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9CACC4" w:themeColor="accent1" w:themeTint="66"/>
          <w:sz w:val="32"/>
        </w:rPr>
        <w:id w:val="-1442289537"/>
        <w:docPartObj>
          <w:docPartGallery w:val="Cover Pages"/>
          <w:docPartUnique/>
        </w:docPartObj>
      </w:sdtPr>
      <w:sdtEndPr>
        <w:rPr>
          <w:color w:val="FFFFFF" w:themeColor="background1"/>
          <w:szCs w:val="32"/>
        </w:rPr>
      </w:sdtEndPr>
      <w:sdtContent>
        <w:p w14:paraId="781A1A53" w14:textId="77777777" w:rsidR="0049354B" w:rsidRPr="006D0240" w:rsidRDefault="0049354B" w:rsidP="0049354B">
          <w:pPr>
            <w:pStyle w:val="ListParagraph"/>
          </w:pPr>
        </w:p>
        <w:p w14:paraId="64BAC3DF" w14:textId="2BE1F559" w:rsidR="00A076A7" w:rsidRPr="00B22017" w:rsidRDefault="0049354B" w:rsidP="0049354B">
          <w:pPr>
            <w:pStyle w:val="Title"/>
          </w:pPr>
          <w:r>
            <w:t>R</w:t>
          </w:r>
          <w:r w:rsidRPr="00B22017">
            <w:t xml:space="preserve">andomised trials in </w:t>
          </w:r>
          <w:r w:rsidRPr="0049354B">
            <w:t>Australian</w:t>
          </w:r>
          <w:r w:rsidRPr="00B22017">
            <w:t xml:space="preserve"> public policy: a review</w:t>
          </w:r>
          <w:r w:rsidR="00A97160" w:rsidRPr="00B22017">
            <w:drawing>
              <wp:anchor distT="0" distB="0" distL="114300" distR="114300" simplePos="0" relativeHeight="251658255" behindDoc="1" locked="0" layoutInCell="1" allowOverlap="1" wp14:anchorId="6C37A3B5" wp14:editId="6D361A56">
                <wp:simplePos x="0" y="0"/>
                <wp:positionH relativeFrom="margin">
                  <wp:posOffset>-900430</wp:posOffset>
                </wp:positionH>
                <wp:positionV relativeFrom="page">
                  <wp:posOffset>-17585</wp:posOffset>
                </wp:positionV>
                <wp:extent cx="7570799" cy="10709018"/>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0799" cy="10709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9F88C" w14:textId="684F0641" w:rsidR="00F63F3F" w:rsidRPr="00B22017" w:rsidRDefault="000F73FB" w:rsidP="00B22017">
          <w:pPr>
            <w:pStyle w:val="ReportDate"/>
            <w:rPr>
              <w:rStyle w:val="ReportDateChar"/>
            </w:rPr>
          </w:pPr>
          <w:r w:rsidRPr="00B22017">
            <w:rPr>
              <w:rStyle w:val="ReportDateChar"/>
            </w:rPr>
            <w:t>August</w:t>
          </w:r>
          <w:r w:rsidR="00451CCB" w:rsidRPr="00B22017">
            <w:rPr>
              <w:rStyle w:val="ReportDateChar"/>
            </w:rPr>
            <w:t xml:space="preserve"> 202</w:t>
          </w:r>
          <w:r w:rsidR="009910C6" w:rsidRPr="00B22017">
            <w:rPr>
              <w:rStyle w:val="ReportDateChar"/>
            </w:rPr>
            <w:t>5</w:t>
          </w:r>
        </w:p>
        <w:p w14:paraId="0197B976" w14:textId="3D04D6F9" w:rsidR="00A97160" w:rsidRPr="00145951" w:rsidRDefault="00145951" w:rsidP="005338D2">
          <w:pPr>
            <w:pStyle w:val="ReportDate"/>
            <w:rPr>
              <w:color w:val="FFFFFF" w:themeColor="background1"/>
            </w:rPr>
          </w:pPr>
          <w:r>
            <w:rPr>
              <w:color w:val="FFFFFF" w:themeColor="background1"/>
              <w:szCs w:val="32"/>
            </w:rPr>
            <w:t xml:space="preserve">Patrick </w:t>
          </w:r>
          <w:r w:rsidR="00AC5321">
            <w:rPr>
              <w:color w:val="FFFFFF" w:themeColor="background1"/>
              <w:szCs w:val="32"/>
            </w:rPr>
            <w:t>Rehill, Ethan Slaven, Harry Greenwell</w:t>
          </w:r>
          <w:r w:rsidR="00CF079D">
            <w:rPr>
              <w:color w:val="FFFFFF" w:themeColor="background1"/>
              <w:szCs w:val="32"/>
            </w:rPr>
            <w:t>, Peter Bowers</w:t>
          </w:r>
          <w:r w:rsidR="00755531">
            <w:rPr>
              <w:color w:val="FFFFFF" w:themeColor="background1"/>
              <w:szCs w:val="32"/>
            </w:rPr>
            <w:t>,</w:t>
          </w:r>
          <w:r w:rsidR="00FC0C79">
            <w:rPr>
              <w:color w:val="FFFFFF" w:themeColor="background1"/>
              <w:szCs w:val="32"/>
            </w:rPr>
            <w:t xml:space="preserve"> Scott</w:t>
          </w:r>
          <w:r w:rsidR="00913826">
            <w:rPr>
              <w:color w:val="FFFFFF" w:themeColor="background1"/>
              <w:szCs w:val="32"/>
            </w:rPr>
            <w:t> </w:t>
          </w:r>
          <w:r w:rsidR="00FC0C79">
            <w:rPr>
              <w:color w:val="FFFFFF" w:themeColor="background1"/>
              <w:szCs w:val="32"/>
            </w:rPr>
            <w:t>Copley,</w:t>
          </w:r>
          <w:r w:rsidR="00755531">
            <w:rPr>
              <w:color w:val="FFFFFF" w:themeColor="background1"/>
              <w:szCs w:val="32"/>
            </w:rPr>
            <w:t xml:space="preserve"> Eleanor Williams</w:t>
          </w:r>
          <w:r w:rsidR="00A97160" w:rsidRPr="00145951">
            <w:rPr>
              <w:color w:val="FFFFFF" w:themeColor="background1"/>
            </w:rPr>
            <w:br w:type="page"/>
          </w:r>
        </w:p>
      </w:sdtContent>
    </w:sdt>
    <w:p w14:paraId="75B9DDA5" w14:textId="45B939AD" w:rsidR="000E0B74" w:rsidRDefault="000E0B74" w:rsidP="005F177E">
      <w:r w:rsidRPr="00661BF0">
        <w:lastRenderedPageBreak/>
        <w:t xml:space="preserve">© Commonwealth of Australia </w:t>
      </w:r>
      <w:r w:rsidRPr="00447902">
        <w:t>20</w:t>
      </w:r>
      <w:r w:rsidR="00D64CEC" w:rsidRPr="00447902">
        <w:t>2</w:t>
      </w:r>
      <w:r w:rsidR="00774C8C">
        <w:t>5</w:t>
      </w:r>
    </w:p>
    <w:p w14:paraId="0306AC25" w14:textId="2FA1309D" w:rsidR="006469CC" w:rsidRDefault="006469CC" w:rsidP="005F177E">
      <w:pPr>
        <w:rPr>
          <w:noProof/>
        </w:rPr>
      </w:pPr>
      <w:r>
        <w:t xml:space="preserve">ISBN: </w:t>
      </w:r>
      <w:r w:rsidR="008D3A56" w:rsidRPr="00C96E14">
        <w:t>978</w:t>
      </w:r>
      <w:r w:rsidR="009B707C">
        <w:noBreakHyphen/>
      </w:r>
      <w:r w:rsidR="008D3A56" w:rsidRPr="00C96E14">
        <w:t>1</w:t>
      </w:r>
      <w:r w:rsidR="009B707C">
        <w:noBreakHyphen/>
      </w:r>
      <w:r w:rsidR="008D3A56" w:rsidRPr="00C96E14">
        <w:t>923278</w:t>
      </w:r>
      <w:r w:rsidR="009B707C">
        <w:noBreakHyphen/>
      </w:r>
      <w:r w:rsidR="008D3A56" w:rsidRPr="00C96E14">
        <w:t>12</w:t>
      </w:r>
      <w:r w:rsidR="009B707C">
        <w:noBreakHyphen/>
      </w:r>
      <w:r w:rsidR="008D3A56" w:rsidRPr="00C96E14">
        <w:t>7</w:t>
      </w:r>
    </w:p>
    <w:p w14:paraId="2AF2E528" w14:textId="77777777" w:rsidR="006A112C" w:rsidRPr="00086F82" w:rsidRDefault="006A112C" w:rsidP="005F177E">
      <w:pPr>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8" w:history="1">
        <w:r>
          <w:rPr>
            <w:rStyle w:val="Hyperlink"/>
          </w:rPr>
          <w:t>Creative Commons Attribution 4.0 International</w:t>
        </w:r>
      </w:hyperlink>
      <w:r w:rsidRPr="00476F09">
        <w:rPr>
          <w:rStyle w:val="A5"/>
          <w:rFonts w:cstheme="minorHAnsi"/>
          <w:sz w:val="24"/>
          <w:szCs w:val="24"/>
        </w:rPr>
        <w:t xml:space="preserve"> </w:t>
      </w:r>
      <w:r w:rsidRPr="002F1BC2">
        <w:t>licence, with the exception of the Commonwealth Coat of Arms, the Treasury logo</w:t>
      </w:r>
      <w:r>
        <w:t xml:space="preserve">, photographs, images, </w:t>
      </w:r>
      <w:r w:rsidRPr="004F5ACF">
        <w:t xml:space="preserve">third party materials, materials protected by a trademark, </w:t>
      </w:r>
      <w:r>
        <w:t>signatures and where otherwise stated</w:t>
      </w:r>
      <w:r w:rsidRPr="002F1BC2">
        <w:t>. The full licence terms are available from</w:t>
      </w:r>
      <w:r w:rsidRPr="00476F09">
        <w:rPr>
          <w:rStyle w:val="A5"/>
          <w:rFonts w:cstheme="minorHAnsi"/>
          <w:sz w:val="24"/>
          <w:szCs w:val="24"/>
        </w:rPr>
        <w:t xml:space="preserve"> </w:t>
      </w:r>
      <w:hyperlink r:id="rId9" w:history="1">
        <w:r>
          <w:rPr>
            <w:rStyle w:val="Hyperlink"/>
          </w:rPr>
          <w:t>creativecommons.org/licenses/by/4.0/legalcode</w:t>
        </w:r>
      </w:hyperlink>
      <w:r w:rsidRPr="00272951">
        <w:t>.</w:t>
      </w:r>
    </w:p>
    <w:p w14:paraId="434E0001" w14:textId="77777777" w:rsidR="006A112C" w:rsidRDefault="006A112C" w:rsidP="005F177E">
      <w:pPr>
        <w:rPr>
          <w:rFonts w:cstheme="minorHAnsi"/>
          <w:sz w:val="24"/>
          <w:szCs w:val="24"/>
        </w:rPr>
      </w:pPr>
      <w:r w:rsidRPr="00E56DFB">
        <w:rPr>
          <w:rFonts w:cstheme="minorHAnsi"/>
          <w:noProof/>
          <w:sz w:val="24"/>
          <w:szCs w:val="24"/>
          <w:lang w:eastAsia="zh-CN"/>
        </w:rPr>
        <w:drawing>
          <wp:inline distT="0" distB="0" distL="0" distR="0" wp14:anchorId="4B845721" wp14:editId="4001324C">
            <wp:extent cx="809625" cy="285750"/>
            <wp:effectExtent l="19050" t="0" r="9525" b="0"/>
            <wp:docPr id="6" name="Picture 1" descr="Creative Commons icon&#10;&#10;Creative Commons attribution licence 4.0 ico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reative Commons icon&#10;&#10;Creative Commons attribution licence 4.0 icon. ">
                      <a:extLst>
                        <a:ext uri="{C183D7F6-B498-43B3-948B-1728B52AA6E4}">
                          <adec:decorative xmlns:adec="http://schemas.microsoft.com/office/drawing/2017/decorative" val="0"/>
                        </a:ext>
                      </a:extLst>
                    </pic:cNvPr>
                    <pic:cNvPicPr>
                      <a:picLocks noChangeAspect="1" noChangeArrowheads="1"/>
                    </pic:cNvPicPr>
                  </pic:nvPicPr>
                  <pic:blipFill>
                    <a:blip r:embed="rId10"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263035A" w14:textId="77777777" w:rsidR="006A112C" w:rsidRPr="006627B4" w:rsidRDefault="006A112C" w:rsidP="005F177E">
      <w:r w:rsidRPr="006627B4">
        <w:t>Use of Treasury material under a</w:t>
      </w:r>
      <w:r w:rsidRPr="00476F09">
        <w:rPr>
          <w:rFonts w:cstheme="minorHAnsi"/>
          <w:sz w:val="24"/>
          <w:szCs w:val="24"/>
        </w:rPr>
        <w:t xml:space="preserve"> </w:t>
      </w:r>
      <w:hyperlink r:id="rId11" w:history="1">
        <w:r>
          <w:rPr>
            <w:rStyle w:val="Hyperlink"/>
          </w:rPr>
          <w:t>Creative Commons Attribution 4.0 International</w:t>
        </w:r>
      </w:hyperlink>
      <w:r w:rsidRPr="002F1BC2">
        <w:rPr>
          <w:rStyle w:val="Hyperlink"/>
        </w:rPr>
        <w:t xml:space="preserve"> </w:t>
      </w:r>
      <w:r w:rsidRPr="006627B4">
        <w:t>licence requires you to attribute the work (but not in any way that suggests that the Treasury endorses you or your use of the work).</w:t>
      </w:r>
    </w:p>
    <w:p w14:paraId="421D6A79" w14:textId="34562191" w:rsidR="00DC19AF" w:rsidRPr="005F177E" w:rsidRDefault="000E0B74" w:rsidP="005F177E">
      <w:pPr>
        <w:rPr>
          <w:rStyle w:val="Strong"/>
        </w:rPr>
      </w:pPr>
      <w:r w:rsidRPr="005F177E">
        <w:rPr>
          <w:rStyle w:val="Strong"/>
        </w:rPr>
        <w:t xml:space="preserve">Treasury material used </w:t>
      </w:r>
      <w:r w:rsidR="009B707C">
        <w:rPr>
          <w:rStyle w:val="Strong"/>
        </w:rPr>
        <w:t>‘</w:t>
      </w:r>
      <w:r w:rsidRPr="005F177E">
        <w:rPr>
          <w:rStyle w:val="Strong"/>
        </w:rPr>
        <w:t>as supplied</w:t>
      </w:r>
      <w:r w:rsidR="009B707C">
        <w:rPr>
          <w:rStyle w:val="Strong"/>
        </w:rPr>
        <w:t>’</w:t>
      </w:r>
    </w:p>
    <w:p w14:paraId="030FFA56" w14:textId="567E4CF1" w:rsidR="005F177E" w:rsidRDefault="000E0B74" w:rsidP="005F177E">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9B707C">
        <w:t xml:space="preserve"> – </w:t>
      </w:r>
      <w:r>
        <w:t>then Treasury prefers t</w:t>
      </w:r>
      <w:r w:rsidRPr="00476F09">
        <w:t>he following attribution:</w:t>
      </w:r>
    </w:p>
    <w:p w14:paraId="455C7796" w14:textId="1457B037" w:rsidR="000E0B74" w:rsidRPr="005F177E" w:rsidRDefault="000E0B74" w:rsidP="005F177E">
      <w:pPr>
        <w:ind w:left="720"/>
        <w:rPr>
          <w:b/>
        </w:rPr>
      </w:pPr>
      <w:r w:rsidRPr="00E33A50">
        <w:rPr>
          <w:iCs/>
        </w:rPr>
        <w:t xml:space="preserve">Source: </w:t>
      </w:r>
      <w:r w:rsidR="00FE498D" w:rsidRPr="00E33A50">
        <w:rPr>
          <w:iCs/>
        </w:rPr>
        <w:t>Rehill P, Slaven E, Greenwell H</w:t>
      </w:r>
      <w:r w:rsidR="008F4FE9" w:rsidRPr="00E33A50">
        <w:rPr>
          <w:iCs/>
        </w:rPr>
        <w:t>,</w:t>
      </w:r>
      <w:r w:rsidR="00FE498D" w:rsidRPr="00E33A50">
        <w:rPr>
          <w:iCs/>
        </w:rPr>
        <w:t xml:space="preserve"> </w:t>
      </w:r>
      <w:r w:rsidR="00EC1863" w:rsidRPr="00E33A50">
        <w:rPr>
          <w:iCs/>
        </w:rPr>
        <w:t>Bowers P, Copley S</w:t>
      </w:r>
      <w:r w:rsidR="00FE498D" w:rsidRPr="00E33A50">
        <w:rPr>
          <w:iCs/>
        </w:rPr>
        <w:t xml:space="preserve"> and Williams E </w:t>
      </w:r>
      <w:r w:rsidR="00437B6E" w:rsidRPr="00E33A50">
        <w:rPr>
          <w:iCs/>
        </w:rPr>
        <w:t xml:space="preserve">(2025) </w:t>
      </w:r>
      <w:r w:rsidR="00437B6E" w:rsidRPr="005F177E">
        <w:rPr>
          <w:rStyle w:val="Emphasis"/>
        </w:rPr>
        <w:t>Randomised</w:t>
      </w:r>
      <w:r w:rsidR="00913826" w:rsidRPr="005F177E">
        <w:rPr>
          <w:rStyle w:val="Emphasis"/>
        </w:rPr>
        <w:t> </w:t>
      </w:r>
      <w:r w:rsidR="00E14198" w:rsidRPr="005F177E">
        <w:rPr>
          <w:rStyle w:val="Emphasis"/>
        </w:rPr>
        <w:t>t</w:t>
      </w:r>
      <w:r w:rsidR="00437B6E" w:rsidRPr="005F177E">
        <w:rPr>
          <w:rStyle w:val="Emphasis"/>
        </w:rPr>
        <w:t xml:space="preserve">rials in Australian </w:t>
      </w:r>
      <w:r w:rsidR="00E14198" w:rsidRPr="005F177E">
        <w:rPr>
          <w:rStyle w:val="Emphasis"/>
        </w:rPr>
        <w:t>p</w:t>
      </w:r>
      <w:r w:rsidR="00437B6E" w:rsidRPr="005F177E">
        <w:rPr>
          <w:rStyle w:val="Emphasis"/>
        </w:rPr>
        <w:t xml:space="preserve">ublic </w:t>
      </w:r>
      <w:r w:rsidR="00E14198" w:rsidRPr="005F177E">
        <w:rPr>
          <w:rStyle w:val="Emphasis"/>
        </w:rPr>
        <w:t>p</w:t>
      </w:r>
      <w:r w:rsidR="00437B6E" w:rsidRPr="005F177E">
        <w:rPr>
          <w:rStyle w:val="Emphasis"/>
        </w:rPr>
        <w:t>olicy</w:t>
      </w:r>
      <w:r w:rsidR="00E14198" w:rsidRPr="005F177E">
        <w:rPr>
          <w:rStyle w:val="Emphasis"/>
        </w:rPr>
        <w:t>: a review</w:t>
      </w:r>
      <w:r w:rsidR="00FB1658" w:rsidRPr="00E33A50">
        <w:rPr>
          <w:iCs/>
        </w:rPr>
        <w:t>,</w:t>
      </w:r>
      <w:r w:rsidR="00FE498D" w:rsidRPr="00E33A50">
        <w:rPr>
          <w:iCs/>
        </w:rPr>
        <w:t xml:space="preserve"> </w:t>
      </w:r>
      <w:r w:rsidR="00E33A50">
        <w:rPr>
          <w:iCs/>
        </w:rPr>
        <w:t>t</w:t>
      </w:r>
      <w:r w:rsidR="00FE498D" w:rsidRPr="00E33A50">
        <w:rPr>
          <w:iCs/>
        </w:rPr>
        <w:t>he Australian Centre for Evaluation</w:t>
      </w:r>
      <w:r w:rsidR="001E230F" w:rsidRPr="00E33A50">
        <w:rPr>
          <w:iCs/>
        </w:rPr>
        <w:t xml:space="preserve">, </w:t>
      </w:r>
      <w:r w:rsidR="00E33A50">
        <w:rPr>
          <w:iCs/>
        </w:rPr>
        <w:t>t</w:t>
      </w:r>
      <w:r w:rsidR="001E230F" w:rsidRPr="00E33A50">
        <w:rPr>
          <w:iCs/>
        </w:rPr>
        <w:t xml:space="preserve">he </w:t>
      </w:r>
      <w:r w:rsidR="00104E15">
        <w:rPr>
          <w:iCs/>
        </w:rPr>
        <w:t>Australian</w:t>
      </w:r>
      <w:r w:rsidR="00913826">
        <w:rPr>
          <w:iCs/>
        </w:rPr>
        <w:t> </w:t>
      </w:r>
      <w:r w:rsidR="001E230F" w:rsidRPr="00E33A50">
        <w:rPr>
          <w:iCs/>
        </w:rPr>
        <w:t>Treasury</w:t>
      </w:r>
      <w:r w:rsidR="00681515" w:rsidRPr="00E33A50">
        <w:rPr>
          <w:iCs/>
        </w:rPr>
        <w:t>.</w:t>
      </w:r>
    </w:p>
    <w:p w14:paraId="087960C4" w14:textId="77777777" w:rsidR="00DC19AF" w:rsidRPr="005F177E" w:rsidRDefault="000E0B74" w:rsidP="005F177E">
      <w:pPr>
        <w:rPr>
          <w:rStyle w:val="Strong"/>
        </w:rPr>
      </w:pPr>
      <w:r w:rsidRPr="005F177E">
        <w:rPr>
          <w:rStyle w:val="Strong"/>
        </w:rPr>
        <w:t>Derivative material</w:t>
      </w:r>
    </w:p>
    <w:p w14:paraId="5BE6C122" w14:textId="55BE8176" w:rsidR="00DC19AF" w:rsidRDefault="000E0B74" w:rsidP="005F177E">
      <w:r w:rsidRPr="006627B4">
        <w:t xml:space="preserve">If you have modified or transformed Treasury material, or derived new material from those of the Treasury in any way, then Treasury prefers the following attribution: </w:t>
      </w:r>
    </w:p>
    <w:p w14:paraId="2C83EEEC" w14:textId="221006EF" w:rsidR="000E0B74" w:rsidRPr="005F177E" w:rsidRDefault="000E0B74" w:rsidP="005F177E">
      <w:pPr>
        <w:ind w:firstLine="720"/>
        <w:rPr>
          <w:rStyle w:val="Emphasis"/>
        </w:rPr>
      </w:pPr>
      <w:r w:rsidRPr="005F177E">
        <w:rPr>
          <w:rStyle w:val="Emphasis"/>
        </w:rPr>
        <w:t xml:space="preserve">Based on </w:t>
      </w:r>
      <w:r w:rsidR="002970F2" w:rsidRPr="005F177E">
        <w:rPr>
          <w:rStyle w:val="Emphasis"/>
        </w:rPr>
        <w:t>Treasury data</w:t>
      </w:r>
      <w:r w:rsidR="00201D15" w:rsidRPr="005F177E">
        <w:rPr>
          <w:rStyle w:val="Emphasis"/>
        </w:rPr>
        <w:t>.</w:t>
      </w:r>
    </w:p>
    <w:p w14:paraId="7CB56B3A" w14:textId="77777777" w:rsidR="00DC19AF" w:rsidRPr="005F177E" w:rsidRDefault="000E0B74" w:rsidP="005F177E">
      <w:pPr>
        <w:rPr>
          <w:rStyle w:val="Strong"/>
        </w:rPr>
      </w:pPr>
      <w:r w:rsidRPr="005F177E">
        <w:rPr>
          <w:rStyle w:val="Strong"/>
        </w:rPr>
        <w:t>Use of the Coat of Arms</w:t>
      </w:r>
    </w:p>
    <w:p w14:paraId="0C42BE70" w14:textId="5432ADF0" w:rsidR="005C503A" w:rsidRPr="000F73FB" w:rsidRDefault="005C503A" w:rsidP="005F177E">
      <w:pPr>
        <w:rPr>
          <w:b/>
        </w:rPr>
      </w:pPr>
      <w:r w:rsidRPr="005C503A">
        <w:t xml:space="preserve">The terms under which the Coat of Arms can be used are set out on the Department of the Prime Minister and Cabinet website (see </w:t>
      </w:r>
      <w:hyperlink r:id="rId12" w:history="1">
        <w:r w:rsidR="009B707C" w:rsidRPr="00C60B4C">
          <w:rPr>
            <w:rStyle w:val="Hyperlink"/>
          </w:rPr>
          <w:t>https://www.pmc.gov.au/honours-and-symbols/commonwealth-coat-arms</w:t>
        </w:r>
      </w:hyperlink>
      <w:r w:rsidRPr="005C503A">
        <w:t>).</w:t>
      </w:r>
    </w:p>
    <w:p w14:paraId="7F5F1E2D" w14:textId="77777777" w:rsidR="00DC19AF" w:rsidRPr="005F177E" w:rsidRDefault="000E0B74" w:rsidP="005F177E">
      <w:pPr>
        <w:rPr>
          <w:rStyle w:val="Strong"/>
        </w:rPr>
      </w:pPr>
      <w:r w:rsidRPr="005F177E">
        <w:rPr>
          <w:rStyle w:val="Strong"/>
        </w:rPr>
        <w:t>Other uses</w:t>
      </w:r>
    </w:p>
    <w:p w14:paraId="7CEA01EB" w14:textId="7B798137" w:rsidR="000E0B74" w:rsidRPr="000F73FB" w:rsidRDefault="000E0B74" w:rsidP="005F177E">
      <w:pPr>
        <w:rPr>
          <w:b/>
        </w:rPr>
      </w:pPr>
      <w:r>
        <w:t>E</w:t>
      </w:r>
      <w:r w:rsidRPr="006627B4">
        <w:t>nquiries regarding this licence and any other use of this document are welcome at:</w:t>
      </w:r>
    </w:p>
    <w:p w14:paraId="38589938" w14:textId="4702453E" w:rsidR="000E0B74" w:rsidRPr="002F1BC2" w:rsidRDefault="000E0B74" w:rsidP="005F177E">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Parkes ACT 2600</w:t>
      </w:r>
      <w:r>
        <w:br/>
      </w:r>
      <w:r w:rsidRPr="006627B4">
        <w:t xml:space="preserve">Email: </w:t>
      </w:r>
      <w:hyperlink r:id="rId13" w:history="1">
        <w:r w:rsidR="00386297">
          <w:rPr>
            <w:rStyle w:val="Hyperlink"/>
          </w:rPr>
          <w:t>media@treasury.gov.au</w:t>
        </w:r>
      </w:hyperlink>
    </w:p>
    <w:p w14:paraId="7999FB7C" w14:textId="77777777" w:rsidR="00FC2CF9" w:rsidRDefault="009D008B" w:rsidP="005F177E">
      <w:r>
        <w:t xml:space="preserve">The views expressed in this report </w:t>
      </w:r>
      <w:r w:rsidR="007818B0">
        <w:t xml:space="preserve">are those of the authors and </w:t>
      </w:r>
      <w:r>
        <w:t xml:space="preserve">do not necessarily reflect those of </w:t>
      </w:r>
      <w:r w:rsidR="00161198">
        <w:t>t</w:t>
      </w:r>
      <w:r w:rsidR="006F5C48">
        <w:t>he Australian Treasury</w:t>
      </w:r>
      <w:r>
        <w:t xml:space="preserve"> </w:t>
      </w:r>
      <w:r w:rsidR="004F6DA2">
        <w:t>or</w:t>
      </w:r>
      <w:r>
        <w:t xml:space="preserve"> the Australian Government.</w:t>
      </w:r>
      <w:r w:rsidR="0011475F">
        <w:t xml:space="preserve"> </w:t>
      </w:r>
    </w:p>
    <w:p w14:paraId="14484134" w14:textId="77777777" w:rsidR="005F177E" w:rsidRPr="005F177E" w:rsidRDefault="00FC2CF9" w:rsidP="00216D17">
      <w:pPr>
        <w:rPr>
          <w:rStyle w:val="Strong"/>
        </w:rPr>
      </w:pPr>
      <w:r w:rsidRPr="005F177E">
        <w:rPr>
          <w:rStyle w:val="Strong"/>
        </w:rPr>
        <w:t>Revisions in this version</w:t>
      </w:r>
    </w:p>
    <w:p w14:paraId="0F979791" w14:textId="339673A8" w:rsidR="00972BAB" w:rsidRDefault="00FC2CF9" w:rsidP="00216D17">
      <w:r w:rsidRPr="007022EB">
        <w:t xml:space="preserve">This report was originally published in March 2025. This version includes </w:t>
      </w:r>
      <w:r>
        <w:t xml:space="preserve">corrections to the </w:t>
      </w:r>
      <w:r w:rsidRPr="007022EB">
        <w:t>summary of the nurse</w:t>
      </w:r>
      <w:r>
        <w:t xml:space="preserve"> </w:t>
      </w:r>
      <w:r w:rsidRPr="007022EB">
        <w:t>home visit</w:t>
      </w:r>
      <w:r>
        <w:t>ing</w:t>
      </w:r>
      <w:r w:rsidRPr="007022EB">
        <w:t xml:space="preserve"> program, right@home, </w:t>
      </w:r>
      <w:r>
        <w:t>following correspondence with the evaluation</w:t>
      </w:r>
      <w:r w:rsidR="009B707C">
        <w:t>’</w:t>
      </w:r>
      <w:r>
        <w:t xml:space="preserve">s authors. </w:t>
      </w:r>
      <w:r w:rsidR="00FC7C93">
        <w:t>S</w:t>
      </w:r>
      <w:r w:rsidRPr="007022EB">
        <w:t xml:space="preserve">ome typographical errors </w:t>
      </w:r>
      <w:r w:rsidR="00FC7C93">
        <w:t xml:space="preserve">are corrected </w:t>
      </w:r>
      <w:r w:rsidRPr="007022EB">
        <w:t xml:space="preserve">in the </w:t>
      </w:r>
      <w:r w:rsidR="000F73FB">
        <w:t>A</w:t>
      </w:r>
      <w:r w:rsidRPr="007022EB">
        <w:t>ppendix</w:t>
      </w:r>
      <w:r w:rsidR="00FC7C93">
        <w:t xml:space="preserve"> and, f</w:t>
      </w:r>
      <w:r w:rsidR="00225CB9">
        <w:t xml:space="preserve">inally, this version </w:t>
      </w:r>
      <w:r w:rsidR="00FC7C93">
        <w:t xml:space="preserve">includes </w:t>
      </w:r>
      <w:r w:rsidRPr="007022EB">
        <w:t xml:space="preserve">a </w:t>
      </w:r>
      <w:r w:rsidRPr="007022EB">
        <w:lastRenderedPageBreak/>
        <w:t>reference to the underlying database</w:t>
      </w:r>
      <w:r w:rsidR="00FC7C93">
        <w:t xml:space="preserve"> of randomised trials</w:t>
      </w:r>
      <w:r w:rsidRPr="007022EB">
        <w:t xml:space="preserve">, which </w:t>
      </w:r>
      <w:r w:rsidR="00225CB9">
        <w:t xml:space="preserve">is available at: </w:t>
      </w:r>
      <w:hyperlink r:id="rId14" w:history="1">
        <w:r w:rsidR="00225CB9" w:rsidRPr="009B707C">
          <w:rPr>
            <w:rStyle w:val="Hyperlink"/>
          </w:rPr>
          <w:t>evaluation.treasury.gov.au/publications/randomised</w:t>
        </w:r>
        <w:r w:rsidR="009B707C" w:rsidRPr="009B707C">
          <w:rPr>
            <w:rStyle w:val="Hyperlink"/>
          </w:rPr>
          <w:t>-</w:t>
        </w:r>
        <w:r w:rsidR="00225CB9" w:rsidRPr="009B707C">
          <w:rPr>
            <w:rStyle w:val="Hyperlink"/>
          </w:rPr>
          <w:t>trials</w:t>
        </w:r>
        <w:r w:rsidR="009B707C" w:rsidRPr="009B707C">
          <w:rPr>
            <w:rStyle w:val="Hyperlink"/>
          </w:rPr>
          <w:t>-</w:t>
        </w:r>
        <w:r w:rsidR="00225CB9" w:rsidRPr="009B707C">
          <w:rPr>
            <w:rStyle w:val="Hyperlink"/>
          </w:rPr>
          <w:t>australian</w:t>
        </w:r>
        <w:r w:rsidR="009B707C" w:rsidRPr="009B707C">
          <w:rPr>
            <w:rStyle w:val="Hyperlink"/>
          </w:rPr>
          <w:t>-</w:t>
        </w:r>
        <w:r w:rsidR="00225CB9" w:rsidRPr="009B707C">
          <w:rPr>
            <w:rStyle w:val="Hyperlink"/>
          </w:rPr>
          <w:t>public</w:t>
        </w:r>
        <w:r w:rsidR="009B707C" w:rsidRPr="009B707C">
          <w:rPr>
            <w:rStyle w:val="Hyperlink"/>
          </w:rPr>
          <w:t>-</w:t>
        </w:r>
        <w:r w:rsidR="00225CB9" w:rsidRPr="009B707C">
          <w:rPr>
            <w:rStyle w:val="Hyperlink"/>
          </w:rPr>
          <w:t>policy</w:t>
        </w:r>
        <w:r w:rsidR="009B707C" w:rsidRPr="009B707C">
          <w:rPr>
            <w:rStyle w:val="Hyperlink"/>
          </w:rPr>
          <w:t>-</w:t>
        </w:r>
        <w:r w:rsidR="00225CB9" w:rsidRPr="009B707C">
          <w:rPr>
            <w:rStyle w:val="Hyperlink"/>
          </w:rPr>
          <w:t>review</w:t>
        </w:r>
      </w:hyperlink>
      <w:r w:rsidR="00225CB9">
        <w:t xml:space="preserve"> </w:t>
      </w:r>
      <w:r w:rsidR="00972BAB">
        <w:br w:type="page"/>
      </w:r>
    </w:p>
    <w:p w14:paraId="67EC783D" w14:textId="77777777" w:rsidR="00103CA4" w:rsidRDefault="000E0B74" w:rsidP="00386297">
      <w:pPr>
        <w:pStyle w:val="Heading1"/>
        <w:rPr>
          <w:noProof/>
        </w:rPr>
      </w:pPr>
      <w:bookmarkStart w:id="0" w:name="_Toc182312239"/>
      <w:bookmarkStart w:id="1" w:name="_Toc205294726"/>
      <w:bookmarkStart w:id="2" w:name="_Toc111026801"/>
      <w:r>
        <w:t>Contents</w:t>
      </w:r>
      <w:bookmarkEnd w:id="0"/>
      <w:bookmarkEnd w:id="1"/>
    </w:p>
    <w:p w14:paraId="38780424" w14:textId="05FF0E9D" w:rsidR="00304F82" w:rsidRDefault="00B9061A">
      <w:pPr>
        <w:pStyle w:val="TOC1"/>
        <w:rPr>
          <w:rFonts w:asciiTheme="minorHAnsi" w:eastAsiaTheme="minorEastAsia" w:hAnsiTheme="minorHAnsi" w:cstheme="minorBidi"/>
          <w:b w:val="0"/>
          <w:color w:val="auto"/>
          <w:kern w:val="2"/>
          <w:sz w:val="24"/>
          <w:szCs w:val="24"/>
          <w14:ligatures w14:val="standardContextual"/>
        </w:rPr>
      </w:pPr>
      <w:r>
        <w:fldChar w:fldCharType="begin"/>
      </w:r>
      <w:r>
        <w:instrText xml:space="preserve"> TOC \o "1-2" \h \z \u </w:instrText>
      </w:r>
      <w:r>
        <w:fldChar w:fldCharType="separate"/>
      </w:r>
      <w:hyperlink w:anchor="_Toc205294727" w:history="1">
        <w:r w:rsidR="00304F82" w:rsidRPr="00AD20D9">
          <w:rPr>
            <w:rStyle w:val="Hyperlink"/>
          </w:rPr>
          <w:t>Executive summary</w:t>
        </w:r>
        <w:r w:rsidR="00304F82">
          <w:rPr>
            <w:webHidden/>
          </w:rPr>
          <w:tab/>
        </w:r>
        <w:r w:rsidR="00304F82">
          <w:rPr>
            <w:webHidden/>
          </w:rPr>
          <w:fldChar w:fldCharType="begin"/>
        </w:r>
        <w:r w:rsidR="00304F82">
          <w:rPr>
            <w:webHidden/>
          </w:rPr>
          <w:instrText xml:space="preserve"> PAGEREF _Toc205294727 \h </w:instrText>
        </w:r>
        <w:r w:rsidR="00304F82">
          <w:rPr>
            <w:webHidden/>
          </w:rPr>
        </w:r>
        <w:r w:rsidR="00304F82">
          <w:rPr>
            <w:webHidden/>
          </w:rPr>
          <w:fldChar w:fldCharType="separate"/>
        </w:r>
        <w:r w:rsidR="005B4F44">
          <w:rPr>
            <w:webHidden/>
          </w:rPr>
          <w:t>4</w:t>
        </w:r>
        <w:r w:rsidR="00304F82">
          <w:rPr>
            <w:webHidden/>
          </w:rPr>
          <w:fldChar w:fldCharType="end"/>
        </w:r>
      </w:hyperlink>
    </w:p>
    <w:p w14:paraId="6F43AF65" w14:textId="3AA6137C" w:rsidR="00304F82" w:rsidRDefault="00304F82">
      <w:pPr>
        <w:pStyle w:val="TOC1"/>
        <w:rPr>
          <w:rFonts w:asciiTheme="minorHAnsi" w:eastAsiaTheme="minorEastAsia" w:hAnsiTheme="minorHAnsi" w:cstheme="minorBidi"/>
          <w:b w:val="0"/>
          <w:color w:val="auto"/>
          <w:kern w:val="2"/>
          <w:sz w:val="24"/>
          <w:szCs w:val="24"/>
          <w14:ligatures w14:val="standardContextual"/>
        </w:rPr>
      </w:pPr>
      <w:hyperlink w:anchor="_Toc205294728" w:history="1">
        <w:r w:rsidRPr="00AD20D9">
          <w:rPr>
            <w:rStyle w:val="Hyperlink"/>
          </w:rPr>
          <w:t>The role of randomised trials in policy evaluation</w:t>
        </w:r>
        <w:r>
          <w:rPr>
            <w:webHidden/>
          </w:rPr>
          <w:tab/>
        </w:r>
        <w:r>
          <w:rPr>
            <w:webHidden/>
          </w:rPr>
          <w:fldChar w:fldCharType="begin"/>
        </w:r>
        <w:r>
          <w:rPr>
            <w:webHidden/>
          </w:rPr>
          <w:instrText xml:space="preserve"> PAGEREF _Toc205294728 \h </w:instrText>
        </w:r>
        <w:r>
          <w:rPr>
            <w:webHidden/>
          </w:rPr>
        </w:r>
        <w:r>
          <w:rPr>
            <w:webHidden/>
          </w:rPr>
          <w:fldChar w:fldCharType="separate"/>
        </w:r>
        <w:r w:rsidR="005B4F44">
          <w:rPr>
            <w:webHidden/>
          </w:rPr>
          <w:t>5</w:t>
        </w:r>
        <w:r>
          <w:rPr>
            <w:webHidden/>
          </w:rPr>
          <w:fldChar w:fldCharType="end"/>
        </w:r>
      </w:hyperlink>
    </w:p>
    <w:p w14:paraId="12AC9920" w14:textId="723D7AF5"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29" w:history="1">
        <w:r w:rsidRPr="00AD20D9">
          <w:rPr>
            <w:rStyle w:val="Hyperlink"/>
          </w:rPr>
          <w:t>Why randomised trials matter</w:t>
        </w:r>
        <w:r>
          <w:rPr>
            <w:webHidden/>
          </w:rPr>
          <w:tab/>
        </w:r>
        <w:r>
          <w:rPr>
            <w:webHidden/>
          </w:rPr>
          <w:fldChar w:fldCharType="begin"/>
        </w:r>
        <w:r>
          <w:rPr>
            <w:webHidden/>
          </w:rPr>
          <w:instrText xml:space="preserve"> PAGEREF _Toc205294729 \h </w:instrText>
        </w:r>
        <w:r>
          <w:rPr>
            <w:webHidden/>
          </w:rPr>
        </w:r>
        <w:r>
          <w:rPr>
            <w:webHidden/>
          </w:rPr>
          <w:fldChar w:fldCharType="separate"/>
        </w:r>
        <w:r w:rsidR="005B4F44">
          <w:rPr>
            <w:webHidden/>
          </w:rPr>
          <w:t>5</w:t>
        </w:r>
        <w:r>
          <w:rPr>
            <w:webHidden/>
          </w:rPr>
          <w:fldChar w:fldCharType="end"/>
        </w:r>
      </w:hyperlink>
    </w:p>
    <w:p w14:paraId="027B159A" w14:textId="772C78DD"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30" w:history="1">
        <w:r w:rsidRPr="00AD20D9">
          <w:rPr>
            <w:rStyle w:val="Hyperlink"/>
          </w:rPr>
          <w:t>How randomised trials work</w:t>
        </w:r>
        <w:r>
          <w:rPr>
            <w:webHidden/>
          </w:rPr>
          <w:tab/>
        </w:r>
        <w:r>
          <w:rPr>
            <w:webHidden/>
          </w:rPr>
          <w:fldChar w:fldCharType="begin"/>
        </w:r>
        <w:r>
          <w:rPr>
            <w:webHidden/>
          </w:rPr>
          <w:instrText xml:space="preserve"> PAGEREF _Toc205294730 \h </w:instrText>
        </w:r>
        <w:r>
          <w:rPr>
            <w:webHidden/>
          </w:rPr>
        </w:r>
        <w:r>
          <w:rPr>
            <w:webHidden/>
          </w:rPr>
          <w:fldChar w:fldCharType="separate"/>
        </w:r>
        <w:r w:rsidR="005B4F44">
          <w:rPr>
            <w:webHidden/>
          </w:rPr>
          <w:t>6</w:t>
        </w:r>
        <w:r>
          <w:rPr>
            <w:webHidden/>
          </w:rPr>
          <w:fldChar w:fldCharType="end"/>
        </w:r>
      </w:hyperlink>
    </w:p>
    <w:p w14:paraId="46F87888" w14:textId="422FC739"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31" w:history="1">
        <w:r w:rsidRPr="00AD20D9">
          <w:rPr>
            <w:rStyle w:val="Hyperlink"/>
          </w:rPr>
          <w:t>There is more to evaluation than just randomised trials</w:t>
        </w:r>
        <w:r>
          <w:rPr>
            <w:webHidden/>
          </w:rPr>
          <w:tab/>
        </w:r>
        <w:r>
          <w:rPr>
            <w:webHidden/>
          </w:rPr>
          <w:fldChar w:fldCharType="begin"/>
        </w:r>
        <w:r>
          <w:rPr>
            <w:webHidden/>
          </w:rPr>
          <w:instrText xml:space="preserve"> PAGEREF _Toc205294731 \h </w:instrText>
        </w:r>
        <w:r>
          <w:rPr>
            <w:webHidden/>
          </w:rPr>
        </w:r>
        <w:r>
          <w:rPr>
            <w:webHidden/>
          </w:rPr>
          <w:fldChar w:fldCharType="separate"/>
        </w:r>
        <w:r w:rsidR="005B4F44">
          <w:rPr>
            <w:webHidden/>
          </w:rPr>
          <w:t>6</w:t>
        </w:r>
        <w:r>
          <w:rPr>
            <w:webHidden/>
          </w:rPr>
          <w:fldChar w:fldCharType="end"/>
        </w:r>
      </w:hyperlink>
    </w:p>
    <w:p w14:paraId="4534CD1A" w14:textId="554D0C7E"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32" w:history="1">
        <w:r w:rsidRPr="00AD20D9">
          <w:rPr>
            <w:rStyle w:val="Hyperlink"/>
          </w:rPr>
          <w:t>Mixed</w:t>
        </w:r>
        <w:r w:rsidRPr="00AD20D9">
          <w:rPr>
            <w:rStyle w:val="Hyperlink"/>
          </w:rPr>
          <w:noBreakHyphen/>
          <w:t>method randomised trials are particularly insightful</w:t>
        </w:r>
        <w:r>
          <w:rPr>
            <w:webHidden/>
          </w:rPr>
          <w:tab/>
        </w:r>
        <w:r>
          <w:rPr>
            <w:webHidden/>
          </w:rPr>
          <w:fldChar w:fldCharType="begin"/>
        </w:r>
        <w:r>
          <w:rPr>
            <w:webHidden/>
          </w:rPr>
          <w:instrText xml:space="preserve"> PAGEREF _Toc205294732 \h </w:instrText>
        </w:r>
        <w:r>
          <w:rPr>
            <w:webHidden/>
          </w:rPr>
        </w:r>
        <w:r>
          <w:rPr>
            <w:webHidden/>
          </w:rPr>
          <w:fldChar w:fldCharType="separate"/>
        </w:r>
        <w:r w:rsidR="005B4F44">
          <w:rPr>
            <w:webHidden/>
          </w:rPr>
          <w:t>7</w:t>
        </w:r>
        <w:r>
          <w:rPr>
            <w:webHidden/>
          </w:rPr>
          <w:fldChar w:fldCharType="end"/>
        </w:r>
      </w:hyperlink>
    </w:p>
    <w:p w14:paraId="15AD4B2B" w14:textId="7EB2E692" w:rsidR="00304F82" w:rsidRDefault="00304F82">
      <w:pPr>
        <w:pStyle w:val="TOC1"/>
        <w:rPr>
          <w:rFonts w:asciiTheme="minorHAnsi" w:eastAsiaTheme="minorEastAsia" w:hAnsiTheme="minorHAnsi" w:cstheme="minorBidi"/>
          <w:b w:val="0"/>
          <w:color w:val="auto"/>
          <w:kern w:val="2"/>
          <w:sz w:val="24"/>
          <w:szCs w:val="24"/>
          <w14:ligatures w14:val="standardContextual"/>
        </w:rPr>
      </w:pPr>
      <w:hyperlink w:anchor="_Toc205294733" w:history="1">
        <w:r w:rsidRPr="00AD20D9">
          <w:rPr>
            <w:rStyle w:val="Hyperlink"/>
          </w:rPr>
          <w:t>Randomised trials in Australian public policy</w:t>
        </w:r>
        <w:r>
          <w:rPr>
            <w:webHidden/>
          </w:rPr>
          <w:tab/>
        </w:r>
        <w:r>
          <w:rPr>
            <w:webHidden/>
          </w:rPr>
          <w:fldChar w:fldCharType="begin"/>
        </w:r>
        <w:r>
          <w:rPr>
            <w:webHidden/>
          </w:rPr>
          <w:instrText xml:space="preserve"> PAGEREF _Toc205294733 \h </w:instrText>
        </w:r>
        <w:r>
          <w:rPr>
            <w:webHidden/>
          </w:rPr>
        </w:r>
        <w:r>
          <w:rPr>
            <w:webHidden/>
          </w:rPr>
          <w:fldChar w:fldCharType="separate"/>
        </w:r>
        <w:r w:rsidR="005B4F44">
          <w:rPr>
            <w:webHidden/>
          </w:rPr>
          <w:t>8</w:t>
        </w:r>
        <w:r>
          <w:rPr>
            <w:webHidden/>
          </w:rPr>
          <w:fldChar w:fldCharType="end"/>
        </w:r>
      </w:hyperlink>
    </w:p>
    <w:p w14:paraId="3429799A" w14:textId="4989B095" w:rsidR="00304F82" w:rsidRDefault="00304F82">
      <w:pPr>
        <w:pStyle w:val="TOC1"/>
        <w:rPr>
          <w:rFonts w:asciiTheme="minorHAnsi" w:eastAsiaTheme="minorEastAsia" w:hAnsiTheme="minorHAnsi" w:cstheme="minorBidi"/>
          <w:b w:val="0"/>
          <w:color w:val="auto"/>
          <w:kern w:val="2"/>
          <w:sz w:val="24"/>
          <w:szCs w:val="24"/>
          <w14:ligatures w14:val="standardContextual"/>
        </w:rPr>
      </w:pPr>
      <w:hyperlink w:anchor="_Toc205294734" w:history="1">
        <w:r w:rsidRPr="00AD20D9">
          <w:rPr>
            <w:rStyle w:val="Hyperlink"/>
          </w:rPr>
          <w:t>Case studies of randomised policy trials in Australia</w:t>
        </w:r>
        <w:r>
          <w:rPr>
            <w:webHidden/>
          </w:rPr>
          <w:tab/>
        </w:r>
        <w:r>
          <w:rPr>
            <w:webHidden/>
          </w:rPr>
          <w:fldChar w:fldCharType="begin"/>
        </w:r>
        <w:r>
          <w:rPr>
            <w:webHidden/>
          </w:rPr>
          <w:instrText xml:space="preserve"> PAGEREF _Toc205294734 \h </w:instrText>
        </w:r>
        <w:r>
          <w:rPr>
            <w:webHidden/>
          </w:rPr>
        </w:r>
        <w:r>
          <w:rPr>
            <w:webHidden/>
          </w:rPr>
          <w:fldChar w:fldCharType="separate"/>
        </w:r>
        <w:r w:rsidR="005B4F44">
          <w:rPr>
            <w:webHidden/>
          </w:rPr>
          <w:t>10</w:t>
        </w:r>
        <w:r>
          <w:rPr>
            <w:webHidden/>
          </w:rPr>
          <w:fldChar w:fldCharType="end"/>
        </w:r>
      </w:hyperlink>
    </w:p>
    <w:p w14:paraId="362ADFA3" w14:textId="6376277B"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35" w:history="1">
        <w:r w:rsidRPr="00AD20D9">
          <w:rPr>
            <w:rStyle w:val="Hyperlink"/>
          </w:rPr>
          <w:t>Early years child development</w:t>
        </w:r>
        <w:r>
          <w:rPr>
            <w:webHidden/>
          </w:rPr>
          <w:tab/>
        </w:r>
        <w:r>
          <w:rPr>
            <w:webHidden/>
          </w:rPr>
          <w:fldChar w:fldCharType="begin"/>
        </w:r>
        <w:r>
          <w:rPr>
            <w:webHidden/>
          </w:rPr>
          <w:instrText xml:space="preserve"> PAGEREF _Toc205294735 \h </w:instrText>
        </w:r>
        <w:r>
          <w:rPr>
            <w:webHidden/>
          </w:rPr>
        </w:r>
        <w:r>
          <w:rPr>
            <w:webHidden/>
          </w:rPr>
          <w:fldChar w:fldCharType="separate"/>
        </w:r>
        <w:r w:rsidR="005B4F44">
          <w:rPr>
            <w:webHidden/>
          </w:rPr>
          <w:t>11</w:t>
        </w:r>
        <w:r>
          <w:rPr>
            <w:webHidden/>
          </w:rPr>
          <w:fldChar w:fldCharType="end"/>
        </w:r>
      </w:hyperlink>
    </w:p>
    <w:p w14:paraId="25D25020" w14:textId="0724FD31"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36" w:history="1">
        <w:r w:rsidRPr="00AD20D9">
          <w:rPr>
            <w:rStyle w:val="Hyperlink"/>
          </w:rPr>
          <w:t>Employment services</w:t>
        </w:r>
        <w:r>
          <w:rPr>
            <w:webHidden/>
          </w:rPr>
          <w:tab/>
        </w:r>
        <w:r>
          <w:rPr>
            <w:webHidden/>
          </w:rPr>
          <w:fldChar w:fldCharType="begin"/>
        </w:r>
        <w:r>
          <w:rPr>
            <w:webHidden/>
          </w:rPr>
          <w:instrText xml:space="preserve"> PAGEREF _Toc205294736 \h </w:instrText>
        </w:r>
        <w:r>
          <w:rPr>
            <w:webHidden/>
          </w:rPr>
        </w:r>
        <w:r>
          <w:rPr>
            <w:webHidden/>
          </w:rPr>
          <w:fldChar w:fldCharType="separate"/>
        </w:r>
        <w:r w:rsidR="005B4F44">
          <w:rPr>
            <w:webHidden/>
          </w:rPr>
          <w:t>12</w:t>
        </w:r>
        <w:r>
          <w:rPr>
            <w:webHidden/>
          </w:rPr>
          <w:fldChar w:fldCharType="end"/>
        </w:r>
      </w:hyperlink>
    </w:p>
    <w:p w14:paraId="1058A249" w14:textId="164E5691"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37" w:history="1">
        <w:r w:rsidRPr="00AD20D9">
          <w:rPr>
            <w:rStyle w:val="Hyperlink"/>
          </w:rPr>
          <w:t>Behavioural insights</w:t>
        </w:r>
        <w:r>
          <w:rPr>
            <w:webHidden/>
          </w:rPr>
          <w:tab/>
        </w:r>
        <w:r>
          <w:rPr>
            <w:webHidden/>
          </w:rPr>
          <w:fldChar w:fldCharType="begin"/>
        </w:r>
        <w:r>
          <w:rPr>
            <w:webHidden/>
          </w:rPr>
          <w:instrText xml:space="preserve"> PAGEREF _Toc205294737 \h </w:instrText>
        </w:r>
        <w:r>
          <w:rPr>
            <w:webHidden/>
          </w:rPr>
        </w:r>
        <w:r>
          <w:rPr>
            <w:webHidden/>
          </w:rPr>
          <w:fldChar w:fldCharType="separate"/>
        </w:r>
        <w:r w:rsidR="005B4F44">
          <w:rPr>
            <w:webHidden/>
          </w:rPr>
          <w:t>13</w:t>
        </w:r>
        <w:r>
          <w:rPr>
            <w:webHidden/>
          </w:rPr>
          <w:fldChar w:fldCharType="end"/>
        </w:r>
      </w:hyperlink>
    </w:p>
    <w:p w14:paraId="33568903" w14:textId="16D0FB5E"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38" w:history="1">
        <w:r w:rsidRPr="00AD20D9">
          <w:rPr>
            <w:rStyle w:val="Hyperlink"/>
          </w:rPr>
          <w:t>Crime and justice</w:t>
        </w:r>
        <w:r>
          <w:rPr>
            <w:webHidden/>
          </w:rPr>
          <w:tab/>
        </w:r>
        <w:r>
          <w:rPr>
            <w:webHidden/>
          </w:rPr>
          <w:fldChar w:fldCharType="begin"/>
        </w:r>
        <w:r>
          <w:rPr>
            <w:webHidden/>
          </w:rPr>
          <w:instrText xml:space="preserve"> PAGEREF _Toc205294738 \h </w:instrText>
        </w:r>
        <w:r>
          <w:rPr>
            <w:webHidden/>
          </w:rPr>
        </w:r>
        <w:r>
          <w:rPr>
            <w:webHidden/>
          </w:rPr>
          <w:fldChar w:fldCharType="separate"/>
        </w:r>
        <w:r w:rsidR="005B4F44">
          <w:rPr>
            <w:webHidden/>
          </w:rPr>
          <w:t>14</w:t>
        </w:r>
        <w:r>
          <w:rPr>
            <w:webHidden/>
          </w:rPr>
          <w:fldChar w:fldCharType="end"/>
        </w:r>
      </w:hyperlink>
    </w:p>
    <w:p w14:paraId="19D2FE4D" w14:textId="67C070C9" w:rsidR="00304F82" w:rsidRDefault="00304F82">
      <w:pPr>
        <w:pStyle w:val="TOC1"/>
        <w:rPr>
          <w:rFonts w:asciiTheme="minorHAnsi" w:eastAsiaTheme="minorEastAsia" w:hAnsiTheme="minorHAnsi" w:cstheme="minorBidi"/>
          <w:b w:val="0"/>
          <w:color w:val="auto"/>
          <w:kern w:val="2"/>
          <w:sz w:val="24"/>
          <w:szCs w:val="24"/>
          <w14:ligatures w14:val="standardContextual"/>
        </w:rPr>
      </w:pPr>
      <w:hyperlink w:anchor="_Toc205294739" w:history="1">
        <w:r w:rsidRPr="00AD20D9">
          <w:rPr>
            <w:rStyle w:val="Hyperlink"/>
          </w:rPr>
          <w:t>The ethics of randomised trials</w:t>
        </w:r>
        <w:r>
          <w:rPr>
            <w:webHidden/>
          </w:rPr>
          <w:tab/>
        </w:r>
        <w:r>
          <w:rPr>
            <w:webHidden/>
          </w:rPr>
          <w:fldChar w:fldCharType="begin"/>
        </w:r>
        <w:r>
          <w:rPr>
            <w:webHidden/>
          </w:rPr>
          <w:instrText xml:space="preserve"> PAGEREF _Toc205294739 \h </w:instrText>
        </w:r>
        <w:r>
          <w:rPr>
            <w:webHidden/>
          </w:rPr>
        </w:r>
        <w:r>
          <w:rPr>
            <w:webHidden/>
          </w:rPr>
          <w:fldChar w:fldCharType="separate"/>
        </w:r>
        <w:r w:rsidR="005B4F44">
          <w:rPr>
            <w:webHidden/>
          </w:rPr>
          <w:t>15</w:t>
        </w:r>
        <w:r>
          <w:rPr>
            <w:webHidden/>
          </w:rPr>
          <w:fldChar w:fldCharType="end"/>
        </w:r>
      </w:hyperlink>
    </w:p>
    <w:p w14:paraId="4E728B04" w14:textId="74842487"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40" w:history="1">
        <w:r w:rsidRPr="00AD20D9">
          <w:rPr>
            <w:rStyle w:val="Hyperlink"/>
            <w:rFonts w:eastAsia="Calibri Light"/>
          </w:rPr>
          <w:t>The National Statement provides a framework for research ethics</w:t>
        </w:r>
        <w:r>
          <w:rPr>
            <w:webHidden/>
          </w:rPr>
          <w:tab/>
        </w:r>
        <w:r>
          <w:rPr>
            <w:webHidden/>
          </w:rPr>
          <w:fldChar w:fldCharType="begin"/>
        </w:r>
        <w:r>
          <w:rPr>
            <w:webHidden/>
          </w:rPr>
          <w:instrText xml:space="preserve"> PAGEREF _Toc205294740 \h </w:instrText>
        </w:r>
        <w:r>
          <w:rPr>
            <w:webHidden/>
          </w:rPr>
        </w:r>
        <w:r>
          <w:rPr>
            <w:webHidden/>
          </w:rPr>
          <w:fldChar w:fldCharType="separate"/>
        </w:r>
        <w:r w:rsidR="005B4F44">
          <w:rPr>
            <w:webHidden/>
          </w:rPr>
          <w:t>15</w:t>
        </w:r>
        <w:r>
          <w:rPr>
            <w:webHidden/>
          </w:rPr>
          <w:fldChar w:fldCharType="end"/>
        </w:r>
      </w:hyperlink>
    </w:p>
    <w:p w14:paraId="1B4BF764" w14:textId="4C0B0C87"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41" w:history="1">
        <w:r w:rsidRPr="00AD20D9">
          <w:rPr>
            <w:rStyle w:val="Hyperlink"/>
          </w:rPr>
          <w:t>Is it ethical to withhold a policy or program from some people?</w:t>
        </w:r>
        <w:r>
          <w:rPr>
            <w:webHidden/>
          </w:rPr>
          <w:tab/>
        </w:r>
        <w:r>
          <w:rPr>
            <w:webHidden/>
          </w:rPr>
          <w:fldChar w:fldCharType="begin"/>
        </w:r>
        <w:r>
          <w:rPr>
            <w:webHidden/>
          </w:rPr>
          <w:instrText xml:space="preserve"> PAGEREF _Toc205294741 \h </w:instrText>
        </w:r>
        <w:r>
          <w:rPr>
            <w:webHidden/>
          </w:rPr>
        </w:r>
        <w:r>
          <w:rPr>
            <w:webHidden/>
          </w:rPr>
          <w:fldChar w:fldCharType="separate"/>
        </w:r>
        <w:r w:rsidR="005B4F44">
          <w:rPr>
            <w:webHidden/>
          </w:rPr>
          <w:t>16</w:t>
        </w:r>
        <w:r>
          <w:rPr>
            <w:webHidden/>
          </w:rPr>
          <w:fldChar w:fldCharType="end"/>
        </w:r>
      </w:hyperlink>
    </w:p>
    <w:p w14:paraId="4C5E7020" w14:textId="2E1E1203"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42" w:history="1">
        <w:r w:rsidRPr="00AD20D9">
          <w:rPr>
            <w:rStyle w:val="Hyperlink"/>
          </w:rPr>
          <w:t>Culturally appropriate evaluation</w:t>
        </w:r>
        <w:r>
          <w:rPr>
            <w:webHidden/>
          </w:rPr>
          <w:tab/>
        </w:r>
        <w:r>
          <w:rPr>
            <w:webHidden/>
          </w:rPr>
          <w:fldChar w:fldCharType="begin"/>
        </w:r>
        <w:r>
          <w:rPr>
            <w:webHidden/>
          </w:rPr>
          <w:instrText xml:space="preserve"> PAGEREF _Toc205294742 \h </w:instrText>
        </w:r>
        <w:r>
          <w:rPr>
            <w:webHidden/>
          </w:rPr>
        </w:r>
        <w:r>
          <w:rPr>
            <w:webHidden/>
          </w:rPr>
          <w:fldChar w:fldCharType="separate"/>
        </w:r>
        <w:r w:rsidR="005B4F44">
          <w:rPr>
            <w:webHidden/>
          </w:rPr>
          <w:t>18</w:t>
        </w:r>
        <w:r>
          <w:rPr>
            <w:webHidden/>
          </w:rPr>
          <w:fldChar w:fldCharType="end"/>
        </w:r>
      </w:hyperlink>
    </w:p>
    <w:p w14:paraId="5E004953" w14:textId="3A39D36D" w:rsidR="00304F82" w:rsidRDefault="00304F82">
      <w:pPr>
        <w:pStyle w:val="TOC1"/>
        <w:rPr>
          <w:rFonts w:asciiTheme="minorHAnsi" w:eastAsiaTheme="minorEastAsia" w:hAnsiTheme="minorHAnsi" w:cstheme="minorBidi"/>
          <w:b w:val="0"/>
          <w:color w:val="auto"/>
          <w:kern w:val="2"/>
          <w:sz w:val="24"/>
          <w:szCs w:val="24"/>
          <w14:ligatures w14:val="standardContextual"/>
        </w:rPr>
      </w:pPr>
      <w:hyperlink w:anchor="_Toc205294743" w:history="1">
        <w:r w:rsidRPr="00AD20D9">
          <w:rPr>
            <w:rStyle w:val="Hyperlink"/>
          </w:rPr>
          <w:t>Future directions for randomised trials in Australian public policy</w:t>
        </w:r>
        <w:r>
          <w:rPr>
            <w:webHidden/>
          </w:rPr>
          <w:tab/>
        </w:r>
        <w:r>
          <w:rPr>
            <w:webHidden/>
          </w:rPr>
          <w:fldChar w:fldCharType="begin"/>
        </w:r>
        <w:r>
          <w:rPr>
            <w:webHidden/>
          </w:rPr>
          <w:instrText xml:space="preserve"> PAGEREF _Toc205294743 \h </w:instrText>
        </w:r>
        <w:r>
          <w:rPr>
            <w:webHidden/>
          </w:rPr>
        </w:r>
        <w:r>
          <w:rPr>
            <w:webHidden/>
          </w:rPr>
          <w:fldChar w:fldCharType="separate"/>
        </w:r>
        <w:r w:rsidR="005B4F44">
          <w:rPr>
            <w:webHidden/>
          </w:rPr>
          <w:t>19</w:t>
        </w:r>
        <w:r>
          <w:rPr>
            <w:webHidden/>
          </w:rPr>
          <w:fldChar w:fldCharType="end"/>
        </w:r>
      </w:hyperlink>
    </w:p>
    <w:p w14:paraId="4C09DCDA" w14:textId="1C6F946D"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44" w:history="1">
        <w:r w:rsidRPr="00AD20D9">
          <w:rPr>
            <w:rStyle w:val="Hyperlink"/>
            <w:rFonts w:eastAsia="Calibri" w:cs="Calibri"/>
          </w:rPr>
          <w:t>Well</w:t>
        </w:r>
        <w:r w:rsidRPr="00AD20D9">
          <w:rPr>
            <w:rStyle w:val="Hyperlink"/>
            <w:rFonts w:eastAsia="Calibri" w:cs="Calibri"/>
          </w:rPr>
          <w:noBreakHyphen/>
          <w:t>designed randomised trials</w:t>
        </w:r>
        <w:r>
          <w:rPr>
            <w:webHidden/>
          </w:rPr>
          <w:tab/>
        </w:r>
        <w:r>
          <w:rPr>
            <w:webHidden/>
          </w:rPr>
          <w:fldChar w:fldCharType="begin"/>
        </w:r>
        <w:r>
          <w:rPr>
            <w:webHidden/>
          </w:rPr>
          <w:instrText xml:space="preserve"> PAGEREF _Toc205294744 \h </w:instrText>
        </w:r>
        <w:r>
          <w:rPr>
            <w:webHidden/>
          </w:rPr>
        </w:r>
        <w:r>
          <w:rPr>
            <w:webHidden/>
          </w:rPr>
          <w:fldChar w:fldCharType="separate"/>
        </w:r>
        <w:r w:rsidR="005B4F44">
          <w:rPr>
            <w:webHidden/>
          </w:rPr>
          <w:t>19</w:t>
        </w:r>
        <w:r>
          <w:rPr>
            <w:webHidden/>
          </w:rPr>
          <w:fldChar w:fldCharType="end"/>
        </w:r>
      </w:hyperlink>
    </w:p>
    <w:p w14:paraId="316A8005" w14:textId="6588EFC9"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45" w:history="1">
        <w:r w:rsidRPr="00AD20D9">
          <w:rPr>
            <w:rStyle w:val="Hyperlink"/>
            <w:rFonts w:eastAsia="Calibri" w:cs="Calibri"/>
          </w:rPr>
          <w:t>Using evidence from randomised trials thoughtfully</w:t>
        </w:r>
        <w:r>
          <w:rPr>
            <w:webHidden/>
          </w:rPr>
          <w:tab/>
        </w:r>
        <w:r>
          <w:rPr>
            <w:webHidden/>
          </w:rPr>
          <w:fldChar w:fldCharType="begin"/>
        </w:r>
        <w:r>
          <w:rPr>
            <w:webHidden/>
          </w:rPr>
          <w:instrText xml:space="preserve"> PAGEREF _Toc205294745 \h </w:instrText>
        </w:r>
        <w:r>
          <w:rPr>
            <w:webHidden/>
          </w:rPr>
        </w:r>
        <w:r>
          <w:rPr>
            <w:webHidden/>
          </w:rPr>
          <w:fldChar w:fldCharType="separate"/>
        </w:r>
        <w:r w:rsidR="005B4F44">
          <w:rPr>
            <w:webHidden/>
          </w:rPr>
          <w:t>20</w:t>
        </w:r>
        <w:r>
          <w:rPr>
            <w:webHidden/>
          </w:rPr>
          <w:fldChar w:fldCharType="end"/>
        </w:r>
      </w:hyperlink>
    </w:p>
    <w:p w14:paraId="5DBE1E13" w14:textId="7FC0E3DD"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46" w:history="1">
        <w:r w:rsidRPr="00AD20D9">
          <w:rPr>
            <w:rStyle w:val="Hyperlink"/>
            <w:rFonts w:eastAsia="Calibri" w:cs="Calibri"/>
          </w:rPr>
          <w:t>Government</w:t>
        </w:r>
        <w:r w:rsidRPr="00AD20D9">
          <w:rPr>
            <w:rStyle w:val="Hyperlink"/>
            <w:rFonts w:eastAsia="Calibri" w:cs="Calibri"/>
          </w:rPr>
          <w:noBreakHyphen/>
          <w:t>academia collaboration</w:t>
        </w:r>
        <w:r>
          <w:rPr>
            <w:webHidden/>
          </w:rPr>
          <w:tab/>
        </w:r>
        <w:r>
          <w:rPr>
            <w:webHidden/>
          </w:rPr>
          <w:fldChar w:fldCharType="begin"/>
        </w:r>
        <w:r>
          <w:rPr>
            <w:webHidden/>
          </w:rPr>
          <w:instrText xml:space="preserve"> PAGEREF _Toc205294746 \h </w:instrText>
        </w:r>
        <w:r>
          <w:rPr>
            <w:webHidden/>
          </w:rPr>
        </w:r>
        <w:r>
          <w:rPr>
            <w:webHidden/>
          </w:rPr>
          <w:fldChar w:fldCharType="separate"/>
        </w:r>
        <w:r w:rsidR="005B4F44">
          <w:rPr>
            <w:webHidden/>
          </w:rPr>
          <w:t>21</w:t>
        </w:r>
        <w:r>
          <w:rPr>
            <w:webHidden/>
          </w:rPr>
          <w:fldChar w:fldCharType="end"/>
        </w:r>
      </w:hyperlink>
    </w:p>
    <w:p w14:paraId="6194AC12" w14:textId="6361108E"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47" w:history="1">
        <w:r w:rsidRPr="00AD20D9">
          <w:rPr>
            <w:rStyle w:val="Hyperlink"/>
          </w:rPr>
          <w:t>The role of the Australian Centre for Evaluation</w:t>
        </w:r>
        <w:r>
          <w:rPr>
            <w:webHidden/>
          </w:rPr>
          <w:tab/>
        </w:r>
        <w:r>
          <w:rPr>
            <w:webHidden/>
          </w:rPr>
          <w:fldChar w:fldCharType="begin"/>
        </w:r>
        <w:r>
          <w:rPr>
            <w:webHidden/>
          </w:rPr>
          <w:instrText xml:space="preserve"> PAGEREF _Toc205294747 \h </w:instrText>
        </w:r>
        <w:r>
          <w:rPr>
            <w:webHidden/>
          </w:rPr>
        </w:r>
        <w:r>
          <w:rPr>
            <w:webHidden/>
          </w:rPr>
          <w:fldChar w:fldCharType="separate"/>
        </w:r>
        <w:r w:rsidR="005B4F44">
          <w:rPr>
            <w:webHidden/>
          </w:rPr>
          <w:t>21</w:t>
        </w:r>
        <w:r>
          <w:rPr>
            <w:webHidden/>
          </w:rPr>
          <w:fldChar w:fldCharType="end"/>
        </w:r>
      </w:hyperlink>
    </w:p>
    <w:p w14:paraId="1F9A2155" w14:textId="2BB5E2FF" w:rsidR="00304F82" w:rsidRDefault="00304F82">
      <w:pPr>
        <w:pStyle w:val="TOC1"/>
        <w:rPr>
          <w:rFonts w:asciiTheme="minorHAnsi" w:eastAsiaTheme="minorEastAsia" w:hAnsiTheme="minorHAnsi" w:cstheme="minorBidi"/>
          <w:b w:val="0"/>
          <w:color w:val="auto"/>
          <w:kern w:val="2"/>
          <w:sz w:val="24"/>
          <w:szCs w:val="24"/>
          <w14:ligatures w14:val="standardContextual"/>
        </w:rPr>
      </w:pPr>
      <w:hyperlink w:anchor="_Toc205294748" w:history="1">
        <w:r w:rsidRPr="00AD20D9">
          <w:rPr>
            <w:rStyle w:val="Hyperlink"/>
          </w:rPr>
          <w:t>Appendix: method and limitations of literature search</w:t>
        </w:r>
        <w:r>
          <w:rPr>
            <w:webHidden/>
          </w:rPr>
          <w:tab/>
        </w:r>
        <w:r>
          <w:rPr>
            <w:webHidden/>
          </w:rPr>
          <w:fldChar w:fldCharType="begin"/>
        </w:r>
        <w:r>
          <w:rPr>
            <w:webHidden/>
          </w:rPr>
          <w:instrText xml:space="preserve"> PAGEREF _Toc205294748 \h </w:instrText>
        </w:r>
        <w:r>
          <w:rPr>
            <w:webHidden/>
          </w:rPr>
        </w:r>
        <w:r>
          <w:rPr>
            <w:webHidden/>
          </w:rPr>
          <w:fldChar w:fldCharType="separate"/>
        </w:r>
        <w:r w:rsidR="005B4F44">
          <w:rPr>
            <w:webHidden/>
          </w:rPr>
          <w:t>23</w:t>
        </w:r>
        <w:r>
          <w:rPr>
            <w:webHidden/>
          </w:rPr>
          <w:fldChar w:fldCharType="end"/>
        </w:r>
      </w:hyperlink>
    </w:p>
    <w:p w14:paraId="76FD77D7" w14:textId="490D77FC"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49" w:history="1">
        <w:r w:rsidRPr="00AD20D9">
          <w:rPr>
            <w:rStyle w:val="Hyperlink"/>
          </w:rPr>
          <w:t>Method – finding relevant papers</w:t>
        </w:r>
        <w:r>
          <w:rPr>
            <w:webHidden/>
          </w:rPr>
          <w:tab/>
        </w:r>
        <w:r>
          <w:rPr>
            <w:webHidden/>
          </w:rPr>
          <w:fldChar w:fldCharType="begin"/>
        </w:r>
        <w:r>
          <w:rPr>
            <w:webHidden/>
          </w:rPr>
          <w:instrText xml:space="preserve"> PAGEREF _Toc205294749 \h </w:instrText>
        </w:r>
        <w:r>
          <w:rPr>
            <w:webHidden/>
          </w:rPr>
        </w:r>
        <w:r>
          <w:rPr>
            <w:webHidden/>
          </w:rPr>
          <w:fldChar w:fldCharType="separate"/>
        </w:r>
        <w:r w:rsidR="005B4F44">
          <w:rPr>
            <w:webHidden/>
          </w:rPr>
          <w:t>23</w:t>
        </w:r>
        <w:r>
          <w:rPr>
            <w:webHidden/>
          </w:rPr>
          <w:fldChar w:fldCharType="end"/>
        </w:r>
      </w:hyperlink>
    </w:p>
    <w:p w14:paraId="74EB7B9F" w14:textId="1345F624"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50" w:history="1">
        <w:r w:rsidRPr="00AD20D9">
          <w:rPr>
            <w:rStyle w:val="Hyperlink"/>
          </w:rPr>
          <w:t>Method – categorising papers</w:t>
        </w:r>
        <w:r>
          <w:rPr>
            <w:webHidden/>
          </w:rPr>
          <w:tab/>
        </w:r>
        <w:r>
          <w:rPr>
            <w:webHidden/>
          </w:rPr>
          <w:fldChar w:fldCharType="begin"/>
        </w:r>
        <w:r>
          <w:rPr>
            <w:webHidden/>
          </w:rPr>
          <w:instrText xml:space="preserve"> PAGEREF _Toc205294750 \h </w:instrText>
        </w:r>
        <w:r>
          <w:rPr>
            <w:webHidden/>
          </w:rPr>
        </w:r>
        <w:r>
          <w:rPr>
            <w:webHidden/>
          </w:rPr>
          <w:fldChar w:fldCharType="separate"/>
        </w:r>
        <w:r w:rsidR="005B4F44">
          <w:rPr>
            <w:webHidden/>
          </w:rPr>
          <w:t>24</w:t>
        </w:r>
        <w:r>
          <w:rPr>
            <w:webHidden/>
          </w:rPr>
          <w:fldChar w:fldCharType="end"/>
        </w:r>
      </w:hyperlink>
    </w:p>
    <w:p w14:paraId="08F2812B" w14:textId="76B94A40" w:rsidR="00304F82" w:rsidRDefault="00304F82">
      <w:pPr>
        <w:pStyle w:val="TOC2"/>
        <w:rPr>
          <w:rFonts w:asciiTheme="minorHAnsi" w:eastAsiaTheme="minorEastAsia" w:hAnsiTheme="minorHAnsi" w:cstheme="minorBidi"/>
          <w:color w:val="auto"/>
          <w:kern w:val="2"/>
          <w:sz w:val="24"/>
          <w:szCs w:val="24"/>
          <w14:ligatures w14:val="standardContextual"/>
        </w:rPr>
      </w:pPr>
      <w:hyperlink w:anchor="_Toc205294751" w:history="1">
        <w:r w:rsidRPr="00AD20D9">
          <w:rPr>
            <w:rStyle w:val="Hyperlink"/>
          </w:rPr>
          <w:t>Limitations</w:t>
        </w:r>
        <w:r>
          <w:rPr>
            <w:webHidden/>
          </w:rPr>
          <w:tab/>
        </w:r>
        <w:r>
          <w:rPr>
            <w:webHidden/>
          </w:rPr>
          <w:fldChar w:fldCharType="begin"/>
        </w:r>
        <w:r>
          <w:rPr>
            <w:webHidden/>
          </w:rPr>
          <w:instrText xml:space="preserve"> PAGEREF _Toc205294751 \h </w:instrText>
        </w:r>
        <w:r>
          <w:rPr>
            <w:webHidden/>
          </w:rPr>
        </w:r>
        <w:r>
          <w:rPr>
            <w:webHidden/>
          </w:rPr>
          <w:fldChar w:fldCharType="separate"/>
        </w:r>
        <w:r w:rsidR="005B4F44">
          <w:rPr>
            <w:webHidden/>
          </w:rPr>
          <w:t>25</w:t>
        </w:r>
        <w:r>
          <w:rPr>
            <w:webHidden/>
          </w:rPr>
          <w:fldChar w:fldCharType="end"/>
        </w:r>
      </w:hyperlink>
    </w:p>
    <w:p w14:paraId="5A521294" w14:textId="039B42C2" w:rsidR="00304F82" w:rsidRDefault="00304F82">
      <w:pPr>
        <w:pStyle w:val="TOC1"/>
        <w:rPr>
          <w:rFonts w:asciiTheme="minorHAnsi" w:eastAsiaTheme="minorEastAsia" w:hAnsiTheme="minorHAnsi" w:cstheme="minorBidi"/>
          <w:b w:val="0"/>
          <w:color w:val="auto"/>
          <w:kern w:val="2"/>
          <w:sz w:val="24"/>
          <w:szCs w:val="24"/>
          <w14:ligatures w14:val="standardContextual"/>
        </w:rPr>
      </w:pPr>
      <w:hyperlink w:anchor="_Toc205294752" w:history="1">
        <w:r w:rsidRPr="00AD20D9">
          <w:rPr>
            <w:rStyle w:val="Hyperlink"/>
          </w:rPr>
          <w:t>References</w:t>
        </w:r>
        <w:r>
          <w:rPr>
            <w:webHidden/>
          </w:rPr>
          <w:tab/>
        </w:r>
        <w:r>
          <w:rPr>
            <w:webHidden/>
          </w:rPr>
          <w:fldChar w:fldCharType="begin"/>
        </w:r>
        <w:r>
          <w:rPr>
            <w:webHidden/>
          </w:rPr>
          <w:instrText xml:space="preserve"> PAGEREF _Toc205294752 \h </w:instrText>
        </w:r>
        <w:r>
          <w:rPr>
            <w:webHidden/>
          </w:rPr>
        </w:r>
        <w:r>
          <w:rPr>
            <w:webHidden/>
          </w:rPr>
          <w:fldChar w:fldCharType="separate"/>
        </w:r>
        <w:r w:rsidR="005B4F44">
          <w:rPr>
            <w:webHidden/>
          </w:rPr>
          <w:t>26</w:t>
        </w:r>
        <w:r>
          <w:rPr>
            <w:webHidden/>
          </w:rPr>
          <w:fldChar w:fldCharType="end"/>
        </w:r>
      </w:hyperlink>
    </w:p>
    <w:p w14:paraId="2937DAAF" w14:textId="199FAE4E" w:rsidR="00972BAB" w:rsidRDefault="00B9061A" w:rsidP="00913826">
      <w:pPr>
        <w:pStyle w:val="TOC1"/>
      </w:pPr>
      <w:r>
        <w:fldChar w:fldCharType="end"/>
      </w:r>
      <w:r w:rsidR="00972BAB">
        <w:br w:type="page"/>
      </w:r>
    </w:p>
    <w:p w14:paraId="40C69143" w14:textId="718B7C2E" w:rsidR="00475085" w:rsidRDefault="002D5D7F" w:rsidP="00F045E0">
      <w:pPr>
        <w:pStyle w:val="Heading1"/>
      </w:pPr>
      <w:bookmarkStart w:id="3" w:name="_Toc205294727"/>
      <w:bookmarkEnd w:id="2"/>
      <w:r>
        <w:t>Executive summary</w:t>
      </w:r>
      <w:bookmarkEnd w:id="3"/>
    </w:p>
    <w:p w14:paraId="1DE80029" w14:textId="33C25737" w:rsidR="00615975" w:rsidRDefault="000E1C5E" w:rsidP="000E1C5E">
      <w:r>
        <w:t>There is widespread recognition of the importance of evidence</w:t>
      </w:r>
      <w:r w:rsidR="009B707C">
        <w:noBreakHyphen/>
      </w:r>
      <w:r>
        <w:t>informed policy (Kennedy 2024, Banks</w:t>
      </w:r>
      <w:r w:rsidR="005F177E">
        <w:t> </w:t>
      </w:r>
      <w:r>
        <w:t>2009). Policy evidence can take various forms. This report focuses on a particular method for generating such evidence: the randomised trial</w:t>
      </w:r>
      <w:r w:rsidR="00615975">
        <w:t>.</w:t>
      </w:r>
    </w:p>
    <w:p w14:paraId="24EFCD0D" w14:textId="38FED0A4" w:rsidR="001C1F4B" w:rsidRDefault="000E1C5E" w:rsidP="000E1C5E">
      <w:r>
        <w:t xml:space="preserve">Randomised trials are a powerful tool for estimating the </w:t>
      </w:r>
      <w:r w:rsidR="009B707C">
        <w:t>‘</w:t>
      </w:r>
      <w:r>
        <w:t>causal effects</w:t>
      </w:r>
      <w:r w:rsidR="009B707C">
        <w:t>’</w:t>
      </w:r>
      <w:r>
        <w:t xml:space="preserve"> of a program; that is, for separating correlation from causation. </w:t>
      </w:r>
      <w:r w:rsidR="001C1F4B" w:rsidRPr="001C1F4B">
        <w:t>There is more to evaluation than just randomised trials</w:t>
      </w:r>
      <w:r w:rsidR="0018751C">
        <w:t>, and often the most useful randomised trial</w:t>
      </w:r>
      <w:r w:rsidR="00F22257">
        <w:t xml:space="preserve">s are ones that are complemented by </w:t>
      </w:r>
      <w:r w:rsidR="0018751C">
        <w:t xml:space="preserve">other </w:t>
      </w:r>
      <w:r w:rsidR="00F22257">
        <w:t xml:space="preserve">research </w:t>
      </w:r>
      <w:r w:rsidR="0018751C">
        <w:t xml:space="preserve">methods </w:t>
      </w:r>
      <w:r w:rsidR="00F22257">
        <w:t xml:space="preserve">that, in combination, </w:t>
      </w:r>
      <w:r w:rsidR="0018751C">
        <w:t>yield greater insights.</w:t>
      </w:r>
      <w:r w:rsidR="00BB30B0">
        <w:t xml:space="preserve"> Nonetheless, randomised trials are a valuable and under</w:t>
      </w:r>
      <w:r w:rsidR="009B707C">
        <w:noBreakHyphen/>
      </w:r>
      <w:r w:rsidR="00BB30B0">
        <w:t xml:space="preserve">utilised </w:t>
      </w:r>
      <w:r w:rsidR="00430440">
        <w:t>part of the evaluation toolkit.</w:t>
      </w:r>
    </w:p>
    <w:p w14:paraId="4E9ABB84" w14:textId="1364356C" w:rsidR="00357703" w:rsidRDefault="00357703" w:rsidP="000E1C5E">
      <w:r>
        <w:t xml:space="preserve">This report </w:t>
      </w:r>
      <w:r w:rsidR="00C54F1F">
        <w:t xml:space="preserve">starts by </w:t>
      </w:r>
      <w:r>
        <w:t>tak</w:t>
      </w:r>
      <w:r w:rsidR="00C54F1F">
        <w:t>ing</w:t>
      </w:r>
      <w:r>
        <w:t xml:space="preserve"> stock of the published randomised policy trials conducted in Australia. This</w:t>
      </w:r>
      <w:r w:rsidR="005F177E">
        <w:t> </w:t>
      </w:r>
      <w:r>
        <w:t>is followed by a series of case studies, illustrating how randomised trials have informed policy decisions</w:t>
      </w:r>
      <w:r w:rsidR="00BD68FE">
        <w:t xml:space="preserve"> across various policy domains</w:t>
      </w:r>
      <w:r>
        <w:t xml:space="preserve">. The report then turns to the fundamental question of the ethics and cultural appropriateness of randomised trials. </w:t>
      </w:r>
      <w:r w:rsidR="00F72A71">
        <w:t>I</w:t>
      </w:r>
      <w:r>
        <w:t>t concludes with a discussion of future directions for randomised policy trials in Australia.</w:t>
      </w:r>
    </w:p>
    <w:p w14:paraId="39F67052" w14:textId="6B3144E6" w:rsidR="00441C78" w:rsidRDefault="00143A6C" w:rsidP="00441C78">
      <w:r>
        <w:t xml:space="preserve">The Australian Centre for Evaluation (ACE) has </w:t>
      </w:r>
      <w:r w:rsidR="00441C78">
        <w:t xml:space="preserve">identified </w:t>
      </w:r>
      <w:r w:rsidR="00105555">
        <w:t xml:space="preserve">369 </w:t>
      </w:r>
      <w:r w:rsidR="00441C78">
        <w:t>published randomised policy trials going back to 1976 – mostly academic studies. The use of randomised trials is growing, with most of these studies (</w:t>
      </w:r>
      <w:r w:rsidR="00764C9B">
        <w:t>60</w:t>
      </w:r>
      <w:r w:rsidR="00441C78">
        <w:t xml:space="preserve">%) having been published </w:t>
      </w:r>
      <w:r w:rsidR="00764C9B">
        <w:t>since 2017</w:t>
      </w:r>
      <w:r w:rsidR="00441C78">
        <w:t>. Randomised trials are particularly popular in public health (even after excluding clinical trials), and they are also relatively common in education policy. Government behavioural insights units have started to run a substantial number of randomised trials in recent years, producing</w:t>
      </w:r>
      <w:r w:rsidR="009D5910">
        <w:t xml:space="preserve"> 30%</w:t>
      </w:r>
      <w:r w:rsidR="00441C78">
        <w:t xml:space="preserve"> of all published randomised trials.</w:t>
      </w:r>
    </w:p>
    <w:p w14:paraId="37979D76" w14:textId="012FF5DA" w:rsidR="00DF2146" w:rsidRDefault="00113F5F" w:rsidP="000E1C5E">
      <w:r>
        <w:t xml:space="preserve">The </w:t>
      </w:r>
      <w:r w:rsidR="00117F87">
        <w:t>4</w:t>
      </w:r>
      <w:r>
        <w:t xml:space="preserve"> case studies in this report are spread across different policy domains: early years child development, employment </w:t>
      </w:r>
      <w:r w:rsidR="008124F1">
        <w:t>services</w:t>
      </w:r>
      <w:r>
        <w:t>, behavioural insights</w:t>
      </w:r>
      <w:r w:rsidR="008124F1">
        <w:t xml:space="preserve">, </w:t>
      </w:r>
      <w:r w:rsidR="00034043">
        <w:t>and</w:t>
      </w:r>
      <w:r w:rsidR="00034043" w:rsidRPr="00034043">
        <w:t xml:space="preserve"> </w:t>
      </w:r>
      <w:r w:rsidR="00034043">
        <w:t>crime and justice</w:t>
      </w:r>
      <w:r>
        <w:t xml:space="preserve">. These case studies illustrate the range of different policy questions, </w:t>
      </w:r>
      <w:r w:rsidR="00D4672E">
        <w:t xml:space="preserve">randomised </w:t>
      </w:r>
      <w:r>
        <w:t>trial designs, results, and policy implications.</w:t>
      </w:r>
    </w:p>
    <w:p w14:paraId="4EF124BE" w14:textId="3E468645" w:rsidR="00C54F1F" w:rsidRDefault="00113F5F" w:rsidP="000E1C5E">
      <w:r>
        <w:t xml:space="preserve">Randomised trials can be conducted in a way that meets high ethical standards. Furthermore, </w:t>
      </w:r>
      <w:r w:rsidR="009F1C01">
        <w:t xml:space="preserve">before governments introduce </w:t>
      </w:r>
      <w:r w:rsidR="00DB50D9">
        <w:t xml:space="preserve">a policy or program </w:t>
      </w:r>
      <w:r w:rsidR="009F1C01">
        <w:t xml:space="preserve">to the whole population, </w:t>
      </w:r>
      <w:r>
        <w:t xml:space="preserve">there is an ethical imperative to seek </w:t>
      </w:r>
      <w:r w:rsidR="009F1C01">
        <w:t xml:space="preserve">the best available </w:t>
      </w:r>
      <w:r>
        <w:t xml:space="preserve">evidence about the effectiveness of </w:t>
      </w:r>
      <w:r w:rsidR="00DB50D9">
        <w:t xml:space="preserve">the intervention </w:t>
      </w:r>
      <w:r>
        <w:t xml:space="preserve">(whenever this is uncertain). </w:t>
      </w:r>
      <w:r w:rsidRPr="000B0727">
        <w:t xml:space="preserve">Nonetheless, </w:t>
      </w:r>
      <w:r>
        <w:t xml:space="preserve">it is always appropriate to subject </w:t>
      </w:r>
      <w:r w:rsidRPr="000B0727">
        <w:t>randomised trials</w:t>
      </w:r>
      <w:r w:rsidR="009B707C">
        <w:t xml:space="preserve"> – </w:t>
      </w:r>
      <w:r>
        <w:t>like any human research</w:t>
      </w:r>
      <w:r w:rsidR="009B707C">
        <w:t xml:space="preserve"> – </w:t>
      </w:r>
      <w:r>
        <w:t xml:space="preserve">to ethics review, consistent with the </w:t>
      </w:r>
      <w:r w:rsidRPr="000B0727">
        <w:t>National Statement on Ethical Conduct in Human Research</w:t>
      </w:r>
      <w:r>
        <w:t>. Likewise, evaluators should refer to the available guidance and experts to ensure that randomised trials are culturally appropriate.</w:t>
      </w:r>
    </w:p>
    <w:p w14:paraId="1FE1C36A" w14:textId="46445D0E" w:rsidR="00376707" w:rsidRDefault="0036311B" w:rsidP="00D735E1">
      <w:r>
        <w:t>While t</w:t>
      </w:r>
      <w:r w:rsidR="00BF5F8D">
        <w:t xml:space="preserve">he number of randomised </w:t>
      </w:r>
      <w:r>
        <w:t xml:space="preserve">policy </w:t>
      </w:r>
      <w:r w:rsidR="00BF5F8D">
        <w:t xml:space="preserve">trials in Australia has grown in the past decade, </w:t>
      </w:r>
      <w:r w:rsidR="00D85C6B">
        <w:t xml:space="preserve">they could still be used more often </w:t>
      </w:r>
      <w:r w:rsidR="00BE56F0">
        <w:t>in Australian public policy</w:t>
      </w:r>
      <w:r w:rsidR="00BF5F8D">
        <w:t xml:space="preserve">. </w:t>
      </w:r>
      <w:r w:rsidR="00BE56F0">
        <w:t xml:space="preserve">Further growth </w:t>
      </w:r>
      <w:r w:rsidR="008104EA">
        <w:t xml:space="preserve">should occur in tandem with </w:t>
      </w:r>
      <w:r w:rsidR="00376707">
        <w:t xml:space="preserve">an expansion </w:t>
      </w:r>
      <w:r w:rsidR="00BF5F8D">
        <w:t xml:space="preserve">in the use of other evaluation methods and approaches. </w:t>
      </w:r>
      <w:r w:rsidR="00376707">
        <w:t>Beyond the volume of evaluation, t</w:t>
      </w:r>
      <w:r w:rsidR="00A37C96">
        <w:t>here is also room for improvement on other dimensions: randomised trials must be ethical and culturally appropriate, well</w:t>
      </w:r>
      <w:r w:rsidR="009B707C">
        <w:noBreakHyphen/>
      </w:r>
      <w:r w:rsidR="00A37C96">
        <w:t>designed, and used thoughtfully to inform policy.</w:t>
      </w:r>
    </w:p>
    <w:p w14:paraId="1072714E" w14:textId="108051B4" w:rsidR="00C93682" w:rsidRPr="00C93682" w:rsidRDefault="007D0F10" w:rsidP="00D735E1">
      <w:pPr>
        <w:sectPr w:rsidR="00C93682" w:rsidRPr="00C93682" w:rsidSect="00E349A7">
          <w:headerReference w:type="default" r:id="rId15"/>
          <w:footerReference w:type="default" r:id="rId16"/>
          <w:type w:val="oddPage"/>
          <w:pgSz w:w="11906" w:h="16838" w:code="9"/>
          <w:pgMar w:top="1843" w:right="1418" w:bottom="1418" w:left="1418" w:header="709" w:footer="709" w:gutter="0"/>
          <w:pgNumType w:start="1"/>
          <w:cols w:space="708"/>
          <w:docGrid w:linePitch="360"/>
        </w:sectPr>
      </w:pPr>
      <w:r>
        <w:t xml:space="preserve">The ACE </w:t>
      </w:r>
      <w:r w:rsidR="00965135">
        <w:t xml:space="preserve">aims to play a central role in </w:t>
      </w:r>
      <w:r w:rsidR="00A2241F">
        <w:t xml:space="preserve">improving the volume, quality and use of randomised trials, as part of its broader mission to improve the volume, quality and use of evaluation generally. </w:t>
      </w:r>
      <w:r w:rsidR="0013077F">
        <w:t xml:space="preserve">It will do this in </w:t>
      </w:r>
      <w:r w:rsidR="00965135">
        <w:t xml:space="preserve">concert with </w:t>
      </w:r>
      <w:r w:rsidR="00BF5F8D">
        <w:t>other</w:t>
      </w:r>
      <w:r w:rsidR="00C44831">
        <w:t xml:space="preserve">s </w:t>
      </w:r>
      <w:r w:rsidR="00BF5F8D">
        <w:t xml:space="preserve">in </w:t>
      </w:r>
      <w:r w:rsidR="0013077F">
        <w:t xml:space="preserve">the evaluation community—within </w:t>
      </w:r>
      <w:r w:rsidR="00BF5F8D">
        <w:t xml:space="preserve">government, </w:t>
      </w:r>
      <w:r w:rsidR="00C1581F">
        <w:t xml:space="preserve">and from </w:t>
      </w:r>
      <w:r w:rsidR="00BF5F8D">
        <w:t>academia and research, the not</w:t>
      </w:r>
      <w:r w:rsidR="009B707C">
        <w:noBreakHyphen/>
      </w:r>
      <w:r w:rsidR="00BF5F8D">
        <w:t>fo</w:t>
      </w:r>
      <w:r w:rsidR="001337E3">
        <w:t>r</w:t>
      </w:r>
      <w:r w:rsidR="009B707C">
        <w:noBreakHyphen/>
      </w:r>
      <w:r w:rsidR="00BF5F8D">
        <w:t xml:space="preserve">profit sector, and </w:t>
      </w:r>
      <w:r w:rsidR="00965135">
        <w:t xml:space="preserve">the </w:t>
      </w:r>
      <w:r w:rsidR="00BF5F8D">
        <w:t>private sector</w:t>
      </w:r>
      <w:r w:rsidR="008E0BB7">
        <w:t>.</w:t>
      </w:r>
    </w:p>
    <w:p w14:paraId="2372F8F2" w14:textId="34CA56F6" w:rsidR="00947C99" w:rsidRPr="006C17EB" w:rsidRDefault="00CB1E2B" w:rsidP="00A81FAF">
      <w:pPr>
        <w:pStyle w:val="Heading1"/>
        <w:spacing w:before="0"/>
      </w:pPr>
      <w:bookmarkStart w:id="4" w:name="_Toc182312241"/>
      <w:bookmarkStart w:id="5" w:name="_Toc205294728"/>
      <w:r>
        <w:t>The role of r</w:t>
      </w:r>
      <w:r w:rsidR="000D127A">
        <w:t>andomised trials in policy e</w:t>
      </w:r>
      <w:r w:rsidR="00AE5E38">
        <w:t>valuation</w:t>
      </w:r>
      <w:bookmarkStart w:id="6" w:name="_Toc182312242"/>
      <w:bookmarkEnd w:id="4"/>
      <w:r w:rsidR="0021458C" w:rsidRPr="00980F79">
        <w:rPr>
          <w:rStyle w:val="FootnoteReference"/>
          <w:sz w:val="36"/>
          <w:szCs w:val="72"/>
          <w:vertAlign w:val="superscript"/>
        </w:rPr>
        <w:footnoteReference w:id="2"/>
      </w:r>
      <w:bookmarkEnd w:id="5"/>
    </w:p>
    <w:p w14:paraId="526CEE2B" w14:textId="69C4A4E3" w:rsidR="00457F66" w:rsidRDefault="00AB1DDA" w:rsidP="00AD00F8">
      <w:pPr>
        <w:pStyle w:val="Heading2"/>
      </w:pPr>
      <w:bookmarkStart w:id="7" w:name="_Toc205294729"/>
      <w:r>
        <w:t>Why randomised trials matter</w:t>
      </w:r>
      <w:bookmarkEnd w:id="7"/>
    </w:p>
    <w:p w14:paraId="0C62216D" w14:textId="7BD46982" w:rsidR="00ED7226" w:rsidRDefault="002574C0" w:rsidP="00457F66">
      <w:r>
        <w:t xml:space="preserve">Randomised trials matter because </w:t>
      </w:r>
      <w:r w:rsidR="0043747C">
        <w:t>– when they are feasibl</w:t>
      </w:r>
      <w:r w:rsidR="005D0703">
        <w:t>e</w:t>
      </w:r>
      <w:r w:rsidR="0043747C">
        <w:t>, ethical, and well</w:t>
      </w:r>
      <w:r w:rsidR="009B707C">
        <w:noBreakHyphen/>
      </w:r>
      <w:r w:rsidR="0043747C">
        <w:t xml:space="preserve">designed – </w:t>
      </w:r>
      <w:r>
        <w:t xml:space="preserve">they are a powerful tool for </w:t>
      </w:r>
      <w:r w:rsidR="00503597">
        <w:t>finding</w:t>
      </w:r>
      <w:r>
        <w:t xml:space="preserve"> causal </w:t>
      </w:r>
      <w:r w:rsidR="00503597">
        <w:t xml:space="preserve">evidence on the </w:t>
      </w:r>
      <w:r>
        <w:t xml:space="preserve">effects of a </w:t>
      </w:r>
      <w:r w:rsidR="006F4964">
        <w:t xml:space="preserve">policy or </w:t>
      </w:r>
      <w:r>
        <w:t>program</w:t>
      </w:r>
      <w:r w:rsidR="00503597">
        <w:t xml:space="preserve">. That is, for </w:t>
      </w:r>
      <w:r w:rsidR="00D423F0">
        <w:t>separating correlation from causation.</w:t>
      </w:r>
    </w:p>
    <w:p w14:paraId="0F4F749D" w14:textId="286E01F4" w:rsidR="0052710A" w:rsidRDefault="00CC5462" w:rsidP="00457F66">
      <w:r>
        <w:t>I</w:t>
      </w:r>
      <w:r w:rsidR="00F337DD">
        <w:t>n a public policy setting, it</w:t>
      </w:r>
      <w:r>
        <w:t xml:space="preserve"> can</w:t>
      </w:r>
      <w:r w:rsidR="0007477D">
        <w:t xml:space="preserve"> </w:t>
      </w:r>
      <w:r w:rsidR="00D62746">
        <w:t xml:space="preserve">be tempting to assume some ideas are so obvious they do not require rigorous </w:t>
      </w:r>
      <w:r>
        <w:t xml:space="preserve">causal </w:t>
      </w:r>
      <w:r w:rsidR="00D62746">
        <w:t>ev</w:t>
      </w:r>
      <w:r w:rsidR="007B1523">
        <w:t>idence.</w:t>
      </w:r>
      <w:r w:rsidR="0052710A">
        <w:t xml:space="preserve"> </w:t>
      </w:r>
      <w:r w:rsidR="00667449">
        <w:t>T</w:t>
      </w:r>
      <w:r w:rsidR="00D62746">
        <w:t>he</w:t>
      </w:r>
      <w:r w:rsidR="00113F0A">
        <w:t xml:space="preserve"> history of randomised trials</w:t>
      </w:r>
      <w:r w:rsidR="00667449">
        <w:t xml:space="preserve"> </w:t>
      </w:r>
      <w:r w:rsidR="0052710A">
        <w:t>suggests such a</w:t>
      </w:r>
      <w:r w:rsidR="001D07F6">
        <w:t xml:space="preserve">n assumption </w:t>
      </w:r>
      <w:r w:rsidR="0052710A">
        <w:t xml:space="preserve">would be a mistake. </w:t>
      </w:r>
      <w:r w:rsidR="002A74CC">
        <w:t>Leigh (2018)</w:t>
      </w:r>
      <w:r w:rsidR="0052710A">
        <w:t xml:space="preserve"> </w:t>
      </w:r>
      <w:r w:rsidR="002A74CC">
        <w:t xml:space="preserve">uses as </w:t>
      </w:r>
      <w:r w:rsidR="0052710A">
        <w:t>an example the following propositions:</w:t>
      </w:r>
    </w:p>
    <w:p w14:paraId="3E88D7C8" w14:textId="1506493C" w:rsidR="00457F66" w:rsidRPr="008572A4" w:rsidRDefault="001F4E8B" w:rsidP="001D3E71">
      <w:pPr>
        <w:pStyle w:val="Bullet"/>
      </w:pPr>
      <w:r>
        <w:t>Asking</w:t>
      </w:r>
      <w:r w:rsidR="00457F66" w:rsidRPr="008572A4">
        <w:t xml:space="preserve"> teenage girls to care for a baby doll that</w:t>
      </w:r>
      <w:r w:rsidR="009B707C">
        <w:t>’</w:t>
      </w:r>
      <w:r w:rsidR="00457F66" w:rsidRPr="008572A4">
        <w:t>s programmed to demand attention at all hours</w:t>
      </w:r>
      <w:r>
        <w:t xml:space="preserve"> will discourage </w:t>
      </w:r>
      <w:r w:rsidR="002D2B55">
        <w:t>teen</w:t>
      </w:r>
      <w:r>
        <w:t xml:space="preserve"> pregnancy</w:t>
      </w:r>
      <w:r w:rsidR="00457F66" w:rsidRPr="008572A4">
        <w:t>.</w:t>
      </w:r>
    </w:p>
    <w:p w14:paraId="22CAE7C4" w14:textId="3D65A52E" w:rsidR="00457F66" w:rsidRPr="008572A4" w:rsidRDefault="00457F66" w:rsidP="001D3E71">
      <w:pPr>
        <w:pStyle w:val="Bullet"/>
      </w:pPr>
      <w:r w:rsidRPr="008572A4">
        <w:t xml:space="preserve">Juvenile delinquents can be </w:t>
      </w:r>
      <w:r w:rsidR="009B707C">
        <w:t>‘</w:t>
      </w:r>
      <w:r w:rsidRPr="008572A4">
        <w:t>scared straight</w:t>
      </w:r>
      <w:r w:rsidR="009B707C">
        <w:t>’</w:t>
      </w:r>
      <w:r w:rsidRPr="008572A4">
        <w:t xml:space="preserve"> by spending a day in jail, and seeing how tough prison really is.</w:t>
      </w:r>
    </w:p>
    <w:p w14:paraId="5602266A" w14:textId="1CB301F6" w:rsidR="00F622B2" w:rsidRDefault="0033638A" w:rsidP="005E20E5">
      <w:r>
        <w:t xml:space="preserve">Both </w:t>
      </w:r>
      <w:r w:rsidR="002A74CC">
        <w:t xml:space="preserve">of these </w:t>
      </w:r>
      <w:r w:rsidR="005F54EA">
        <w:t xml:space="preserve">seemingly obvious </w:t>
      </w:r>
      <w:r w:rsidR="002A74CC">
        <w:t>statements</w:t>
      </w:r>
      <w:r w:rsidR="005F54EA">
        <w:t xml:space="preserve"> were used to develop program</w:t>
      </w:r>
      <w:r w:rsidR="00B03A79">
        <w:t>s</w:t>
      </w:r>
      <w:r w:rsidR="005F54EA">
        <w:t xml:space="preserve"> for</w:t>
      </w:r>
      <w:r w:rsidR="002420F7">
        <w:t>, respectively,</w:t>
      </w:r>
      <w:r w:rsidR="005F54EA">
        <w:t xml:space="preserve"> discouraging teen pregnancy, and </w:t>
      </w:r>
      <w:r w:rsidR="00F50F43">
        <w:t>discouraging</w:t>
      </w:r>
      <w:r w:rsidR="004950E0">
        <w:t xml:space="preserve"> crim</w:t>
      </w:r>
      <w:r w:rsidR="00F50F43">
        <w:t>inal behaviour</w:t>
      </w:r>
      <w:r w:rsidR="004950E0">
        <w:t>.</w:t>
      </w:r>
      <w:r w:rsidR="00F767AF">
        <w:t xml:space="preserve"> </w:t>
      </w:r>
      <w:r w:rsidR="002420F7">
        <w:t xml:space="preserve">And </w:t>
      </w:r>
      <w:r w:rsidR="0033364E">
        <w:t xml:space="preserve">yet, </w:t>
      </w:r>
      <w:r w:rsidR="002420F7">
        <w:t>i</w:t>
      </w:r>
      <w:r w:rsidR="004950E0">
        <w:t xml:space="preserve">n both cases, </w:t>
      </w:r>
      <w:r w:rsidR="00F767AF">
        <w:t>randomised trial</w:t>
      </w:r>
      <w:r w:rsidR="0095020D">
        <w:t>s</w:t>
      </w:r>
      <w:r w:rsidR="009C0025" w:rsidRPr="009C0025">
        <w:t xml:space="preserve"> </w:t>
      </w:r>
      <w:r w:rsidR="009C0025">
        <w:t>produced convincing evidence that</w:t>
      </w:r>
      <w:r w:rsidR="00F50F43">
        <w:t xml:space="preserve"> the</w:t>
      </w:r>
      <w:r w:rsidR="00F767AF">
        <w:t xml:space="preserve"> programs</w:t>
      </w:r>
      <w:r w:rsidR="00F50F43">
        <w:t xml:space="preserve"> were </w:t>
      </w:r>
      <w:r w:rsidR="009C0025">
        <w:t>ineffective</w:t>
      </w:r>
      <w:r w:rsidR="00C20A12">
        <w:t xml:space="preserve"> and produced suggestive evidence the programs may even</w:t>
      </w:r>
      <w:r w:rsidR="00F50F43">
        <w:t xml:space="preserve"> </w:t>
      </w:r>
      <w:r w:rsidR="002A74CC">
        <w:t xml:space="preserve">have </w:t>
      </w:r>
      <w:r w:rsidR="00C20A12">
        <w:t>had</w:t>
      </w:r>
      <w:r w:rsidR="00784AC6">
        <w:t xml:space="preserve"> </w:t>
      </w:r>
      <w:r w:rsidR="002A74CC">
        <w:t xml:space="preserve">the </w:t>
      </w:r>
      <w:r w:rsidR="002A74CC" w:rsidRPr="005F177E">
        <w:rPr>
          <w:rStyle w:val="Emphasis"/>
        </w:rPr>
        <w:t>opposite</w:t>
      </w:r>
      <w:r w:rsidR="002A74CC">
        <w:rPr>
          <w:i/>
          <w:iCs/>
        </w:rPr>
        <w:t xml:space="preserve"> </w:t>
      </w:r>
      <w:r w:rsidR="002A74CC">
        <w:t>effect of what was intended</w:t>
      </w:r>
      <w:r w:rsidR="002109B5">
        <w:t xml:space="preserve"> (Brinkman</w:t>
      </w:r>
      <w:r w:rsidR="005F177E">
        <w:t> </w:t>
      </w:r>
      <w:r w:rsidR="002109B5">
        <w:t>et</w:t>
      </w:r>
      <w:r w:rsidR="005F177E">
        <w:t> </w:t>
      </w:r>
      <w:r w:rsidR="002109B5">
        <w:t>al.</w:t>
      </w:r>
      <w:r w:rsidR="005F177E">
        <w:t> </w:t>
      </w:r>
      <w:r w:rsidR="002109B5">
        <w:t>2016</w:t>
      </w:r>
      <w:r w:rsidR="000A73A7">
        <w:t>;</w:t>
      </w:r>
      <w:r w:rsidR="00126CC5" w:rsidRPr="009B3B52">
        <w:rPr>
          <w:rStyle w:val="FootnoteReference"/>
          <w:vertAlign w:val="superscript"/>
        </w:rPr>
        <w:footnoteReference w:id="3"/>
      </w:r>
      <w:r w:rsidR="002109B5">
        <w:t xml:space="preserve"> Petrosino </w:t>
      </w:r>
      <w:r w:rsidR="0089414E">
        <w:t>et al</w:t>
      </w:r>
      <w:r w:rsidR="00C20A12">
        <w:t>.</w:t>
      </w:r>
      <w:r w:rsidR="002109B5">
        <w:t xml:space="preserve"> 2013</w:t>
      </w:r>
      <w:r w:rsidR="000A73A7">
        <w:t>;</w:t>
      </w:r>
      <w:r w:rsidR="0071561C">
        <w:t xml:space="preserve"> van de</w:t>
      </w:r>
      <w:r w:rsidR="00134B8C">
        <w:t>r</w:t>
      </w:r>
      <w:r w:rsidR="0071561C">
        <w:t xml:space="preserve"> Put et al. 2024</w:t>
      </w:r>
      <w:r w:rsidR="002109B5">
        <w:t>)</w:t>
      </w:r>
      <w:r w:rsidR="00956BF7">
        <w:t>.</w:t>
      </w:r>
    </w:p>
    <w:p w14:paraId="30A26FE6" w14:textId="1BCC94C2" w:rsidR="00615975" w:rsidRDefault="00161201" w:rsidP="005E20E5">
      <w:r>
        <w:t>Furthermore, in both cases,</w:t>
      </w:r>
      <w:r w:rsidR="00A34172">
        <w:t xml:space="preserve"> these evaluations overturned </w:t>
      </w:r>
      <w:r w:rsidR="00B9333E">
        <w:t>common wisdom</w:t>
      </w:r>
      <w:r w:rsidR="006D77AE">
        <w:t>. In the case of infant simulators,</w:t>
      </w:r>
      <w:r>
        <w:t xml:space="preserve"> less rigorous evaluation</w:t>
      </w:r>
      <w:r w:rsidR="00100B2A">
        <w:t>s</w:t>
      </w:r>
      <w:r>
        <w:t xml:space="preserve"> </w:t>
      </w:r>
      <w:r w:rsidR="00684D86">
        <w:t>had</w:t>
      </w:r>
      <w:r w:rsidR="00062081">
        <w:t xml:space="preserve"> apparently</w:t>
      </w:r>
      <w:r w:rsidR="00684D86">
        <w:t xml:space="preserve"> </w:t>
      </w:r>
      <w:r w:rsidR="006D77AE">
        <w:t xml:space="preserve">shown </w:t>
      </w:r>
      <w:r w:rsidR="00062081">
        <w:t xml:space="preserve">that the </w:t>
      </w:r>
      <w:r w:rsidR="00322373">
        <w:t>simulators prevent</w:t>
      </w:r>
      <w:r w:rsidR="00062081">
        <w:t>ed</w:t>
      </w:r>
      <w:r w:rsidR="00322373">
        <w:t xml:space="preserve"> pregnancy</w:t>
      </w:r>
      <w:r w:rsidR="008D53D4">
        <w:t xml:space="preserve"> </w:t>
      </w:r>
      <w:r w:rsidR="0011363E">
        <w:t>(Din</w:t>
      </w:r>
      <w:r w:rsidR="000218C3">
        <w:t>h et al.</w:t>
      </w:r>
      <w:r w:rsidR="0011363E">
        <w:t xml:space="preserve"> 20</w:t>
      </w:r>
      <w:r w:rsidR="000218C3">
        <w:t>24</w:t>
      </w:r>
      <w:r w:rsidR="0083209D">
        <w:t>:</w:t>
      </w:r>
      <w:r w:rsidR="005E5867">
        <w:t>355</w:t>
      </w:r>
      <w:r w:rsidR="009B707C">
        <w:noBreakHyphen/>
      </w:r>
      <w:r w:rsidR="005E5867">
        <w:t>366</w:t>
      </w:r>
      <w:r w:rsidR="000218C3">
        <w:t>)</w:t>
      </w:r>
      <w:r>
        <w:t>.</w:t>
      </w:r>
      <w:r w:rsidR="00AC455C">
        <w:t xml:space="preserve"> </w:t>
      </w:r>
      <w:r w:rsidR="00322373">
        <w:t xml:space="preserve">In the case of </w:t>
      </w:r>
      <w:r w:rsidR="00F40978">
        <w:t>S</w:t>
      </w:r>
      <w:r w:rsidR="00B26030">
        <w:t xml:space="preserve">cared </w:t>
      </w:r>
      <w:r w:rsidR="00F40978">
        <w:t>S</w:t>
      </w:r>
      <w:r w:rsidR="00B26030">
        <w:t xml:space="preserve">traight, </w:t>
      </w:r>
      <w:r w:rsidR="009F1344">
        <w:t xml:space="preserve">there was </w:t>
      </w:r>
      <w:r w:rsidR="00ED525D">
        <w:t xml:space="preserve">apparent </w:t>
      </w:r>
      <w:r w:rsidR="009F1344">
        <w:t xml:space="preserve">evidence </w:t>
      </w:r>
      <w:r w:rsidR="00ED525D">
        <w:t xml:space="preserve">of </w:t>
      </w:r>
      <w:r w:rsidR="00F40978">
        <w:t xml:space="preserve">its effectiveness in </w:t>
      </w:r>
      <w:r w:rsidR="00ED525D">
        <w:t>early</w:t>
      </w:r>
      <w:r w:rsidR="000D36C6">
        <w:t xml:space="preserve">, </w:t>
      </w:r>
      <w:r w:rsidR="00DE42B3">
        <w:t>less robust</w:t>
      </w:r>
      <w:r w:rsidR="009F1344">
        <w:t xml:space="preserve"> evaluations</w:t>
      </w:r>
      <w:r w:rsidR="007C6B2A">
        <w:t xml:space="preserve">, </w:t>
      </w:r>
      <w:r w:rsidR="001E4087">
        <w:t xml:space="preserve">and </w:t>
      </w:r>
      <w:r w:rsidR="007C6B2A">
        <w:t xml:space="preserve">the program fit with </w:t>
      </w:r>
      <w:r w:rsidR="00B365A3">
        <w:t>popular notions about tough</w:t>
      </w:r>
      <w:r w:rsidR="009B707C">
        <w:noBreakHyphen/>
      </w:r>
      <w:r w:rsidR="00B365A3">
        <w:t>on</w:t>
      </w:r>
      <w:r w:rsidR="009B707C">
        <w:noBreakHyphen/>
      </w:r>
      <w:r w:rsidR="00B365A3">
        <w:t xml:space="preserve">crime strategies </w:t>
      </w:r>
      <w:r w:rsidR="00945CC9">
        <w:t xml:space="preserve">being the best way to reduce crime </w:t>
      </w:r>
      <w:r w:rsidR="003F70FB">
        <w:t xml:space="preserve">(Petrosino </w:t>
      </w:r>
      <w:r w:rsidR="0089414E">
        <w:t>et al</w:t>
      </w:r>
      <w:r w:rsidR="006D7AF1">
        <w:t>.</w:t>
      </w:r>
      <w:r w:rsidR="0089414E">
        <w:t xml:space="preserve"> </w:t>
      </w:r>
      <w:r w:rsidR="003F70FB">
        <w:t>2013</w:t>
      </w:r>
      <w:r w:rsidR="0083209D">
        <w:t>:</w:t>
      </w:r>
      <w:r w:rsidR="00D67034">
        <w:t>3</w:t>
      </w:r>
      <w:r w:rsidR="009B707C">
        <w:noBreakHyphen/>
      </w:r>
      <w:r w:rsidR="00D67034">
        <w:t>4</w:t>
      </w:r>
      <w:r w:rsidR="003F70FB">
        <w:t>)</w:t>
      </w:r>
      <w:r w:rsidR="00615975">
        <w:t>.</w:t>
      </w:r>
    </w:p>
    <w:p w14:paraId="4D913DF5" w14:textId="774652E0" w:rsidR="00615975" w:rsidRDefault="00955A2A" w:rsidP="005E20E5">
      <w:r>
        <w:t xml:space="preserve">Rigorous causal evidence was only </w:t>
      </w:r>
      <w:r w:rsidR="00C52135">
        <w:t>created</w:t>
      </w:r>
      <w:r w:rsidR="00D916DC">
        <w:t xml:space="preserve"> in these cases</w:t>
      </w:r>
      <w:r w:rsidR="00AD1BBB">
        <w:t xml:space="preserve"> because </w:t>
      </w:r>
      <w:r w:rsidR="00C52135">
        <w:t xml:space="preserve">some </w:t>
      </w:r>
      <w:r w:rsidR="00AD1BBB">
        <w:t>decision</w:t>
      </w:r>
      <w:r w:rsidR="009B707C">
        <w:noBreakHyphen/>
      </w:r>
      <w:r w:rsidR="00AD1BBB">
        <w:t>maker</w:t>
      </w:r>
      <w:r>
        <w:t>s</w:t>
      </w:r>
      <w:r w:rsidR="00AD1BBB">
        <w:t xml:space="preserve"> had the humility to admit the</w:t>
      </w:r>
      <w:r w:rsidR="00450D8D">
        <w:t>y were</w:t>
      </w:r>
      <w:r w:rsidR="00411810">
        <w:t xml:space="preserve"> </w:t>
      </w:r>
      <w:r w:rsidR="00450D8D">
        <w:t>n</w:t>
      </w:r>
      <w:r w:rsidR="00411810">
        <w:t>o</w:t>
      </w:r>
      <w:r w:rsidR="00450D8D">
        <w:t xml:space="preserve">t entirely sure what </w:t>
      </w:r>
      <w:r w:rsidR="007A32FF">
        <w:t>the effects of the programs were</w:t>
      </w:r>
      <w:r w:rsidR="00615975">
        <w:t>.</w:t>
      </w:r>
    </w:p>
    <w:p w14:paraId="2D160338" w14:textId="02749553" w:rsidR="00BD6C43" w:rsidRDefault="00C21B2E" w:rsidP="005E20E5">
      <w:r>
        <w:t xml:space="preserve">In short, </w:t>
      </w:r>
      <w:r w:rsidR="00BD6C43">
        <w:t xml:space="preserve">public policy </w:t>
      </w:r>
      <w:r>
        <w:t>randomised trials matter</w:t>
      </w:r>
      <w:r w:rsidR="00BD6C43">
        <w:t xml:space="preserve"> because it is critical </w:t>
      </w:r>
      <w:r w:rsidR="00A33679">
        <w:t xml:space="preserve">to establish whether </w:t>
      </w:r>
      <w:r w:rsidR="00BD6C43">
        <w:t>public polic</w:t>
      </w:r>
      <w:r w:rsidR="009B0B49">
        <w:t>i</w:t>
      </w:r>
      <w:r w:rsidR="004C5558">
        <w:t xml:space="preserve">es </w:t>
      </w:r>
      <w:r w:rsidR="009B0B49">
        <w:t xml:space="preserve">are achieving </w:t>
      </w:r>
      <w:r w:rsidR="00FA0CC1">
        <w:t>their intended outcomes</w:t>
      </w:r>
      <w:r w:rsidR="00480837">
        <w:t xml:space="preserve">, </w:t>
      </w:r>
      <w:r w:rsidR="006662E9">
        <w:t>whether</w:t>
      </w:r>
      <w:r w:rsidR="00480837">
        <w:t xml:space="preserve"> t</w:t>
      </w:r>
      <w:r w:rsidR="00264280">
        <w:t>hat is supporting the vulnerable, deterring crime</w:t>
      </w:r>
      <w:r w:rsidR="00A84B9F">
        <w:t>,</w:t>
      </w:r>
      <w:r w:rsidR="00264280">
        <w:t xml:space="preserve"> </w:t>
      </w:r>
      <w:r w:rsidR="008517D7">
        <w:t xml:space="preserve">increasing employment, preventing biosecurity breaches, assisting small businesses, </w:t>
      </w:r>
      <w:r w:rsidR="00264280">
        <w:t>or</w:t>
      </w:r>
      <w:r w:rsidR="009F534B">
        <w:t xml:space="preserve"> something else entirely</w:t>
      </w:r>
      <w:r w:rsidR="009B0B49">
        <w:t>.</w:t>
      </w:r>
    </w:p>
    <w:p w14:paraId="2641166E" w14:textId="203D5773" w:rsidR="00195ED3" w:rsidRDefault="00195ED3" w:rsidP="00AD00F8">
      <w:pPr>
        <w:pStyle w:val="Heading2"/>
      </w:pPr>
      <w:bookmarkStart w:id="8" w:name="_Toc205294730"/>
      <w:r>
        <w:t>How randomised trials work</w:t>
      </w:r>
      <w:bookmarkEnd w:id="8"/>
    </w:p>
    <w:p w14:paraId="53B039E2" w14:textId="10B3DFFF" w:rsidR="00615975" w:rsidRDefault="005E20E5" w:rsidP="00551D02">
      <w:r>
        <w:t xml:space="preserve">Randomisation means that the people, schools, regions or businesses who receive </w:t>
      </w:r>
      <w:r w:rsidR="006C2A44">
        <w:t xml:space="preserve">a policy or </w:t>
      </w:r>
      <w:r w:rsidR="00887E87">
        <w:t>program</w:t>
      </w:r>
      <w:r>
        <w:t xml:space="preserve"> (the </w:t>
      </w:r>
      <w:r w:rsidR="009B707C">
        <w:t>‘</w:t>
      </w:r>
      <w:r>
        <w:t>treatment group</w:t>
      </w:r>
      <w:r w:rsidR="009B707C">
        <w:t>’</w:t>
      </w:r>
      <w:r>
        <w:t xml:space="preserve">) and those who do not (the </w:t>
      </w:r>
      <w:r w:rsidR="009B707C">
        <w:t>‘</w:t>
      </w:r>
      <w:r>
        <w:t>control group</w:t>
      </w:r>
      <w:r w:rsidR="009B707C">
        <w:t>’</w:t>
      </w:r>
      <w:r>
        <w:t xml:space="preserve">), are assigned by chance. As a result, the treatment and control groups </w:t>
      </w:r>
      <w:r w:rsidR="00CE0A7D">
        <w:t xml:space="preserve">are </w:t>
      </w:r>
      <w:r w:rsidR="00B16C15">
        <w:t xml:space="preserve">likely to be similar in all relevant respects, whether that be </w:t>
      </w:r>
      <w:r w:rsidR="00CE0A7D">
        <w:t xml:space="preserve">age, </w:t>
      </w:r>
      <w:r w:rsidR="0021700E">
        <w:t xml:space="preserve">income, </w:t>
      </w:r>
      <w:r w:rsidR="00952D2F">
        <w:t xml:space="preserve">education, </w:t>
      </w:r>
      <w:r w:rsidR="00CE0A7D">
        <w:t xml:space="preserve">motivation, resilience, </w:t>
      </w:r>
      <w:r w:rsidR="004E6B16">
        <w:t xml:space="preserve">and so on. </w:t>
      </w:r>
      <w:r w:rsidR="00952D2F">
        <w:t xml:space="preserve">Because </w:t>
      </w:r>
      <w:r w:rsidR="00E97518">
        <w:t>t</w:t>
      </w:r>
      <w:r w:rsidR="00366F94">
        <w:t xml:space="preserve">he two groups are </w:t>
      </w:r>
      <w:r w:rsidR="006B6221">
        <w:t>highly</w:t>
      </w:r>
      <w:r w:rsidR="00AE23F6">
        <w:t xml:space="preserve"> </w:t>
      </w:r>
      <w:r w:rsidR="00DD0B4D">
        <w:t>comparable</w:t>
      </w:r>
      <w:r w:rsidR="00E97518">
        <w:t xml:space="preserve">, </w:t>
      </w:r>
      <w:r w:rsidR="00DD0B4D">
        <w:t xml:space="preserve">any difference in outcomes can be attributed to the </w:t>
      </w:r>
      <w:r w:rsidR="00887E87">
        <w:t>program itself</w:t>
      </w:r>
      <w:r w:rsidR="00DD0B4D">
        <w:t xml:space="preserve"> rather than other differences between the groups</w:t>
      </w:r>
      <w:r w:rsidR="00615975">
        <w:t>.</w:t>
      </w:r>
    </w:p>
    <w:p w14:paraId="410897BE" w14:textId="523EF0FF" w:rsidR="00CE0A7D" w:rsidRDefault="00366F94" w:rsidP="00CE0A7D">
      <w:r>
        <w:t>This allows the evaluator to overcome some of the usual obstacles to separating correlation from causation. For exa</w:t>
      </w:r>
      <w:r w:rsidR="00100A57">
        <w:t xml:space="preserve">mple, </w:t>
      </w:r>
      <w:r w:rsidR="00CF04AA">
        <w:t>say</w:t>
      </w:r>
      <w:r w:rsidR="000D320E">
        <w:t xml:space="preserve"> the </w:t>
      </w:r>
      <w:r w:rsidR="008C34A5">
        <w:t>literacy skills of</w:t>
      </w:r>
      <w:r w:rsidR="00100A57">
        <w:t xml:space="preserve"> </w:t>
      </w:r>
      <w:r w:rsidR="000D320E">
        <w:t xml:space="preserve">children who take part in a reading program </w:t>
      </w:r>
      <w:r w:rsidR="008C1CFF">
        <w:t xml:space="preserve">are found to be better than </w:t>
      </w:r>
      <w:r w:rsidR="008E6467">
        <w:t xml:space="preserve">those </w:t>
      </w:r>
      <w:r w:rsidR="008C1CFF">
        <w:t>who do not take part</w:t>
      </w:r>
      <w:r w:rsidR="008E6467">
        <w:t xml:space="preserve">, but </w:t>
      </w:r>
      <w:r w:rsidR="00DA36B3">
        <w:t xml:space="preserve">randomisation was not used to assign children to each group. In that case, the children who did not take part </w:t>
      </w:r>
      <w:r w:rsidR="00E12362">
        <w:t xml:space="preserve">in the program </w:t>
      </w:r>
      <w:r w:rsidR="00DA36B3">
        <w:t>may be from families w</w:t>
      </w:r>
      <w:r w:rsidR="0099199F">
        <w:t xml:space="preserve">here the parents lacked the time to take them to the program </w:t>
      </w:r>
      <w:r w:rsidR="00EE24FF">
        <w:t xml:space="preserve">and so were also not able to help with homework as often. This would mean any </w:t>
      </w:r>
      <w:r w:rsidR="00356483">
        <w:t xml:space="preserve">correlation between </w:t>
      </w:r>
      <w:r w:rsidR="7AAFB6A2">
        <w:t>taking part in the program</w:t>
      </w:r>
      <w:r w:rsidR="00356483">
        <w:t xml:space="preserve"> and reading skills</w:t>
      </w:r>
      <w:r w:rsidR="00EB3463">
        <w:t xml:space="preserve"> would not be a causal relationship</w:t>
      </w:r>
      <w:r w:rsidR="0092533C">
        <w:t xml:space="preserve"> as </w:t>
      </w:r>
      <w:r w:rsidR="4291E0BB">
        <w:t xml:space="preserve">it is mixed up with </w:t>
      </w:r>
      <w:r w:rsidR="002A2F69">
        <w:t>another causal</w:t>
      </w:r>
      <w:r w:rsidR="0092533C">
        <w:t xml:space="preserve"> factor</w:t>
      </w:r>
      <w:r w:rsidR="002A2F69">
        <w:t>—</w:t>
      </w:r>
      <w:r w:rsidR="4291E0BB">
        <w:t>parental engagement</w:t>
      </w:r>
      <w:r w:rsidR="0092533C">
        <w:t>.</w:t>
      </w:r>
    </w:p>
    <w:p w14:paraId="179B0B17" w14:textId="1938A8CB" w:rsidR="001D3BBF" w:rsidRDefault="00616E2B" w:rsidP="00AD00F8">
      <w:pPr>
        <w:pStyle w:val="Heading2"/>
      </w:pPr>
      <w:bookmarkStart w:id="9" w:name="_Toc205294731"/>
      <w:r>
        <w:t>There is more to evaluation than just r</w:t>
      </w:r>
      <w:r w:rsidR="00353499">
        <w:t>andomised trials</w:t>
      </w:r>
      <w:bookmarkEnd w:id="9"/>
      <w:r w:rsidR="00353499">
        <w:t xml:space="preserve"> </w:t>
      </w:r>
    </w:p>
    <w:p w14:paraId="521FFFD4" w14:textId="38FBE744" w:rsidR="00615975" w:rsidRDefault="00C23D78" w:rsidP="005A5445">
      <w:r>
        <w:t>The r</w:t>
      </w:r>
      <w:r w:rsidR="005A5445">
        <w:t>andomised trial</w:t>
      </w:r>
      <w:r>
        <w:t xml:space="preserve"> is</w:t>
      </w:r>
      <w:r w:rsidR="005A5445">
        <w:t xml:space="preserve"> an important tool in the evaluation toolkit</w:t>
      </w:r>
      <w:r>
        <w:t>,</w:t>
      </w:r>
      <w:r w:rsidR="005A5445">
        <w:t xml:space="preserve"> but </w:t>
      </w:r>
      <w:r>
        <w:t xml:space="preserve">it is </w:t>
      </w:r>
      <w:r w:rsidR="005A5445">
        <w:t xml:space="preserve">not the only </w:t>
      </w:r>
      <w:r>
        <w:t>one</w:t>
      </w:r>
      <w:r w:rsidR="00B52FED">
        <w:t xml:space="preserve">. </w:t>
      </w:r>
      <w:r w:rsidR="008E2B81">
        <w:t>There</w:t>
      </w:r>
      <w:r w:rsidR="008F29D1">
        <w:t xml:space="preserve"> are</w:t>
      </w:r>
      <w:r w:rsidR="00534B6C">
        <w:t xml:space="preserve"> many different ways to </w:t>
      </w:r>
      <w:r w:rsidR="00BB3A51">
        <w:t>categorise evaluation</w:t>
      </w:r>
      <w:r w:rsidR="00DE1DA0">
        <w:t xml:space="preserve"> approache</w:t>
      </w:r>
      <w:r w:rsidR="00BB3A51">
        <w:t>s</w:t>
      </w:r>
      <w:r w:rsidR="00F76DB8">
        <w:t>.</w:t>
      </w:r>
      <w:r w:rsidR="00B7258E">
        <w:t xml:space="preserve"> A simple categorisation</w:t>
      </w:r>
      <w:r w:rsidR="00CC3E87">
        <w:t>, provided in HM Treasury</w:t>
      </w:r>
      <w:r w:rsidR="009B707C">
        <w:t>’</w:t>
      </w:r>
      <w:r w:rsidR="00CC3E87">
        <w:t xml:space="preserve">s </w:t>
      </w:r>
      <w:r w:rsidR="009B707C">
        <w:t>‘</w:t>
      </w:r>
      <w:r w:rsidR="00CC3E87">
        <w:t>Magenta Book</w:t>
      </w:r>
      <w:r w:rsidR="009B707C">
        <w:t>’</w:t>
      </w:r>
      <w:r w:rsidR="00CC3E87">
        <w:t xml:space="preserve"> (HM Treasury 2020</w:t>
      </w:r>
      <w:r w:rsidR="0083209D">
        <w:t>:</w:t>
      </w:r>
      <w:r w:rsidR="00CC3E87">
        <w:t>14</w:t>
      </w:r>
      <w:r w:rsidR="009B707C">
        <w:noBreakHyphen/>
      </w:r>
      <w:r w:rsidR="00CC3E87">
        <w:t>15)</w:t>
      </w:r>
      <w:r w:rsidR="00B7258E">
        <w:t xml:space="preserve"> </w:t>
      </w:r>
      <w:r w:rsidR="00414A08">
        <w:t xml:space="preserve">identifies </w:t>
      </w:r>
      <w:r w:rsidR="008E2B81">
        <w:t xml:space="preserve">3 </w:t>
      </w:r>
      <w:r w:rsidR="007A29F0">
        <w:t>broad</w:t>
      </w:r>
      <w:r w:rsidR="008E2B81">
        <w:t xml:space="preserve"> types of evaluation, each </w:t>
      </w:r>
      <w:r w:rsidR="007A29F0">
        <w:t>of which is valuable for addressing</w:t>
      </w:r>
      <w:r w:rsidR="008E2B81">
        <w:t xml:space="preserve"> different </w:t>
      </w:r>
      <w:r w:rsidR="00BA77C1">
        <w:t>questions</w:t>
      </w:r>
      <w:r w:rsidR="00615975">
        <w:t>.</w:t>
      </w:r>
    </w:p>
    <w:p w14:paraId="014862DE" w14:textId="65503C23" w:rsidR="008E2B81" w:rsidRDefault="00B52FED" w:rsidP="000B5468">
      <w:pPr>
        <w:pStyle w:val="Bullet"/>
      </w:pPr>
      <w:r w:rsidRPr="0049354B">
        <w:rPr>
          <w:rStyle w:val="Strong"/>
        </w:rPr>
        <w:t>P</w:t>
      </w:r>
      <w:r w:rsidR="008E2B81" w:rsidRPr="0049354B">
        <w:rPr>
          <w:rStyle w:val="Strong"/>
        </w:rPr>
        <w:t>rocess evaluation</w:t>
      </w:r>
      <w:r w:rsidRPr="0049354B">
        <w:rPr>
          <w:rStyle w:val="Strong"/>
        </w:rPr>
        <w:t xml:space="preserve"> (</w:t>
      </w:r>
      <w:r w:rsidR="002F445F" w:rsidRPr="0049354B">
        <w:rPr>
          <w:rStyle w:val="Strong"/>
        </w:rPr>
        <w:t>or</w:t>
      </w:r>
      <w:r w:rsidRPr="0049354B">
        <w:rPr>
          <w:rStyle w:val="Strong"/>
        </w:rPr>
        <w:t xml:space="preserve"> </w:t>
      </w:r>
      <w:r w:rsidR="007011D0" w:rsidRPr="0049354B">
        <w:rPr>
          <w:rStyle w:val="Strong"/>
        </w:rPr>
        <w:t>i</w:t>
      </w:r>
      <w:r w:rsidRPr="0049354B">
        <w:rPr>
          <w:rStyle w:val="Strong"/>
        </w:rPr>
        <w:t>mplementation evaluation)</w:t>
      </w:r>
      <w:r w:rsidR="008E2B81" w:rsidRPr="0049354B">
        <w:rPr>
          <w:rStyle w:val="Strong"/>
        </w:rPr>
        <w:t>:</w:t>
      </w:r>
      <w:r w:rsidR="008E2B81" w:rsidRPr="00B52FED">
        <w:rPr>
          <w:b/>
          <w:bCs/>
        </w:rPr>
        <w:t xml:space="preserve"> </w:t>
      </w:r>
      <w:r w:rsidR="008E2B81">
        <w:t xml:space="preserve">Was the policy </w:t>
      </w:r>
      <w:r w:rsidR="008E2B81" w:rsidRPr="00CD7CB4">
        <w:t>implemented as intended</w:t>
      </w:r>
      <w:r w:rsidR="008E2B81">
        <w:t>? Was it delivered efficiently (on time and on budget)? Was it well received by participants and providers/implementers?</w:t>
      </w:r>
    </w:p>
    <w:p w14:paraId="51059B6A" w14:textId="6D4A5BA3" w:rsidR="008E2B81" w:rsidRPr="00CD7CB4" w:rsidRDefault="008E2B81" w:rsidP="000B5468">
      <w:pPr>
        <w:pStyle w:val="Bullet"/>
      </w:pPr>
      <w:r w:rsidRPr="0049354B">
        <w:rPr>
          <w:rStyle w:val="Strong"/>
        </w:rPr>
        <w:t xml:space="preserve">Impact </w:t>
      </w:r>
      <w:r w:rsidR="00B52FED" w:rsidRPr="0049354B">
        <w:rPr>
          <w:rStyle w:val="Strong"/>
        </w:rPr>
        <w:t>evaluation (</w:t>
      </w:r>
      <w:r w:rsidR="002F445F" w:rsidRPr="0049354B">
        <w:rPr>
          <w:rStyle w:val="Strong"/>
        </w:rPr>
        <w:t>or</w:t>
      </w:r>
      <w:r w:rsidR="00B52FED" w:rsidRPr="0049354B">
        <w:rPr>
          <w:rStyle w:val="Strong"/>
        </w:rPr>
        <w:t xml:space="preserve"> </w:t>
      </w:r>
      <w:r w:rsidR="007011D0" w:rsidRPr="0049354B">
        <w:rPr>
          <w:rStyle w:val="Strong"/>
        </w:rPr>
        <w:t>o</w:t>
      </w:r>
      <w:r w:rsidRPr="0049354B">
        <w:rPr>
          <w:rStyle w:val="Strong"/>
        </w:rPr>
        <w:t>utcome evaluation</w:t>
      </w:r>
      <w:r w:rsidR="00B52FED" w:rsidRPr="0049354B">
        <w:rPr>
          <w:rStyle w:val="Strong"/>
        </w:rPr>
        <w:t>)</w:t>
      </w:r>
      <w:r w:rsidRPr="0049354B">
        <w:rPr>
          <w:rStyle w:val="Strong"/>
        </w:rPr>
        <w:t>:</w:t>
      </w:r>
      <w:r>
        <w:t xml:space="preserve"> </w:t>
      </w:r>
      <w:r w:rsidRPr="00CD7CB4">
        <w:t xml:space="preserve">What measurable </w:t>
      </w:r>
      <w:r>
        <w:t>short</w:t>
      </w:r>
      <w:r w:rsidR="009B707C">
        <w:noBreakHyphen/>
      </w:r>
      <w:r w:rsidR="002B5C5D">
        <w:t>term</w:t>
      </w:r>
      <w:r>
        <w:t xml:space="preserve"> or long</w:t>
      </w:r>
      <w:r w:rsidR="009B707C">
        <w:noBreakHyphen/>
      </w:r>
      <w:r>
        <w:t xml:space="preserve">term </w:t>
      </w:r>
      <w:r w:rsidRPr="00CD7CB4">
        <w:t xml:space="preserve">outcomes have occurred? Can changes </w:t>
      </w:r>
      <w:r>
        <w:t xml:space="preserve">in these outcomes </w:t>
      </w:r>
      <w:r w:rsidRPr="00CD7CB4">
        <w:t xml:space="preserve">be attributed to the </w:t>
      </w:r>
      <w:r>
        <w:t>policy</w:t>
      </w:r>
      <w:r w:rsidRPr="00CD7CB4">
        <w:t>? Did these changes vary for different groups? Why did these changes occur?</w:t>
      </w:r>
    </w:p>
    <w:p w14:paraId="5F281743" w14:textId="77777777" w:rsidR="008E2B81" w:rsidRDefault="008E2B81" w:rsidP="000B5468">
      <w:pPr>
        <w:pStyle w:val="Bullet"/>
      </w:pPr>
      <w:r w:rsidRPr="0049354B">
        <w:rPr>
          <w:rStyle w:val="Strong"/>
        </w:rPr>
        <w:t>Economic evaluation:</w:t>
      </w:r>
      <w:r>
        <w:t xml:space="preserve"> </w:t>
      </w:r>
      <w:r w:rsidRPr="00CD7CB4">
        <w:t xml:space="preserve">Is this </w:t>
      </w:r>
      <w:r>
        <w:t xml:space="preserve">policy </w:t>
      </w:r>
      <w:r w:rsidRPr="00CD7CB4">
        <w:t>a good use of resources?</w:t>
      </w:r>
      <w:r>
        <w:t xml:space="preserve"> Do the expected benefits outweigh the costs? Is the policy more cost effective than alternatives?</w:t>
      </w:r>
    </w:p>
    <w:p w14:paraId="403C98BF" w14:textId="3CA1A154" w:rsidR="00AA3BFD" w:rsidRDefault="00AA3BFD" w:rsidP="00AB45B4">
      <w:r>
        <w:t>The r</w:t>
      </w:r>
      <w:r w:rsidR="00CD4E40">
        <w:t xml:space="preserve">andomised trial </w:t>
      </w:r>
      <w:r w:rsidR="00673297">
        <w:t xml:space="preserve">is one type of </w:t>
      </w:r>
      <w:r>
        <w:t xml:space="preserve">impact evaluation method. </w:t>
      </w:r>
      <w:r w:rsidR="00673297">
        <w:t xml:space="preserve">There are others. The field of </w:t>
      </w:r>
      <w:r w:rsidR="009B707C">
        <w:t>‘</w:t>
      </w:r>
      <w:r w:rsidR="00673297">
        <w:t>causal inference</w:t>
      </w:r>
      <w:r w:rsidR="009B707C">
        <w:t>’</w:t>
      </w:r>
      <w:r w:rsidR="00673297">
        <w:t xml:space="preserve"> has developed various techniques</w:t>
      </w:r>
      <w:r w:rsidR="00FB6B3F">
        <w:t xml:space="preserve">, such as </w:t>
      </w:r>
      <w:r w:rsidR="009B707C">
        <w:t>‘</w:t>
      </w:r>
      <w:r w:rsidR="00FB6B3F">
        <w:t>regression discontinuity design</w:t>
      </w:r>
      <w:r w:rsidR="009B707C">
        <w:t>’</w:t>
      </w:r>
      <w:r w:rsidR="00FB6B3F">
        <w:t>,</w:t>
      </w:r>
      <w:r w:rsidR="00673297">
        <w:t xml:space="preserve"> </w:t>
      </w:r>
      <w:r w:rsidR="0012697B">
        <w:t xml:space="preserve">that are used </w:t>
      </w:r>
      <w:r w:rsidR="00AD315B">
        <w:t xml:space="preserve">to </w:t>
      </w:r>
      <w:r w:rsidR="00673297">
        <w:t xml:space="preserve">address </w:t>
      </w:r>
      <w:r w:rsidR="00174C20">
        <w:t xml:space="preserve">causal </w:t>
      </w:r>
      <w:r w:rsidR="00673297">
        <w:t>questions</w:t>
      </w:r>
      <w:r w:rsidR="0012697B">
        <w:t xml:space="preserve"> in </w:t>
      </w:r>
      <w:r w:rsidR="00673297">
        <w:t xml:space="preserve">epidemiology and public health, economics, education research, </w:t>
      </w:r>
      <w:r w:rsidR="0012697B">
        <w:t xml:space="preserve">political science, </w:t>
      </w:r>
      <w:r w:rsidR="00673297">
        <w:t>criminology, and beyond. However, most</w:t>
      </w:r>
      <w:r w:rsidR="00431F77">
        <w:t xml:space="preserve"> experts </w:t>
      </w:r>
      <w:r w:rsidR="00E6472C">
        <w:t>in this field</w:t>
      </w:r>
      <w:r w:rsidR="00673297">
        <w:t xml:space="preserve"> agree that, if it is feasible and ethical to run a well</w:t>
      </w:r>
      <w:r w:rsidR="009B707C">
        <w:noBreakHyphen/>
      </w:r>
      <w:r w:rsidR="00673297">
        <w:t>designed randomised trial, that is the surest way to establish causal</w:t>
      </w:r>
      <w:r w:rsidR="00410D36">
        <w:t xml:space="preserve"> attribution</w:t>
      </w:r>
      <w:r w:rsidR="00673297">
        <w:t>.</w:t>
      </w:r>
      <w:r w:rsidR="0012697B" w:rsidRPr="00FB6B3F">
        <w:rPr>
          <w:rStyle w:val="FootnoteReference"/>
          <w:vertAlign w:val="superscript"/>
        </w:rPr>
        <w:footnoteReference w:id="4"/>
      </w:r>
    </w:p>
    <w:p w14:paraId="0CF0BB46" w14:textId="7135CFA6" w:rsidR="00CD5911" w:rsidRDefault="00EF66DB" w:rsidP="00AD00F8">
      <w:pPr>
        <w:pStyle w:val="Heading2"/>
      </w:pPr>
      <w:bookmarkStart w:id="10" w:name="_Toc205294732"/>
      <w:r>
        <w:t>Mixed</w:t>
      </w:r>
      <w:r w:rsidR="00715DBD">
        <w:t>-</w:t>
      </w:r>
      <w:r>
        <w:t>method randomised trials</w:t>
      </w:r>
      <w:r w:rsidR="000F7477">
        <w:t xml:space="preserve"> </w:t>
      </w:r>
      <w:r w:rsidR="004C5FEF">
        <w:t>are particularly insightful</w:t>
      </w:r>
      <w:bookmarkEnd w:id="10"/>
    </w:p>
    <w:p w14:paraId="16C542F2" w14:textId="5F901E4E" w:rsidR="00615975" w:rsidRDefault="00455A58" w:rsidP="008D260D">
      <w:r>
        <w:t>Randomised trials are part</w:t>
      </w:r>
      <w:r w:rsidR="00E851C7">
        <w:t xml:space="preserve">icularly </w:t>
      </w:r>
      <w:r w:rsidR="00FF27F1">
        <w:t>insightful</w:t>
      </w:r>
      <w:r w:rsidR="00F22A47">
        <w:t>—</w:t>
      </w:r>
      <w:r w:rsidR="00FF27F1">
        <w:t xml:space="preserve">and </w:t>
      </w:r>
      <w:r w:rsidR="00F22A47">
        <w:t xml:space="preserve">hence </w:t>
      </w:r>
      <w:r w:rsidR="000B6237">
        <w:t>helpful for decision</w:t>
      </w:r>
      <w:r w:rsidR="009B707C">
        <w:noBreakHyphen/>
      </w:r>
      <w:r w:rsidR="000B6237">
        <w:t>makers</w:t>
      </w:r>
      <w:r w:rsidR="00F22A47">
        <w:t>—w</w:t>
      </w:r>
      <w:r w:rsidR="000B6237">
        <w:t xml:space="preserve">hen they take a </w:t>
      </w:r>
      <w:r w:rsidR="000B6237" w:rsidRPr="0049354B">
        <w:rPr>
          <w:rStyle w:val="Emphasis"/>
        </w:rPr>
        <w:t>mixed methods approach</w:t>
      </w:r>
      <w:r w:rsidR="000B6237">
        <w:rPr>
          <w:i/>
          <w:iCs/>
        </w:rPr>
        <w:t>.</w:t>
      </w:r>
      <w:r w:rsidR="000B6237">
        <w:t xml:space="preserve"> A mixed methods approach </w:t>
      </w:r>
      <w:r w:rsidR="00260757">
        <w:t>often</w:t>
      </w:r>
      <w:r w:rsidR="00547A61">
        <w:t xml:space="preserve"> </w:t>
      </w:r>
      <w:r w:rsidR="000B6237">
        <w:t>means</w:t>
      </w:r>
      <w:r w:rsidR="00FE17A0">
        <w:t xml:space="preserve"> </w:t>
      </w:r>
      <w:r w:rsidR="002F2A88">
        <w:t>incorporatin</w:t>
      </w:r>
      <w:r w:rsidR="002E14E6">
        <w:t xml:space="preserve">g qualitative </w:t>
      </w:r>
      <w:r w:rsidR="00615B54">
        <w:t>research</w:t>
      </w:r>
      <w:r w:rsidR="00FE17A0">
        <w:t xml:space="preserve">, for example </w:t>
      </w:r>
      <w:r w:rsidR="00547A61">
        <w:t>through interviews</w:t>
      </w:r>
      <w:r w:rsidR="0051101B">
        <w:t xml:space="preserve">, focus group discussions or </w:t>
      </w:r>
      <w:r w:rsidR="00F772DC">
        <w:t xml:space="preserve">reviewing relevant literature. </w:t>
      </w:r>
      <w:r w:rsidR="00270156">
        <w:t>It</w:t>
      </w:r>
      <w:r w:rsidR="005F177E">
        <w:t> </w:t>
      </w:r>
      <w:r w:rsidR="00270156">
        <w:t xml:space="preserve">may also mean incorporating </w:t>
      </w:r>
      <w:r w:rsidR="009576C1">
        <w:t xml:space="preserve">other </w:t>
      </w:r>
      <w:r w:rsidR="003F30A6">
        <w:t>quantitative</w:t>
      </w:r>
      <w:r w:rsidR="00270156">
        <w:t xml:space="preserve"> </w:t>
      </w:r>
      <w:r w:rsidR="009576C1">
        <w:t>approaches</w:t>
      </w:r>
      <w:r w:rsidR="00270156">
        <w:t xml:space="preserve"> that </w:t>
      </w:r>
      <w:r w:rsidR="009576C1">
        <w:t>are</w:t>
      </w:r>
      <w:r w:rsidR="00270156">
        <w:t xml:space="preserve"> not directly related to the randomised trial</w:t>
      </w:r>
      <w:r w:rsidR="0029673D">
        <w:t xml:space="preserve"> or the trial</w:t>
      </w:r>
      <w:r w:rsidR="009B707C">
        <w:t>’</w:t>
      </w:r>
      <w:r w:rsidR="0029673D">
        <w:t>s primary outcomes, for example</w:t>
      </w:r>
      <w:r w:rsidR="00003DA0">
        <w:t>,</w:t>
      </w:r>
      <w:r w:rsidR="0029673D">
        <w:t xml:space="preserve"> </w:t>
      </w:r>
      <w:r w:rsidR="00486B93">
        <w:t xml:space="preserve">through surveys of participants or </w:t>
      </w:r>
      <w:r w:rsidR="003B6E2C">
        <w:t>analysing program data on the treatment group</w:t>
      </w:r>
      <w:r w:rsidR="00615975">
        <w:t>.</w:t>
      </w:r>
    </w:p>
    <w:p w14:paraId="24301CE0" w14:textId="2F17BAFC" w:rsidR="002F2A88" w:rsidRDefault="001E16E2" w:rsidP="008D260D">
      <w:r>
        <w:t xml:space="preserve">By incorporating </w:t>
      </w:r>
      <w:r w:rsidR="00260757">
        <w:t xml:space="preserve">these additional sources of information, a mixed methods approach will be able to go beyond </w:t>
      </w:r>
      <w:r w:rsidR="00260757" w:rsidRPr="00983827">
        <w:rPr>
          <w:rStyle w:val="Emphasis"/>
        </w:rPr>
        <w:t>whether</w:t>
      </w:r>
      <w:r w:rsidR="00260757">
        <w:rPr>
          <w:i/>
          <w:iCs/>
        </w:rPr>
        <w:t xml:space="preserve"> </w:t>
      </w:r>
      <w:r w:rsidR="00260757">
        <w:t xml:space="preserve">the program </w:t>
      </w:r>
      <w:r w:rsidR="0079350D">
        <w:t>is</w:t>
      </w:r>
      <w:r w:rsidR="00260757">
        <w:t xml:space="preserve"> effective </w:t>
      </w:r>
      <w:r w:rsidR="00816AE1">
        <w:t>–</w:t>
      </w:r>
      <w:r w:rsidR="005D2534">
        <w:t xml:space="preserve"> </w:t>
      </w:r>
      <w:r w:rsidR="00D820C6">
        <w:t xml:space="preserve">in terms of average outcomes </w:t>
      </w:r>
      <w:r w:rsidR="00816AE1">
        <w:t>–</w:t>
      </w:r>
      <w:r w:rsidR="005D2534">
        <w:t xml:space="preserve"> </w:t>
      </w:r>
      <w:r w:rsidR="00260757">
        <w:t xml:space="preserve">to </w:t>
      </w:r>
      <w:r w:rsidR="00260757" w:rsidRPr="0049354B">
        <w:rPr>
          <w:rStyle w:val="Emphasis"/>
        </w:rPr>
        <w:t>why</w:t>
      </w:r>
      <w:r w:rsidR="00260757">
        <w:rPr>
          <w:i/>
          <w:iCs/>
        </w:rPr>
        <w:t xml:space="preserve"> </w:t>
      </w:r>
      <w:r w:rsidR="00260757">
        <w:t xml:space="preserve">it </w:t>
      </w:r>
      <w:r w:rsidR="0079350D">
        <w:t>is</w:t>
      </w:r>
      <w:r w:rsidR="00260757">
        <w:t xml:space="preserve"> </w:t>
      </w:r>
      <w:r w:rsidR="0079350D">
        <w:t xml:space="preserve">or is not effective, for whom it is effective, and in what context it is effective. </w:t>
      </w:r>
      <w:r w:rsidR="00BF6C54">
        <w:t>A</w:t>
      </w:r>
      <w:r w:rsidR="0079350D">
        <w:t xml:space="preserve"> mixed methods randomised trial will also be able </w:t>
      </w:r>
      <w:r w:rsidR="00332C12">
        <w:t xml:space="preserve">to </w:t>
      </w:r>
      <w:r w:rsidR="00B30062">
        <w:t xml:space="preserve">yield greater insights into how the program could be improved to start being </w:t>
      </w:r>
      <w:r w:rsidR="003F30A6">
        <w:t>effective</w:t>
      </w:r>
      <w:r w:rsidR="00B30062">
        <w:t xml:space="preserve"> if it is not already, or how it could be improved to be</w:t>
      </w:r>
      <w:r w:rsidR="00904FFC">
        <w:t xml:space="preserve"> even</w:t>
      </w:r>
      <w:r w:rsidR="00B30062">
        <w:t xml:space="preserve"> more effective.</w:t>
      </w:r>
    </w:p>
    <w:p w14:paraId="5A468B53" w14:textId="70922218" w:rsidR="001C45B2" w:rsidRPr="00026D7C" w:rsidRDefault="001235EB" w:rsidP="00026D7C">
      <w:r>
        <w:t>The mechanisms through which programs change outcomes are often complex in public policy. Most randomised trials in public policy can benefit from a mixed</w:t>
      </w:r>
      <w:r w:rsidR="009B707C">
        <w:noBreakHyphen/>
      </w:r>
      <w:r>
        <w:t xml:space="preserve">methods </w:t>
      </w:r>
      <w:r w:rsidR="00CB1D78">
        <w:t xml:space="preserve">approach </w:t>
      </w:r>
      <w:r>
        <w:t>as a way of unpicking some of this complexity.</w:t>
      </w:r>
      <w:bookmarkStart w:id="11" w:name="_Toc182312243"/>
      <w:bookmarkEnd w:id="6"/>
      <w:r w:rsidR="001C45B2">
        <w:br w:type="page"/>
      </w:r>
    </w:p>
    <w:p w14:paraId="3F4EE987" w14:textId="3D010334" w:rsidR="00452ACF" w:rsidRDefault="00B6167A" w:rsidP="00452ACF">
      <w:pPr>
        <w:pStyle w:val="Heading1"/>
      </w:pPr>
      <w:bookmarkStart w:id="12" w:name="_Toc205294733"/>
      <w:bookmarkStart w:id="13" w:name="_Toc189239141"/>
      <w:r>
        <w:t>Randomised trials in Australian public policy</w:t>
      </w:r>
      <w:bookmarkEnd w:id="12"/>
      <w:r>
        <w:t xml:space="preserve"> </w:t>
      </w:r>
      <w:bookmarkEnd w:id="13"/>
    </w:p>
    <w:p w14:paraId="176E43AA" w14:textId="717AA64D" w:rsidR="00452ACF" w:rsidRDefault="008173DD" w:rsidP="00452ACF">
      <w:r>
        <w:t>T</w:t>
      </w:r>
      <w:r w:rsidR="00935F87">
        <w:t>he A</w:t>
      </w:r>
      <w:r>
        <w:t xml:space="preserve">ustralian Centre for Evaluation </w:t>
      </w:r>
      <w:r w:rsidR="00873E3E">
        <w:t xml:space="preserve">(ACE) </w:t>
      </w:r>
      <w:r>
        <w:t xml:space="preserve">undertook a </w:t>
      </w:r>
      <w:r w:rsidR="00935F87">
        <w:t>review</w:t>
      </w:r>
      <w:r>
        <w:t xml:space="preserve"> of </w:t>
      </w:r>
      <w:r w:rsidR="00935F87">
        <w:t xml:space="preserve">the </w:t>
      </w:r>
      <w:r w:rsidR="003B6471">
        <w:t xml:space="preserve">literature </w:t>
      </w:r>
      <w:r w:rsidR="00CB1084">
        <w:t xml:space="preserve">to identify </w:t>
      </w:r>
      <w:r w:rsidR="00817DD5">
        <w:t xml:space="preserve">published </w:t>
      </w:r>
      <w:r w:rsidR="00CB1084">
        <w:t xml:space="preserve">randomised trials </w:t>
      </w:r>
      <w:r w:rsidR="00817DD5">
        <w:t xml:space="preserve">in Australian public policy. </w:t>
      </w:r>
      <w:r w:rsidR="00873E3E">
        <w:t>ACE then classified each study according to: the policy areas</w:t>
      </w:r>
      <w:r w:rsidR="00257BCE">
        <w:t xml:space="preserve"> studied, </w:t>
      </w:r>
      <w:r w:rsidR="00231A2C">
        <w:t xml:space="preserve">whether the trial tested a policy or program for First Nations Australians, </w:t>
      </w:r>
      <w:r w:rsidR="00257BCE">
        <w:t xml:space="preserve">whether the </w:t>
      </w:r>
      <w:r w:rsidR="00231A2C">
        <w:t xml:space="preserve">trial was </w:t>
      </w:r>
      <w:r w:rsidR="00257BCE">
        <w:t xml:space="preserve">run by government (or had significant government involvement), whether the </w:t>
      </w:r>
      <w:r w:rsidR="00231A2C">
        <w:t xml:space="preserve">trial tested behavioural interventions. This section reports the results of this stocktake. </w:t>
      </w:r>
      <w:r w:rsidR="00817DD5">
        <w:t>S</w:t>
      </w:r>
      <w:r w:rsidR="00817DD5" w:rsidRPr="00D83AED">
        <w:t>ee Appendix for methods and limitations</w:t>
      </w:r>
      <w:r w:rsidR="00231A2C">
        <w:t>.</w:t>
      </w:r>
      <w:r w:rsidR="00AB5D84">
        <w:t xml:space="preserve"> </w:t>
      </w:r>
    </w:p>
    <w:tbl>
      <w:tblPr>
        <w:tblStyle w:val="TableGrid"/>
        <w:tblW w:w="0" w:type="auto"/>
        <w:tblLook w:val="04A0" w:firstRow="1" w:lastRow="0" w:firstColumn="1" w:lastColumn="0" w:noHBand="0" w:noVBand="1"/>
      </w:tblPr>
      <w:tblGrid>
        <w:gridCol w:w="4656"/>
        <w:gridCol w:w="4416"/>
      </w:tblGrid>
      <w:tr w:rsidR="00535A8D" w14:paraId="6E1830F1" w14:textId="77777777" w:rsidTr="0049354B">
        <w:trPr>
          <w:cnfStyle w:val="100000000000" w:firstRow="1" w:lastRow="0" w:firstColumn="0" w:lastColumn="0" w:oddVBand="0" w:evenVBand="0" w:oddHBand="0" w:evenHBand="0" w:firstRowFirstColumn="0" w:firstRowLastColumn="0" w:lastRowFirstColumn="0" w:lastRowLastColumn="0"/>
          <w:trHeight w:val="1448"/>
        </w:trPr>
        <w:tc>
          <w:tcPr>
            <w:tcW w:w="3969" w:type="dxa"/>
          </w:tcPr>
          <w:p w14:paraId="17AA48F9" w14:textId="3854FCA0" w:rsidR="00535A8D" w:rsidRDefault="009E737B" w:rsidP="00452ACF">
            <w:r>
              <w:rPr>
                <w:noProof/>
              </w:rPr>
              <w:drawing>
                <wp:inline distT="0" distB="0" distL="0" distR="0" wp14:anchorId="5ABED52E" wp14:editId="06248818">
                  <wp:extent cx="2811780" cy="937260"/>
                  <wp:effectExtent l="0" t="0" r="7620" b="0"/>
                  <wp:docPr id="4578184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18475"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780" cy="937260"/>
                          </a:xfrm>
                          <a:prstGeom prst="rect">
                            <a:avLst/>
                          </a:prstGeom>
                          <a:noFill/>
                          <a:ln>
                            <a:noFill/>
                          </a:ln>
                        </pic:spPr>
                      </pic:pic>
                    </a:graphicData>
                  </a:graphic>
                </wp:inline>
              </w:drawing>
            </w:r>
          </w:p>
        </w:tc>
        <w:tc>
          <w:tcPr>
            <w:tcW w:w="5103" w:type="dxa"/>
            <w:vAlign w:val="center"/>
          </w:tcPr>
          <w:p w14:paraId="7ABE3585" w14:textId="68B4938B" w:rsidR="00535A8D" w:rsidRPr="0049354B" w:rsidRDefault="00A21F7B" w:rsidP="0049354B">
            <w:pPr>
              <w:rPr>
                <w:b w:val="0"/>
                <w:bCs/>
                <w:color w:val="auto"/>
                <w:sz w:val="22"/>
                <w:szCs w:val="22"/>
              </w:rPr>
            </w:pPr>
            <w:r>
              <w:rPr>
                <w:b w:val="0"/>
                <w:bCs/>
                <w:color w:val="auto"/>
                <w:sz w:val="22"/>
                <w:szCs w:val="22"/>
              </w:rPr>
              <w:t xml:space="preserve">369 </w:t>
            </w:r>
            <w:r w:rsidR="00535A8D" w:rsidRPr="00535A8D">
              <w:rPr>
                <w:b w:val="0"/>
                <w:bCs/>
                <w:color w:val="auto"/>
                <w:sz w:val="22"/>
                <w:szCs w:val="22"/>
              </w:rPr>
              <w:t>policy randomised trials have been published in</w:t>
            </w:r>
            <w:r w:rsidR="005F177E">
              <w:rPr>
                <w:b w:val="0"/>
                <w:bCs/>
                <w:color w:val="auto"/>
                <w:sz w:val="22"/>
                <w:szCs w:val="22"/>
              </w:rPr>
              <w:t> </w:t>
            </w:r>
            <w:r w:rsidR="00535A8D" w:rsidRPr="00535A8D">
              <w:rPr>
                <w:b w:val="0"/>
                <w:bCs/>
                <w:color w:val="auto"/>
                <w:sz w:val="22"/>
                <w:szCs w:val="22"/>
              </w:rPr>
              <w:t>Australia</w:t>
            </w:r>
            <w:r w:rsidR="00DD5CC6">
              <w:rPr>
                <w:b w:val="0"/>
                <w:bCs/>
                <w:color w:val="auto"/>
                <w:sz w:val="22"/>
                <w:szCs w:val="22"/>
              </w:rPr>
              <w:t xml:space="preserve">, </w:t>
            </w:r>
            <w:r w:rsidR="00AB4756" w:rsidRPr="00AB4756">
              <w:rPr>
                <w:b w:val="0"/>
                <w:bCs/>
                <w:color w:val="auto"/>
                <w:sz w:val="22"/>
                <w:szCs w:val="22"/>
              </w:rPr>
              <w:t>mostly over the last 35</w:t>
            </w:r>
            <w:r>
              <w:rPr>
                <w:b w:val="0"/>
                <w:bCs/>
                <w:color w:val="auto"/>
                <w:sz w:val="22"/>
                <w:szCs w:val="22"/>
              </w:rPr>
              <w:t> </w:t>
            </w:r>
            <w:r w:rsidR="00AB4756" w:rsidRPr="00AB4756">
              <w:rPr>
                <w:b w:val="0"/>
                <w:bCs/>
                <w:color w:val="auto"/>
                <w:sz w:val="22"/>
                <w:szCs w:val="22"/>
              </w:rPr>
              <w:t>years</w:t>
            </w:r>
            <w:r w:rsidR="00535A8D" w:rsidRPr="00535A8D">
              <w:rPr>
                <w:b w:val="0"/>
                <w:bCs/>
                <w:color w:val="auto"/>
                <w:sz w:val="22"/>
                <w:szCs w:val="22"/>
              </w:rPr>
              <w:t xml:space="preserve"> (excluding medical clinical trials, lab experiments and survey experiments</w:t>
            </w:r>
            <w:r w:rsidR="008F20E5">
              <w:rPr>
                <w:b w:val="0"/>
                <w:bCs/>
                <w:color w:val="auto"/>
                <w:sz w:val="22"/>
                <w:szCs w:val="22"/>
              </w:rPr>
              <w:t>)</w:t>
            </w:r>
            <w:r w:rsidR="008F20E5" w:rsidRPr="008F20E5">
              <w:rPr>
                <w:rStyle w:val="FootnoteReference"/>
                <w:b w:val="0"/>
                <w:bCs/>
                <w:color w:val="auto"/>
                <w:szCs w:val="22"/>
                <w:vertAlign w:val="superscript"/>
              </w:rPr>
              <w:footnoteReference w:id="5"/>
            </w:r>
          </w:p>
        </w:tc>
      </w:tr>
    </w:tbl>
    <w:p w14:paraId="42195D5C" w14:textId="77777777" w:rsidR="00983827" w:rsidRDefault="00983827" w:rsidP="00983827">
      <w:pPr>
        <w:pStyle w:val="SingleParagraph"/>
      </w:pPr>
    </w:p>
    <w:p w14:paraId="6A83FD41" w14:textId="4DFB708B" w:rsidR="00652BC0" w:rsidRDefault="00086FCB" w:rsidP="00A262CF">
      <w:pPr>
        <w:pStyle w:val="ChartMainHeading"/>
      </w:pPr>
      <w:r>
        <w:t xml:space="preserve">Figure 1: </w:t>
      </w:r>
      <w:r w:rsidR="00B6167A" w:rsidRPr="00373A6F">
        <w:t xml:space="preserve">Australian </w:t>
      </w:r>
      <w:r w:rsidR="00B6167A">
        <w:t>policy randomised</w:t>
      </w:r>
      <w:r w:rsidR="00B6167A" w:rsidRPr="00373A6F">
        <w:t xml:space="preserve"> trials</w:t>
      </w:r>
      <w:r w:rsidR="00B6167A">
        <w:t xml:space="preserve"> by year, 19</w:t>
      </w:r>
      <w:r w:rsidR="00142E62">
        <w:t>90</w:t>
      </w:r>
      <w:r w:rsidR="00855433">
        <w:t>–</w:t>
      </w:r>
      <w:r w:rsidR="00D8519A">
        <w:t>20</w:t>
      </w:r>
      <w:r w:rsidR="00B6167A">
        <w:t>23</w:t>
      </w:r>
    </w:p>
    <w:p w14:paraId="305D7268" w14:textId="02C0D226" w:rsidR="00E130BC" w:rsidRPr="00E130BC" w:rsidRDefault="00E130BC" w:rsidP="00E130BC">
      <w:pPr>
        <w:pStyle w:val="ChartGraphic"/>
        <w:jc w:val="left"/>
      </w:pPr>
      <w:r>
        <w:rPr>
          <w:noProof/>
        </w:rPr>
        <w:drawing>
          <wp:inline distT="0" distB="0" distL="0" distR="0" wp14:anchorId="3A4AA34B" wp14:editId="361A547C">
            <wp:extent cx="4490720" cy="3044190"/>
            <wp:effectExtent l="0" t="0" r="5080" b="3810"/>
            <wp:docPr id="1097972397" name="Picture 2" descr="This is a graph showing the number of policy randomised trials over time. The number steadily increases between 1990 and then increases quickly after 2014.&#10;&#10;There is a text box attached to the chart that reads: Over 20 trials have been published per year since 2017, representing 60% of all Australian policy tri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72397" name="Picture 2" descr="This is a graph showing the number of policy randomised trials over time. The number steadily increases between 1990 and then increases quickly after 2014.&#10;&#10;There is a text box attached to the chart that reads: Over 20 trials have been published per year since 2017, representing 60% of all Australian policy trials.">
                      <a:extLst>
                        <a:ext uri="{C183D7F6-B498-43B3-948B-1728B52AA6E4}">
                          <adec:decorative xmlns:adec="http://schemas.microsoft.com/office/drawing/2017/decorative" val="0"/>
                        </a:ext>
                      </a:extLst>
                    </pic:cNvPr>
                    <pic:cNvPicPr>
                      <a:picLocks noChangeAspect="1"/>
                    </pic:cNvPicPr>
                  </pic:nvPicPr>
                  <pic:blipFill>
                    <a:blip r:embed="rId18" cstate="print">
                      <a:extLst>
                        <a:ext uri="{28A0092B-C50C-407E-A947-70E740481C1C}">
                          <a14:useLocalDpi xmlns:a14="http://schemas.microsoft.com/office/drawing/2010/main" val="0"/>
                        </a:ext>
                      </a:extLst>
                    </a:blip>
                    <a:srcRect l="4486" r="4486"/>
                    <a:stretch/>
                  </pic:blipFill>
                  <pic:spPr bwMode="auto">
                    <a:xfrm>
                      <a:off x="0" y="0"/>
                      <a:ext cx="4490720" cy="30441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58256" behindDoc="0" locked="0" layoutInCell="1" allowOverlap="1" wp14:anchorId="00963CE8" wp14:editId="1EAB3FDD">
                <wp:simplePos x="0" y="0"/>
                <wp:positionH relativeFrom="column">
                  <wp:posOffset>3305175</wp:posOffset>
                </wp:positionH>
                <wp:positionV relativeFrom="paragraph">
                  <wp:posOffset>1471295</wp:posOffset>
                </wp:positionV>
                <wp:extent cx="923925" cy="9525"/>
                <wp:effectExtent l="0" t="0" r="0" b="0"/>
                <wp:wrapNone/>
                <wp:docPr id="9366580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923925" cy="952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502713" id="Straight Connector 1" o:spid="_x0000_s1026" alt="&quot;&quot;" style="position:absolute;flip:x y;z-index:251658256;visibility:visible;mso-wrap-style:square;mso-wrap-distance-left:9pt;mso-wrap-distance-top:0;mso-wrap-distance-right:9pt;mso-wrap-distance-bottom:0;mso-position-horizontal:absolute;mso-position-horizontal-relative:text;mso-position-vertical:absolute;mso-position-vertical-relative:text" from="260.25pt,115.85pt" to="333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" strokecolor="#c00000" strokeweight="3pt"/>
            </w:pict>
          </mc:Fallback>
        </mc:AlternateContent>
      </w:r>
      <w:r>
        <w:rPr>
          <w:noProof/>
        </w:rPr>
        <mc:AlternateContent>
          <mc:Choice Requires="wps">
            <w:drawing>
              <wp:anchor distT="0" distB="0" distL="114300" distR="114300" simplePos="0" relativeHeight="251658257" behindDoc="0" locked="0" layoutInCell="1" allowOverlap="1" wp14:anchorId="2ABDC1E0" wp14:editId="4CC38361">
                <wp:simplePos x="0" y="0"/>
                <wp:positionH relativeFrom="column">
                  <wp:posOffset>4222115</wp:posOffset>
                </wp:positionH>
                <wp:positionV relativeFrom="paragraph">
                  <wp:posOffset>751840</wp:posOffset>
                </wp:positionV>
                <wp:extent cx="379562" cy="740099"/>
                <wp:effectExtent l="0" t="0" r="0" b="0"/>
                <wp:wrapNone/>
                <wp:docPr id="117566658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79562" cy="740099"/>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19E75" id="Straight Connector 2" o:spid="_x0000_s1026" alt="&quot;&quot;" style="position:absolute;flip:x;z-index:251658257;visibility:visible;mso-wrap-style:square;mso-wrap-distance-left:9pt;mso-wrap-distance-top:0;mso-wrap-distance-right:9pt;mso-wrap-distance-bottom:0;mso-position-horizontal:absolute;mso-position-horizontal-relative:text;mso-position-vertical:absolute;mso-position-vertical-relative:text" from="332.45pt,59.2pt" to="362.3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" strokecolor="#c00000" strokeweight="2.25pt"/>
            </w:pict>
          </mc:Fallback>
        </mc:AlternateContent>
      </w:r>
      <w:r>
        <w:rPr>
          <w:noProof/>
        </w:rPr>
        <mc:AlternateContent>
          <mc:Choice Requires="wps">
            <w:drawing>
              <wp:anchor distT="0" distB="0" distL="114300" distR="114300" simplePos="0" relativeHeight="251658258" behindDoc="0" locked="0" layoutInCell="1" allowOverlap="1" wp14:anchorId="03940FFF" wp14:editId="62366D12">
                <wp:simplePos x="0" y="0"/>
                <wp:positionH relativeFrom="column">
                  <wp:posOffset>4352925</wp:posOffset>
                </wp:positionH>
                <wp:positionV relativeFrom="paragraph">
                  <wp:posOffset>580390</wp:posOffset>
                </wp:positionV>
                <wp:extent cx="1379855" cy="1173192"/>
                <wp:effectExtent l="0" t="0" r="0" b="0"/>
                <wp:wrapNone/>
                <wp:docPr id="197553760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1173192"/>
                        </a:xfrm>
                        <a:prstGeom prst="rect">
                          <a:avLst/>
                        </a:prstGeom>
                        <a:solidFill>
                          <a:srgbClr val="FFFFFF"/>
                        </a:solidFill>
                        <a:ln w="9525">
                          <a:solidFill>
                            <a:srgbClr val="000000"/>
                          </a:solidFill>
                          <a:miter lim="800000"/>
                          <a:headEnd/>
                          <a:tailEnd/>
                        </a:ln>
                      </wps:spPr>
                      <wps:txbx>
                        <w:txbxContent>
                          <w:p w14:paraId="21CAF90B" w14:textId="77777777" w:rsidR="00E130BC" w:rsidRPr="00706826" w:rsidRDefault="00E130BC" w:rsidP="00E130BC">
                            <w:r w:rsidRPr="00983827">
                              <w:rPr>
                                <w:rStyle w:val="Strong"/>
                              </w:rPr>
                              <w:t>Over 20 trials</w:t>
                            </w:r>
                            <w:r w:rsidRPr="00706826">
                              <w:t xml:space="preserve"> have been published per year since 2017</w:t>
                            </w:r>
                            <w:r>
                              <w:t xml:space="preserve">, representing </w:t>
                            </w:r>
                            <w:r w:rsidRPr="00983827">
                              <w:rPr>
                                <w:rStyle w:val="Strong"/>
                              </w:rPr>
                              <w:t>60% of all Australian policy trials</w:t>
                            </w:r>
                          </w:p>
                        </w:txbxContent>
                      </wps:txbx>
                      <wps:bodyPr rot="0" vert="horz" wrap="square" lIns="91440" tIns="45720" rIns="91440" bIns="45720" anchor="t" anchorCtr="0">
                        <a:noAutofit/>
                      </wps:bodyPr>
                    </wps:wsp>
                  </a:graphicData>
                </a:graphic>
              </wp:anchor>
            </w:drawing>
          </mc:Choice>
          <mc:Fallback>
            <w:pict>
              <v:shapetype w14:anchorId="03940FFF" id="_x0000_t202" coordsize="21600,21600" o:spt="202" path="m,l,21600r21600,l21600,xe">
                <v:stroke joinstyle="miter"/>
                <v:path gradientshapeok="t" o:connecttype="rect"/>
              </v:shapetype>
              <v:shape id="Text Box 2" o:spid="_x0000_s1026" type="#_x0000_t202" alt="&quot;&quot;" style="position:absolute;margin-left:342.75pt;margin-top:45.7pt;width:108.65pt;height:92.4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">
                <v:textbox>
                  <w:txbxContent>
                    <w:p w14:paraId="21CAF90B" w14:textId="77777777" w:rsidR="00E130BC" w:rsidRPr="00706826" w:rsidRDefault="00E130BC" w:rsidP="00E130BC">
                      <w:r w:rsidRPr="00983827">
                        <w:rPr>
                          <w:rStyle w:val="Strong"/>
                        </w:rPr>
                        <w:t>Over 20 trials</w:t>
                      </w:r>
                      <w:r w:rsidRPr="00706826">
                        <w:t xml:space="preserve"> have been published per year since 2017</w:t>
                      </w:r>
                      <w:r>
                        <w:t xml:space="preserve">, representing </w:t>
                      </w:r>
                      <w:r w:rsidRPr="00983827">
                        <w:rPr>
                          <w:rStyle w:val="Strong"/>
                        </w:rPr>
                        <w:t>60% of all Australian policy trials</w:t>
                      </w:r>
                    </w:p>
                  </w:txbxContent>
                </v:textbox>
              </v:shape>
            </w:pict>
          </mc:Fallback>
        </mc:AlternateContent>
      </w:r>
    </w:p>
    <w:p w14:paraId="39A014FA" w14:textId="77777777" w:rsidR="00983827" w:rsidRDefault="00983827" w:rsidP="00983827">
      <w:pPr>
        <w:pStyle w:val="SingleParagraph"/>
      </w:pPr>
    </w:p>
    <w:p w14:paraId="2251D96D" w14:textId="13927710" w:rsidR="007C7E0C" w:rsidRDefault="007B0517" w:rsidP="00983827">
      <w:pPr>
        <w:pStyle w:val="ChartGraphic"/>
        <w:keepNext w:val="0"/>
      </w:pPr>
      <w:r w:rsidRPr="00150368">
        <w:rPr>
          <w:noProof/>
        </w:rPr>
        <w:drawing>
          <wp:inline distT="0" distB="0" distL="0" distR="0" wp14:anchorId="74EE6B4A" wp14:editId="28683DE1">
            <wp:extent cx="5716105" cy="993531"/>
            <wp:effectExtent l="0" t="0" r="0" b="0"/>
            <wp:docPr id="7" name="Picture 6" descr="There were 24 randomised trials on programs/policies for First Nations Australians.">
              <a:extLst xmlns:a="http://schemas.openxmlformats.org/drawingml/2006/main">
                <a:ext uri="{FF2B5EF4-FFF2-40B4-BE49-F238E27FC236}">
                  <a16:creationId xmlns:a16="http://schemas.microsoft.com/office/drawing/2014/main" id="{698A1EE3-C0A6-4F19-9FE4-EA87A2011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here were 24 randomised trials on programs/policies for First Nations Australians.">
                      <a:extLst>
                        <a:ext uri="{FF2B5EF4-FFF2-40B4-BE49-F238E27FC236}">
                          <a16:creationId xmlns:a16="http://schemas.microsoft.com/office/drawing/2014/main" id="{698A1EE3-C0A6-4F19-9FE4-EA87A20111E7}"/>
                        </a:ext>
                      </a:extLst>
                    </pic:cNvPr>
                    <pic:cNvPicPr>
                      <a:picLocks noChangeAspect="1"/>
                    </pic:cNvPicPr>
                  </pic:nvPicPr>
                  <pic:blipFill>
                    <a:blip r:embed="rId19"/>
                    <a:srcRect t="7396" r="11472" b="29676"/>
                    <a:stretch/>
                  </pic:blipFill>
                  <pic:spPr>
                    <a:xfrm>
                      <a:off x="0" y="0"/>
                      <a:ext cx="5741925" cy="998019"/>
                    </a:xfrm>
                    <a:prstGeom prst="rect">
                      <a:avLst/>
                    </a:prstGeom>
                  </pic:spPr>
                </pic:pic>
              </a:graphicData>
            </a:graphic>
          </wp:inline>
        </w:drawing>
      </w:r>
    </w:p>
    <w:p w14:paraId="50E969A8" w14:textId="7AD15EF7" w:rsidR="00B6167A" w:rsidRDefault="00D15713" w:rsidP="00B6167A">
      <w:pPr>
        <w:pStyle w:val="ChartMainHeading"/>
      </w:pPr>
      <w:r>
        <w:rPr>
          <w:noProof/>
        </w:rPr>
        <mc:AlternateContent>
          <mc:Choice Requires="wpg">
            <w:drawing>
              <wp:anchor distT="0" distB="0" distL="114300" distR="114300" simplePos="0" relativeHeight="251658252" behindDoc="0" locked="0" layoutInCell="1" allowOverlap="1" wp14:anchorId="4D35303A" wp14:editId="3D7DC108">
                <wp:simplePos x="0" y="0"/>
                <wp:positionH relativeFrom="column">
                  <wp:posOffset>2840932</wp:posOffset>
                </wp:positionH>
                <wp:positionV relativeFrom="paragraph">
                  <wp:posOffset>61490</wp:posOffset>
                </wp:positionV>
                <wp:extent cx="2981325" cy="1411925"/>
                <wp:effectExtent l="0" t="0" r="28575" b="36195"/>
                <wp:wrapNone/>
                <wp:docPr id="57283416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1325" cy="1411925"/>
                          <a:chOff x="0" y="60455"/>
                          <a:chExt cx="2981325" cy="1411925"/>
                        </a:xfrm>
                      </wpg:grpSpPr>
                      <wps:wsp>
                        <wps:cNvPr id="147101390" name="Straight Connector 2">
                          <a:extLst>
                            <a:ext uri="{C183D7F6-B498-43B3-948B-1728B52AA6E4}">
                              <adec:decorative xmlns:adec="http://schemas.microsoft.com/office/drawing/2017/decorative" val="1"/>
                            </a:ext>
                          </a:extLst>
                        </wps:cNvPr>
                        <wps:cNvCnPr/>
                        <wps:spPr>
                          <a:xfrm flipH="1">
                            <a:off x="0" y="1101969"/>
                            <a:ext cx="1721736" cy="3623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95421559" name="Text Box 2">
                          <a:extLst>
                            <a:ext uri="{C183D7F6-B498-43B3-948B-1728B52AA6E4}">
                              <adec:decorative xmlns:adec="http://schemas.microsoft.com/office/drawing/2017/decorative" val="1"/>
                            </a:ext>
                          </a:extLst>
                        </wps:cNvPr>
                        <wps:cNvSpPr txBox="1">
                          <a:spLocks noChangeArrowheads="1"/>
                        </wps:cNvSpPr>
                        <wps:spPr bwMode="auto">
                          <a:xfrm>
                            <a:off x="1428278" y="60455"/>
                            <a:ext cx="1553047" cy="1411925"/>
                          </a:xfrm>
                          <a:prstGeom prst="rect">
                            <a:avLst/>
                          </a:prstGeom>
                          <a:solidFill>
                            <a:srgbClr val="FFFFFF"/>
                          </a:solidFill>
                          <a:ln w="9525">
                            <a:solidFill>
                              <a:srgbClr val="000000"/>
                            </a:solidFill>
                            <a:miter lim="800000"/>
                            <a:headEnd/>
                            <a:tailEnd/>
                          </a:ln>
                        </wps:spPr>
                        <wps:txbx>
                          <w:txbxContent>
                            <w:p w14:paraId="6F8FE39B" w14:textId="5C74C958" w:rsidR="00C939B5" w:rsidRPr="00C939B5" w:rsidRDefault="00C939B5" w:rsidP="00983827">
                              <w:r w:rsidRPr="007F2706">
                                <w:t>Trials covered a wide range of policy domains including</w:t>
                              </w:r>
                              <w:r>
                                <w:t xml:space="preserve"> </w:t>
                              </w:r>
                              <w:r w:rsidRPr="007F2706">
                                <w:t>15</w:t>
                              </w:r>
                              <w:r w:rsidR="001678AE">
                                <w:t>8</w:t>
                              </w:r>
                              <w:r w:rsidRPr="007F2706">
                                <w:t xml:space="preserve"> in education, 4</w:t>
                              </w:r>
                              <w:r w:rsidR="001678AE">
                                <w:t>1</w:t>
                              </w:r>
                              <w:r w:rsidRPr="007F2706">
                                <w:t xml:space="preserve"> in early years, </w:t>
                              </w:r>
                              <w:r w:rsidR="00FF00FA">
                                <w:t>34</w:t>
                              </w:r>
                              <w:r w:rsidRPr="007F2706">
                                <w:t xml:space="preserve"> in employment and many in public health polic</w:t>
                              </w:r>
                              <w:r w:rsidR="001B4203">
                                <w: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35303A" id="Group 1" o:spid="_x0000_s1027" alt="&quot;&quot;" style="position:absolute;margin-left:223.7pt;margin-top:4.85pt;width:234.75pt;height:111.2pt;z-index:251658252;mso-width-relative:margin;mso-height-relative:margin" coordorigin=",604" coordsize="29813,1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">
                <v:line id="Straight Connector 2" o:spid="_x0000_s1028" alt="&quot;&quot;" style="position:absolute;flip:x;visibility:visible;mso-wrap-style:square" from="0,11019" to="17217,1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" strokecolor="#293545 [3044]"/>
                <v:shape id="_x0000_s1029" type="#_x0000_t202" alt="&quot;&quot;" style="position:absolute;left:14282;top:604;width:15531;height:1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">
                  <v:textbox>
                    <w:txbxContent>
                      <w:p w14:paraId="6F8FE39B" w14:textId="5C74C958" w:rsidR="00C939B5" w:rsidRPr="00C939B5" w:rsidRDefault="00C939B5" w:rsidP="00983827">
                        <w:r w:rsidRPr="007F2706">
                          <w:t>Trials covered a wide range of policy domains including</w:t>
                        </w:r>
                        <w:r>
                          <w:t xml:space="preserve"> </w:t>
                        </w:r>
                        <w:r w:rsidRPr="007F2706">
                          <w:t>15</w:t>
                        </w:r>
                        <w:r w:rsidR="001678AE">
                          <w:t>8</w:t>
                        </w:r>
                        <w:r w:rsidRPr="007F2706">
                          <w:t xml:space="preserve"> in education, 4</w:t>
                        </w:r>
                        <w:r w:rsidR="001678AE">
                          <w:t>1</w:t>
                        </w:r>
                        <w:r w:rsidRPr="007F2706">
                          <w:t xml:space="preserve"> in early years, </w:t>
                        </w:r>
                        <w:r w:rsidR="00FF00FA">
                          <w:t>34</w:t>
                        </w:r>
                        <w:r w:rsidRPr="007F2706">
                          <w:t xml:space="preserve"> in employment and many in public health polic</w:t>
                        </w:r>
                        <w:r w:rsidR="001B4203">
                          <w:t>y</w:t>
                        </w:r>
                      </w:p>
                    </w:txbxContent>
                  </v:textbox>
                </v:shape>
              </v:group>
            </w:pict>
          </mc:Fallback>
        </mc:AlternateContent>
      </w:r>
      <w:r w:rsidR="00086FCB">
        <w:t xml:space="preserve">Figure 2: </w:t>
      </w:r>
      <w:r w:rsidR="00B6167A" w:rsidRPr="00373A6F">
        <w:t xml:space="preserve">Australian </w:t>
      </w:r>
      <w:r w:rsidR="00B6167A">
        <w:t>policy randomised</w:t>
      </w:r>
      <w:r w:rsidR="00B6167A" w:rsidRPr="00373A6F">
        <w:t xml:space="preserve"> trials</w:t>
      </w:r>
      <w:r w:rsidR="00B6167A">
        <w:t xml:space="preserve"> by policy area</w:t>
      </w:r>
      <w:r w:rsidR="001B4203" w:rsidRPr="001B4203">
        <w:rPr>
          <w:rStyle w:val="FootnoteReference"/>
          <w:sz w:val="26"/>
          <w:vertAlign w:val="superscript"/>
        </w:rPr>
        <w:footnoteReference w:id="6"/>
      </w:r>
    </w:p>
    <w:p w14:paraId="6B895AC9" w14:textId="25B51573" w:rsidR="00B6167A" w:rsidRDefault="00B634AC" w:rsidP="00983827">
      <w:pPr>
        <w:pStyle w:val="ChartGraphic"/>
      </w:pPr>
      <w:r>
        <w:rPr>
          <w:noProof/>
        </w:rPr>
        <w:drawing>
          <wp:inline distT="0" distB="0" distL="0" distR="0" wp14:anchorId="31663CBD" wp14:editId="6B687E56">
            <wp:extent cx="4191000" cy="2657475"/>
            <wp:effectExtent l="0" t="0" r="0" b="9525"/>
            <wp:docPr id="1691453832" name="Picture 7" descr="This is a graph showing the breakdown of randomised trial numbers by policy area. Health areas are dominant here, though there is also a large number for education.&#10;&#10;There is a text box attached to the chart that reads: Trials covered a wide range of policy domains including 159 in education, 43 in early years, 41 in employment and many in public health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53832" name="Picture 7" descr="This is a graph showing the breakdown of randomised trial numbers by policy area. Health areas are dominant here, though there is also a large number for education.&#10;&#10;There is a text box attached to the chart that reads: Trials covered a wide range of policy domains including 159 in education, 43 in early years, 41 in employment and many in public health policy"/>
                    <pic:cNvPicPr>
                      <a:picLocks noChangeAspect="1" noChangeArrowheads="1"/>
                    </pic:cNvPicPr>
                  </pic:nvPicPr>
                  <pic:blipFill>
                    <a:blip r:embed="rId20" cstate="print">
                      <a:extLst>
                        <a:ext uri="{28A0092B-C50C-407E-A947-70E740481C1C}">
                          <a14:useLocalDpi xmlns:a14="http://schemas.microsoft.com/office/drawing/2010/main" val="0"/>
                        </a:ext>
                      </a:extLst>
                    </a:blip>
                    <a:srcRect l="1343" r="1343"/>
                    <a:stretch>
                      <a:fillRect/>
                    </a:stretch>
                  </pic:blipFill>
                  <pic:spPr bwMode="auto">
                    <a:xfrm>
                      <a:off x="0" y="0"/>
                      <a:ext cx="4191000"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6F04DFE1" w14:textId="77777777" w:rsidR="00B6167A" w:rsidRPr="00E468E3" w:rsidRDefault="00B6167A" w:rsidP="00983827">
      <w:pPr>
        <w:pStyle w:val="SingleParagraph"/>
      </w:pPr>
    </w:p>
    <w:tbl>
      <w:tblPr>
        <w:tblStyle w:val="TableGrid"/>
        <w:tblW w:w="5000" w:type="pct"/>
        <w:shd w:val="clear" w:color="auto" w:fill="FFFFFF" w:themeFill="background1"/>
        <w:tblLook w:val="04A0" w:firstRow="1" w:lastRow="0" w:firstColumn="1" w:lastColumn="0" w:noHBand="0" w:noVBand="1"/>
      </w:tblPr>
      <w:tblGrid>
        <w:gridCol w:w="4536"/>
        <w:gridCol w:w="4536"/>
      </w:tblGrid>
      <w:tr w:rsidR="00A21F7B" w14:paraId="7B92BB0E" w14:textId="77777777" w:rsidTr="0016120B">
        <w:trPr>
          <w:cnfStyle w:val="100000000000" w:firstRow="1" w:lastRow="0" w:firstColumn="0" w:lastColumn="0" w:oddVBand="0" w:evenVBand="0" w:oddHBand="0" w:evenHBand="0" w:firstRowFirstColumn="0" w:firstRowLastColumn="0" w:lastRowFirstColumn="0" w:lastRowLastColumn="0"/>
        </w:trPr>
        <w:tc>
          <w:tcPr>
            <w:tcW w:w="4311" w:type="dxa"/>
          </w:tcPr>
          <w:p w14:paraId="5C6E9338" w14:textId="4A6FD471" w:rsidR="00A21F7B" w:rsidRDefault="00A21F7B">
            <w:pPr>
              <w:pStyle w:val="SingleParagraph"/>
            </w:pPr>
            <w:r>
              <w:rPr>
                <w:noProof/>
              </w:rPr>
              <w:drawing>
                <wp:inline distT="0" distB="0" distL="0" distR="0" wp14:anchorId="5657DFB7" wp14:editId="05D87EDD">
                  <wp:extent cx="2600818" cy="864000"/>
                  <wp:effectExtent l="0" t="0" r="0" b="0"/>
                  <wp:docPr id="1804264842" name="Picture 3" descr="30% of trials involved behavioural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64842" name="Picture 3" descr="30% of trials involved behavioural insights."/>
                          <pic:cNvPicPr/>
                        </pic:nvPicPr>
                        <pic:blipFill>
                          <a:blip r:embed="rId21">
                            <a:extLst>
                              <a:ext uri="{28A0092B-C50C-407E-A947-70E740481C1C}">
                                <a14:useLocalDpi xmlns:a14="http://schemas.microsoft.com/office/drawing/2010/main" val="0"/>
                              </a:ext>
                            </a:extLst>
                          </a:blip>
                          <a:stretch>
                            <a:fillRect/>
                          </a:stretch>
                        </pic:blipFill>
                        <pic:spPr>
                          <a:xfrm>
                            <a:off x="0" y="0"/>
                            <a:ext cx="2600818" cy="864000"/>
                          </a:xfrm>
                          <a:prstGeom prst="rect">
                            <a:avLst/>
                          </a:prstGeom>
                        </pic:spPr>
                      </pic:pic>
                    </a:graphicData>
                  </a:graphic>
                </wp:inline>
              </w:drawing>
            </w:r>
          </w:p>
        </w:tc>
        <w:tc>
          <w:tcPr>
            <w:tcW w:w="4311" w:type="dxa"/>
          </w:tcPr>
          <w:p w14:paraId="1912A6B9" w14:textId="1E0DD729" w:rsidR="00A21F7B" w:rsidRDefault="00A21F7B">
            <w:pPr>
              <w:pStyle w:val="SingleParagraph"/>
            </w:pPr>
            <w:r>
              <w:rPr>
                <w:noProof/>
              </w:rPr>
              <w:drawing>
                <wp:inline distT="0" distB="0" distL="0" distR="0" wp14:anchorId="2E923837" wp14:editId="34FA6C96">
                  <wp:extent cx="2600816" cy="864000"/>
                  <wp:effectExtent l="0" t="0" r="0" b="0"/>
                  <wp:docPr id="1403722342" name="Picture 4" descr="40% of trials were run by government or had their invol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22342" name="Picture 4" descr="40% of trials were run by government or had their involvement.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0816" cy="864000"/>
                          </a:xfrm>
                          <a:prstGeom prst="rect">
                            <a:avLst/>
                          </a:prstGeom>
                        </pic:spPr>
                      </pic:pic>
                    </a:graphicData>
                  </a:graphic>
                </wp:inline>
              </w:drawing>
            </w:r>
          </w:p>
        </w:tc>
      </w:tr>
    </w:tbl>
    <w:p w14:paraId="265A727F" w14:textId="77777777" w:rsidR="002E4EA7" w:rsidRDefault="002E4EA7" w:rsidP="00983827">
      <w:pPr>
        <w:pStyle w:val="SingleParagraph"/>
      </w:pPr>
    </w:p>
    <w:p w14:paraId="53C90B7A" w14:textId="3F2C6CE5" w:rsidR="00B6167A" w:rsidRDefault="00086FCB" w:rsidP="00040117">
      <w:pPr>
        <w:pStyle w:val="ChartMainHeading"/>
      </w:pPr>
      <w:r>
        <w:t xml:space="preserve">Figure 3: </w:t>
      </w:r>
      <w:r w:rsidR="00B6167A" w:rsidRPr="00373A6F">
        <w:t xml:space="preserve">Australian </w:t>
      </w:r>
      <w:r w:rsidR="00B6167A" w:rsidRPr="00E468E3">
        <w:t>behavioural</w:t>
      </w:r>
      <w:r w:rsidR="00B6167A" w:rsidRPr="00373A6F">
        <w:t xml:space="preserve"> </w:t>
      </w:r>
      <w:r w:rsidR="00B6167A" w:rsidRPr="00040117">
        <w:t>insights</w:t>
      </w:r>
      <w:r w:rsidR="00B6167A" w:rsidRPr="00373A6F">
        <w:t xml:space="preserve"> randomised trials</w:t>
      </w:r>
    </w:p>
    <w:p w14:paraId="7F92119F" w14:textId="345AE4A3" w:rsidR="00B6167A" w:rsidRDefault="00F10129" w:rsidP="00983827">
      <w:pPr>
        <w:pStyle w:val="ChartGraphic"/>
      </w:pPr>
      <w:r>
        <w:rPr>
          <w:noProof/>
        </w:rPr>
        <mc:AlternateContent>
          <mc:Choice Requires="wps">
            <w:drawing>
              <wp:anchor distT="0" distB="0" distL="114300" distR="114300" simplePos="0" relativeHeight="251658250" behindDoc="0" locked="0" layoutInCell="1" allowOverlap="1" wp14:anchorId="3B22C643" wp14:editId="16F37EB8">
                <wp:simplePos x="0" y="0"/>
                <wp:positionH relativeFrom="column">
                  <wp:posOffset>3521314</wp:posOffset>
                </wp:positionH>
                <wp:positionV relativeFrom="paragraph">
                  <wp:posOffset>825186</wp:posOffset>
                </wp:positionV>
                <wp:extent cx="1043600" cy="116525"/>
                <wp:effectExtent l="0" t="0" r="23495" b="36195"/>
                <wp:wrapNone/>
                <wp:docPr id="186772348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043600" cy="116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DD0FD" id="Straight Connector 2" o:spid="_x0000_s1026" alt="&quot;&quot;" style="position:absolute;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25pt,65pt" to="359.4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" strokecolor="#293545 [3044]"/>
            </w:pict>
          </mc:Fallback>
        </mc:AlternateContent>
      </w:r>
      <w:r w:rsidR="00FF11DC">
        <w:rPr>
          <w:noProof/>
        </w:rPr>
        <mc:AlternateContent>
          <mc:Choice Requires="wps">
            <w:drawing>
              <wp:anchor distT="45720" distB="45720" distL="114300" distR="114300" simplePos="0" relativeHeight="251658251" behindDoc="1" locked="0" layoutInCell="1" allowOverlap="1" wp14:anchorId="29CF81E1" wp14:editId="165106C7">
                <wp:simplePos x="0" y="0"/>
                <wp:positionH relativeFrom="margin">
                  <wp:posOffset>4341495</wp:posOffset>
                </wp:positionH>
                <wp:positionV relativeFrom="paragraph">
                  <wp:posOffset>443865</wp:posOffset>
                </wp:positionV>
                <wp:extent cx="1379855" cy="1404620"/>
                <wp:effectExtent l="0" t="0" r="10795" b="19685"/>
                <wp:wrapTight wrapText="bothSides">
                  <wp:wrapPolygon edited="0">
                    <wp:start x="0" y="0"/>
                    <wp:lineTo x="0" y="21612"/>
                    <wp:lineTo x="21471" y="21612"/>
                    <wp:lineTo x="21471" y="0"/>
                    <wp:lineTo x="0" y="0"/>
                  </wp:wrapPolygon>
                </wp:wrapTight>
                <wp:docPr id="21045490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1404620"/>
                        </a:xfrm>
                        <a:prstGeom prst="rect">
                          <a:avLst/>
                        </a:prstGeom>
                        <a:solidFill>
                          <a:srgbClr val="FFFFFF"/>
                        </a:solidFill>
                        <a:ln w="9525">
                          <a:solidFill>
                            <a:srgbClr val="000000"/>
                          </a:solidFill>
                          <a:miter lim="800000"/>
                          <a:headEnd/>
                          <a:tailEnd/>
                        </a:ln>
                      </wps:spPr>
                      <wps:txbx>
                        <w:txbxContent>
                          <w:p w14:paraId="5AA74E8A" w14:textId="79CE6253" w:rsidR="008B30CD" w:rsidRPr="006D68A1" w:rsidRDefault="00E5609E" w:rsidP="008B30CD">
                            <w:pPr>
                              <w:spacing w:before="0" w:after="0"/>
                              <w:rPr>
                                <w:szCs w:val="22"/>
                              </w:rPr>
                            </w:pPr>
                            <w:r w:rsidRPr="006D68A1">
                              <w:rPr>
                                <w:szCs w:val="22"/>
                              </w:rPr>
                              <w:t xml:space="preserve">Behavioural insights trials </w:t>
                            </w:r>
                            <w:r w:rsidR="00FF11DC">
                              <w:rPr>
                                <w:szCs w:val="22"/>
                              </w:rPr>
                              <w:t>were</w:t>
                            </w:r>
                            <w:r w:rsidR="00F01450" w:rsidRPr="006D68A1">
                              <w:rPr>
                                <w:szCs w:val="22"/>
                              </w:rPr>
                              <w:t xml:space="preserve"> a driver of growth</w:t>
                            </w:r>
                            <w:r w:rsidR="00DA6FAE" w:rsidRPr="006D68A1">
                              <w:rPr>
                                <w:szCs w:val="22"/>
                              </w:rPr>
                              <w:t xml:space="preserve"> in trials over the past decade, </w:t>
                            </w:r>
                            <w:r w:rsidR="00F92718">
                              <w:rPr>
                                <w:szCs w:val="22"/>
                              </w:rPr>
                              <w:t>although</w:t>
                            </w:r>
                            <w:r w:rsidR="00523692" w:rsidRPr="006D68A1">
                              <w:rPr>
                                <w:szCs w:val="22"/>
                              </w:rPr>
                              <w:t xml:space="preserve"> not the only driver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F81E1" id="_x0000_s1030" type="#_x0000_t202" alt="&quot;&quot;" style="position:absolute;left:0;text-align:left;margin-left:341.85pt;margin-top:34.95pt;width:108.65pt;height:110.6pt;z-index:-25165822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">
                <v:textbox style="mso-fit-shape-to-text:t">
                  <w:txbxContent>
                    <w:p w14:paraId="5AA74E8A" w14:textId="79CE6253" w:rsidR="008B30CD" w:rsidRPr="006D68A1" w:rsidRDefault="00E5609E" w:rsidP="008B30CD">
                      <w:pPr>
                        <w:spacing w:before="0" w:after="0"/>
                        <w:rPr>
                          <w:szCs w:val="22"/>
                        </w:rPr>
                      </w:pPr>
                      <w:r w:rsidRPr="006D68A1">
                        <w:rPr>
                          <w:szCs w:val="22"/>
                        </w:rPr>
                        <w:t xml:space="preserve">Behavioural insights trials </w:t>
                      </w:r>
                      <w:r w:rsidR="00FF11DC">
                        <w:rPr>
                          <w:szCs w:val="22"/>
                        </w:rPr>
                        <w:t>were</w:t>
                      </w:r>
                      <w:r w:rsidR="00F01450" w:rsidRPr="006D68A1">
                        <w:rPr>
                          <w:szCs w:val="22"/>
                        </w:rPr>
                        <w:t xml:space="preserve"> a driver of growth</w:t>
                      </w:r>
                      <w:r w:rsidR="00DA6FAE" w:rsidRPr="006D68A1">
                        <w:rPr>
                          <w:szCs w:val="22"/>
                        </w:rPr>
                        <w:t xml:space="preserve"> in trials over the past decade, </w:t>
                      </w:r>
                      <w:r w:rsidR="00F92718">
                        <w:rPr>
                          <w:szCs w:val="22"/>
                        </w:rPr>
                        <w:t>although</w:t>
                      </w:r>
                      <w:r w:rsidR="00523692" w:rsidRPr="006D68A1">
                        <w:rPr>
                          <w:szCs w:val="22"/>
                        </w:rPr>
                        <w:t xml:space="preserve"> not the only driver</w:t>
                      </w:r>
                    </w:p>
                  </w:txbxContent>
                </v:textbox>
                <w10:wrap type="tight" anchorx="margin"/>
              </v:shape>
            </w:pict>
          </mc:Fallback>
        </mc:AlternateContent>
      </w:r>
      <w:r w:rsidR="00B6167A" w:rsidRPr="00983827">
        <w:rPr>
          <w:noProof/>
        </w:rPr>
        <w:drawing>
          <wp:inline distT="0" distB="0" distL="0" distR="0" wp14:anchorId="410B7382" wp14:editId="273AE4B9">
            <wp:extent cx="3954935" cy="2573655"/>
            <wp:effectExtent l="0" t="0" r="7620" b="0"/>
            <wp:docPr id="1158711373" name="Picture 6" descr="This is a bar chart showing the number of randomised trials per year with the split between behavioural RCTs and other RCTs in different colours. The chart shows a clear increase in the proportion of behavioural RCTs since the mid-2010s until they are about half of all randomised trials by 2020. &#10;&#10;There is a text box attached to the chart that reads: Behavioural insights trials were a driver of growth in trials over the past decade, although not the only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11373" name="Picture 6" descr="This is a bar chart showing the number of randomised trials per year with the split between behavioural RCTs and other RCTs in different colours. The chart shows a clear increase in the proportion of behavioural RCTs since the mid-2010s until they are about half of all randomised trials by 2020. &#10;&#10;There is a text box attached to the chart that reads: Behavioural insights trials were a driver of growth in trials over the past decade, although not the only drive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88" r="3387"/>
                    <a:stretch/>
                  </pic:blipFill>
                  <pic:spPr bwMode="auto">
                    <a:xfrm>
                      <a:off x="0" y="0"/>
                      <a:ext cx="3955802" cy="2574219"/>
                    </a:xfrm>
                    <a:prstGeom prst="rect">
                      <a:avLst/>
                    </a:prstGeom>
                    <a:noFill/>
                    <a:ln>
                      <a:noFill/>
                    </a:ln>
                    <a:extLst>
                      <a:ext uri="{53640926-AAD7-44D8-BBD7-CCE9431645EC}">
                        <a14:shadowObscured xmlns:a14="http://schemas.microsoft.com/office/drawing/2010/main"/>
                      </a:ext>
                    </a:extLst>
                  </pic:spPr>
                </pic:pic>
              </a:graphicData>
            </a:graphic>
          </wp:inline>
        </w:drawing>
      </w:r>
      <w:r w:rsidR="00B6167A">
        <w:br w:type="page"/>
      </w:r>
    </w:p>
    <w:p w14:paraId="7A25D00D" w14:textId="3637E5D6" w:rsidR="004F66E0" w:rsidRDefault="0014750F" w:rsidP="004F66E0">
      <w:pPr>
        <w:pStyle w:val="Heading1"/>
      </w:pPr>
      <w:bookmarkStart w:id="14" w:name="_Toc182312245"/>
      <w:bookmarkStart w:id="15" w:name="_Toc205294734"/>
      <w:bookmarkEnd w:id="11"/>
      <w:r>
        <w:t>Case studies of randomised policy trials</w:t>
      </w:r>
      <w:bookmarkEnd w:id="14"/>
      <w:r>
        <w:t xml:space="preserve"> in Australia</w:t>
      </w:r>
      <w:bookmarkEnd w:id="15"/>
    </w:p>
    <w:p w14:paraId="16AE2216" w14:textId="7F81781F" w:rsidR="00B70B5F" w:rsidRDefault="00231F8D" w:rsidP="00BC5B04">
      <w:r>
        <w:t>Improving</w:t>
      </w:r>
      <w:r w:rsidR="00E01500">
        <w:t xml:space="preserve"> the quality of evaluation through </w:t>
      </w:r>
      <w:r w:rsidR="00196518">
        <w:t xml:space="preserve">randomised </w:t>
      </w:r>
      <w:r w:rsidR="00E01500">
        <w:t>trials allow</w:t>
      </w:r>
      <w:r w:rsidR="00D16B80">
        <w:t>s</w:t>
      </w:r>
      <w:r w:rsidR="00E01500">
        <w:t xml:space="preserve"> government agencies to</w:t>
      </w:r>
      <w:r w:rsidR="000E57A9">
        <w:t xml:space="preserve"> better serve </w:t>
      </w:r>
      <w:r w:rsidR="00144CBA">
        <w:t>citizens,</w:t>
      </w:r>
      <w:r w:rsidR="00E01500">
        <w:t xml:space="preserve"> save money and make </w:t>
      </w:r>
      <w:r w:rsidR="00480C1A">
        <w:t xml:space="preserve">informed </w:t>
      </w:r>
      <w:r w:rsidR="008A36A9">
        <w:t xml:space="preserve">investment </w:t>
      </w:r>
      <w:r w:rsidR="00647465">
        <w:t>decisions</w:t>
      </w:r>
      <w:r w:rsidR="00E01500">
        <w:t xml:space="preserve">. </w:t>
      </w:r>
      <w:r w:rsidR="003551C8">
        <w:t>The</w:t>
      </w:r>
      <w:r w:rsidR="007B6F08">
        <w:t xml:space="preserve"> </w:t>
      </w:r>
      <w:r w:rsidR="00117F87">
        <w:t xml:space="preserve">4 </w:t>
      </w:r>
      <w:r w:rsidR="0080007A">
        <w:t xml:space="preserve">case studies </w:t>
      </w:r>
      <w:r w:rsidR="00EE2F04">
        <w:t xml:space="preserve">outlined below illustrate the way that </w:t>
      </w:r>
      <w:r w:rsidR="003551C8">
        <w:t xml:space="preserve">randomised trials </w:t>
      </w:r>
      <w:r w:rsidR="00EE2F04">
        <w:t xml:space="preserve">have informed Australian </w:t>
      </w:r>
      <w:r w:rsidR="00191F06">
        <w:t>policymaking</w:t>
      </w:r>
      <w:r w:rsidR="00EE2F04">
        <w:t xml:space="preserve"> </w:t>
      </w:r>
      <w:r w:rsidR="00D358DD">
        <w:t>across the fields of</w:t>
      </w:r>
      <w:r w:rsidR="00BB2C36">
        <w:t>:</w:t>
      </w:r>
      <w:r w:rsidR="00D358DD">
        <w:t xml:space="preserve"> </w:t>
      </w:r>
    </w:p>
    <w:p w14:paraId="3C04B791" w14:textId="77777777" w:rsidR="00B70B5F" w:rsidRDefault="00B70B5F" w:rsidP="000B5468">
      <w:pPr>
        <w:pStyle w:val="Bullet"/>
      </w:pPr>
      <w:r>
        <w:t>E</w:t>
      </w:r>
      <w:r w:rsidR="003551C8">
        <w:t>arly years development</w:t>
      </w:r>
    </w:p>
    <w:p w14:paraId="4F75E12B" w14:textId="2A20A0B9" w:rsidR="00B70B5F" w:rsidRDefault="008124F1" w:rsidP="000B5468">
      <w:pPr>
        <w:pStyle w:val="Bullet"/>
      </w:pPr>
      <w:r>
        <w:t>Employment services</w:t>
      </w:r>
    </w:p>
    <w:p w14:paraId="1A29A2CC" w14:textId="0EAE5E5A" w:rsidR="000871EA" w:rsidRDefault="00B70B5F" w:rsidP="000B5468">
      <w:pPr>
        <w:pStyle w:val="Bullet"/>
      </w:pPr>
      <w:r>
        <w:t>B</w:t>
      </w:r>
      <w:r w:rsidR="0080007A">
        <w:t>ehavioural</w:t>
      </w:r>
      <w:r w:rsidR="00D358DD">
        <w:t xml:space="preserve"> </w:t>
      </w:r>
      <w:r w:rsidR="00FF7C92">
        <w:t>insights</w:t>
      </w:r>
      <w:r w:rsidR="0080007A">
        <w:t xml:space="preserve"> </w:t>
      </w:r>
    </w:p>
    <w:p w14:paraId="6FF83B37" w14:textId="77777777" w:rsidR="00034043" w:rsidRDefault="00034043" w:rsidP="000B5468">
      <w:pPr>
        <w:pStyle w:val="Bullet"/>
      </w:pPr>
      <w:r>
        <w:t>Crime and justice</w:t>
      </w:r>
    </w:p>
    <w:p w14:paraId="5DFB40B1" w14:textId="576949CA" w:rsidR="00E633B0" w:rsidRPr="00BA0E2E" w:rsidRDefault="002D5B74">
      <w:pPr>
        <w:spacing w:before="0" w:after="160" w:line="259" w:lineRule="auto"/>
      </w:pPr>
      <w:r>
        <w:t xml:space="preserve">These case studies were selected </w:t>
      </w:r>
      <w:r w:rsidR="00814EE3">
        <w:t xml:space="preserve">where there was a clear link between the trial results and subsequent policy decisions. They were also selected to </w:t>
      </w:r>
      <w:r w:rsidR="00AE73EA">
        <w:t>reflect a variety of policy domains</w:t>
      </w:r>
      <w:r w:rsidR="00814EE3">
        <w:t xml:space="preserve">. </w:t>
      </w:r>
      <w:r w:rsidR="00A15885">
        <w:t>Like most research, these trials have some limitation</w:t>
      </w:r>
      <w:r w:rsidR="00955219">
        <w:t>s</w:t>
      </w:r>
      <w:r w:rsidR="00814EE3">
        <w:t xml:space="preserve">, which are noted </w:t>
      </w:r>
      <w:r w:rsidR="000B1F5E">
        <w:t>where relevant</w:t>
      </w:r>
      <w:r w:rsidR="00955219">
        <w:t xml:space="preserve">. </w:t>
      </w:r>
      <w:r w:rsidR="000B1F5E">
        <w:t xml:space="preserve">However, </w:t>
      </w:r>
      <w:r w:rsidR="005347A2">
        <w:t xml:space="preserve">in each case, </w:t>
      </w:r>
      <w:r w:rsidR="000404F0">
        <w:t xml:space="preserve">the results </w:t>
      </w:r>
      <w:r w:rsidR="0094540F">
        <w:t xml:space="preserve">remain </w:t>
      </w:r>
      <w:r w:rsidR="00955219">
        <w:t xml:space="preserve">sufficiently robust to </w:t>
      </w:r>
      <w:r w:rsidR="00A23BF1">
        <w:t xml:space="preserve">justifiably </w:t>
      </w:r>
      <w:r w:rsidR="00955219">
        <w:t>inform policy</w:t>
      </w:r>
      <w:r w:rsidR="00B875C5">
        <w:t>.</w:t>
      </w:r>
      <w:r w:rsidR="00C075A3">
        <w:t xml:space="preserve"> </w:t>
      </w:r>
      <w:r w:rsidR="00E633B0">
        <w:br w:type="page"/>
      </w:r>
    </w:p>
    <w:p w14:paraId="58AD5BD0" w14:textId="64D97BB3" w:rsidR="007B3F7A" w:rsidRPr="0073647C" w:rsidRDefault="00775CE8" w:rsidP="0073647C">
      <w:pPr>
        <w:pStyle w:val="Heading2"/>
      </w:pPr>
      <w:bookmarkStart w:id="16" w:name="_Toc205294735"/>
      <w:bookmarkStart w:id="17" w:name="_Toc182312247"/>
      <w:r w:rsidRPr="0073647C">
        <w:t>Early year</w:t>
      </w:r>
      <w:r w:rsidR="007B3F7A" w:rsidRPr="0073647C">
        <w:t>s child development</w:t>
      </w:r>
      <w:bookmarkEnd w:id="16"/>
    </w:p>
    <w:p w14:paraId="48661024" w14:textId="33D5DED4" w:rsidR="00615975" w:rsidRDefault="00560D54" w:rsidP="00736B96">
      <w:r>
        <w:t>There have been</w:t>
      </w:r>
      <w:r w:rsidR="0053364C">
        <w:t xml:space="preserve"> at least</w:t>
      </w:r>
      <w:r>
        <w:t xml:space="preserve"> </w:t>
      </w:r>
      <w:r w:rsidR="00341BF1">
        <w:t>4</w:t>
      </w:r>
      <w:r w:rsidR="00FF00FA">
        <w:t>1</w:t>
      </w:r>
      <w:r>
        <w:t xml:space="preserve"> </w:t>
      </w:r>
      <w:r w:rsidR="000D79BB">
        <w:t>Australian</w:t>
      </w:r>
      <w:r>
        <w:t xml:space="preserve"> randomised trials </w:t>
      </w:r>
      <w:r w:rsidR="00443CD4">
        <w:t xml:space="preserve">of </w:t>
      </w:r>
      <w:r>
        <w:t xml:space="preserve">early </w:t>
      </w:r>
      <w:r w:rsidR="00A672D9">
        <w:t>years</w:t>
      </w:r>
      <w:r>
        <w:t xml:space="preserve"> development </w:t>
      </w:r>
      <w:r w:rsidR="00443CD4">
        <w:t>programs</w:t>
      </w:r>
      <w:r>
        <w:t xml:space="preserve">. This </w:t>
      </w:r>
      <w:r w:rsidR="005C31FB">
        <w:t>relatively large number</w:t>
      </w:r>
      <w:r>
        <w:t xml:space="preserve"> </w:t>
      </w:r>
      <w:r w:rsidR="00237146">
        <w:t xml:space="preserve">could be </w:t>
      </w:r>
      <w:r>
        <w:t xml:space="preserve">partly </w:t>
      </w:r>
      <w:r w:rsidR="00F705D6">
        <w:t>explained by</w:t>
      </w:r>
      <w:r w:rsidR="00FA4709">
        <w:t xml:space="preserve"> </w:t>
      </w:r>
      <w:r w:rsidR="00290091">
        <w:t>the overlap between the public health and medical research communities</w:t>
      </w:r>
      <w:r w:rsidR="00D342CB">
        <w:t xml:space="preserve">. </w:t>
      </w:r>
      <w:r w:rsidR="005F4356">
        <w:t>Anoth</w:t>
      </w:r>
      <w:r w:rsidR="00FC0861">
        <w:t xml:space="preserve">er </w:t>
      </w:r>
      <w:r w:rsidR="0017233C">
        <w:t>contributing</w:t>
      </w:r>
      <w:r w:rsidR="008346B3">
        <w:t xml:space="preserve"> factor could b</w:t>
      </w:r>
      <w:r w:rsidR="00FC5D0B">
        <w:t xml:space="preserve">e </w:t>
      </w:r>
      <w:r w:rsidR="006B2A1D">
        <w:t xml:space="preserve">some of </w:t>
      </w:r>
      <w:r w:rsidR="00FC5D0B">
        <w:t xml:space="preserve">the </w:t>
      </w:r>
      <w:r w:rsidR="0036539F">
        <w:t xml:space="preserve">influential American randomised trials that found </w:t>
      </w:r>
      <w:r w:rsidR="00736B96">
        <w:t>dramatic positive effects such as the Perry Preschool Study and the Abecedarian Early Intervention Project</w:t>
      </w:r>
      <w:r w:rsidR="000D3452">
        <w:t xml:space="preserve"> (Conti et al. 2016)</w:t>
      </w:r>
      <w:r w:rsidR="00615975">
        <w:t>.</w:t>
      </w:r>
    </w:p>
    <w:p w14:paraId="117E195B" w14:textId="34994DFE" w:rsidR="007B3F7A" w:rsidRPr="00A93A06" w:rsidRDefault="00060ACE" w:rsidP="00A93A06">
      <w:pPr>
        <w:pStyle w:val="Heading3"/>
      </w:pPr>
      <w:r>
        <w:t>Case study: N</w:t>
      </w:r>
      <w:r w:rsidR="004B0937">
        <w:t>urse</w:t>
      </w:r>
      <w:r w:rsidR="0057062D">
        <w:t xml:space="preserve"> </w:t>
      </w:r>
      <w:r w:rsidR="004B0937">
        <w:t>home visit</w:t>
      </w:r>
      <w:bookmarkEnd w:id="17"/>
      <w:r w:rsidR="00CF2E61">
        <w:t>ing</w:t>
      </w:r>
      <w:r w:rsidR="004A27F9">
        <w:t xml:space="preserve"> program</w:t>
      </w:r>
      <w:r w:rsidR="005120A7">
        <w:t xml:space="preserve"> </w:t>
      </w:r>
    </w:p>
    <w:p w14:paraId="34A946B5" w14:textId="5A6F2FF1" w:rsidR="00615975" w:rsidRDefault="00632245" w:rsidP="00BE5338">
      <w:r w:rsidRPr="00983827">
        <w:rPr>
          <w:rStyle w:val="Strong"/>
          <w:noProof/>
        </w:rPr>
        <w:drawing>
          <wp:anchor distT="0" distB="0" distL="114300" distR="114300" simplePos="0" relativeHeight="251658243" behindDoc="1" locked="0" layoutInCell="1" allowOverlap="1" wp14:anchorId="5A33C071" wp14:editId="2BC162DC">
            <wp:simplePos x="0" y="0"/>
            <wp:positionH relativeFrom="column">
              <wp:posOffset>3508375</wp:posOffset>
            </wp:positionH>
            <wp:positionV relativeFrom="paragraph">
              <wp:posOffset>662940</wp:posOffset>
            </wp:positionV>
            <wp:extent cx="2219325" cy="2199640"/>
            <wp:effectExtent l="0" t="0" r="9525" b="0"/>
            <wp:wrapSquare wrapText="bothSides"/>
            <wp:docPr id="146759378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93788"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219325" cy="219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E23" w:rsidRPr="00983827">
        <w:rPr>
          <w:rStyle w:val="Strong"/>
        </w:rPr>
        <w:t>I</w:t>
      </w:r>
      <w:r w:rsidR="00BD6560" w:rsidRPr="00983827">
        <w:rPr>
          <w:rStyle w:val="Strong"/>
        </w:rPr>
        <w:t>ntervention</w:t>
      </w:r>
      <w:r w:rsidR="00346C02" w:rsidRPr="00983827">
        <w:rPr>
          <w:rStyle w:val="Strong"/>
        </w:rPr>
        <w:t>:</w:t>
      </w:r>
      <w:r w:rsidR="00346C02">
        <w:t xml:space="preserve"> </w:t>
      </w:r>
      <w:r w:rsidR="001D6DF1">
        <w:t>r</w:t>
      </w:r>
      <w:r w:rsidR="00666F1A">
        <w:t xml:space="preserve">ight@home </w:t>
      </w:r>
      <w:r w:rsidR="00040C73">
        <w:t>is</w:t>
      </w:r>
      <w:r w:rsidR="00666F1A">
        <w:t xml:space="preserve"> a </w:t>
      </w:r>
      <w:r w:rsidR="006A79C6">
        <w:t xml:space="preserve">sustained </w:t>
      </w:r>
      <w:r w:rsidR="00666F1A">
        <w:t>nurse</w:t>
      </w:r>
      <w:r w:rsidR="0057062D">
        <w:t xml:space="preserve"> </w:t>
      </w:r>
      <w:r w:rsidR="00666F1A">
        <w:t xml:space="preserve">home </w:t>
      </w:r>
      <w:r w:rsidR="00A942CD">
        <w:t>visit</w:t>
      </w:r>
      <w:r w:rsidR="0030364E">
        <w:t>ing</w:t>
      </w:r>
      <w:r w:rsidR="00666F1A">
        <w:t xml:space="preserve"> program </w:t>
      </w:r>
      <w:r w:rsidR="006D1151">
        <w:t>for pregnant mothers</w:t>
      </w:r>
      <w:r w:rsidR="00964802">
        <w:t xml:space="preserve"> facing adversity</w:t>
      </w:r>
      <w:r w:rsidR="005735D8">
        <w:t>,</w:t>
      </w:r>
      <w:r w:rsidR="006D1151">
        <w:t xml:space="preserve"> </w:t>
      </w:r>
      <w:r w:rsidR="00666F1A">
        <w:t xml:space="preserve">designed to improve child and family wellbeing. </w:t>
      </w:r>
      <w:r w:rsidR="009F7B63">
        <w:t xml:space="preserve">The program consisted of 25 home visits by a </w:t>
      </w:r>
      <w:r w:rsidR="00B90E16">
        <w:t>specially</w:t>
      </w:r>
      <w:r w:rsidR="009B707C">
        <w:noBreakHyphen/>
      </w:r>
      <w:r w:rsidR="00B90E16">
        <w:t>trained C</w:t>
      </w:r>
      <w:r w:rsidR="00663A8A">
        <w:t xml:space="preserve">hild and </w:t>
      </w:r>
      <w:r w:rsidR="00B90E16">
        <w:t>F</w:t>
      </w:r>
      <w:r w:rsidR="00663A8A">
        <w:t xml:space="preserve">amily </w:t>
      </w:r>
      <w:r w:rsidR="00B90E16">
        <w:t>H</w:t>
      </w:r>
      <w:r w:rsidR="00663A8A">
        <w:t>ealth</w:t>
      </w:r>
      <w:r w:rsidR="009F7B63">
        <w:t xml:space="preserve"> nurse </w:t>
      </w:r>
      <w:r w:rsidR="00876727">
        <w:t xml:space="preserve">with </w:t>
      </w:r>
      <w:r w:rsidR="009F7B63">
        <w:t xml:space="preserve">support from a social </w:t>
      </w:r>
      <w:r w:rsidR="00F346FA">
        <w:t>care practitioner</w:t>
      </w:r>
      <w:r w:rsidR="009F7B63">
        <w:t xml:space="preserve"> during </w:t>
      </w:r>
      <w:r w:rsidR="00876727">
        <w:t>the mother</w:t>
      </w:r>
      <w:r w:rsidR="009B707C">
        <w:t>’</w:t>
      </w:r>
      <w:r w:rsidR="00876727">
        <w:t xml:space="preserve">s </w:t>
      </w:r>
      <w:r w:rsidR="009F7B63">
        <w:t xml:space="preserve">pregnancy and the first </w:t>
      </w:r>
      <w:r w:rsidR="00F76F3F">
        <w:t>2 </w:t>
      </w:r>
      <w:r w:rsidR="009F7B63">
        <w:t>years of childhood</w:t>
      </w:r>
      <w:r w:rsidR="00615975">
        <w:t>.</w:t>
      </w:r>
    </w:p>
    <w:p w14:paraId="16B9594B" w14:textId="0D04D9ED" w:rsidR="00A85309" w:rsidRDefault="005120A7" w:rsidP="00BE5338">
      <w:r w:rsidRPr="00983827">
        <w:rPr>
          <w:rStyle w:val="Strong"/>
        </w:rPr>
        <w:t xml:space="preserve">Evaluation </w:t>
      </w:r>
      <w:r w:rsidR="005735D8" w:rsidRPr="00983827">
        <w:rPr>
          <w:rStyle w:val="Strong"/>
        </w:rPr>
        <w:t>q</w:t>
      </w:r>
      <w:r w:rsidR="001F3FA4" w:rsidRPr="00983827" w:rsidDel="005120A7">
        <w:rPr>
          <w:rStyle w:val="Strong"/>
        </w:rPr>
        <w:t>uestion</w:t>
      </w:r>
      <w:r w:rsidR="001F3FA4" w:rsidRPr="00983827">
        <w:rPr>
          <w:rStyle w:val="Strong"/>
        </w:rPr>
        <w:t>:</w:t>
      </w:r>
      <w:r w:rsidR="00854323" w:rsidDel="004A27F9">
        <w:t xml:space="preserve"> </w:t>
      </w:r>
      <w:r w:rsidR="0081070B">
        <w:t xml:space="preserve">Did right@home </w:t>
      </w:r>
      <w:r w:rsidR="009B5DAC">
        <w:t>improve child and family wellbeing</w:t>
      </w:r>
      <w:r w:rsidR="00615975">
        <w:t>?</w:t>
      </w:r>
    </w:p>
    <w:p w14:paraId="7731E0D2" w14:textId="3892F4A0" w:rsidR="00AF7971" w:rsidRDefault="005120A7" w:rsidP="00BE5338">
      <w:r w:rsidRPr="00983827">
        <w:rPr>
          <w:rStyle w:val="Strong"/>
        </w:rPr>
        <w:t>Trial</w:t>
      </w:r>
      <w:r w:rsidR="00705F7B" w:rsidRPr="00983827">
        <w:rPr>
          <w:rStyle w:val="Strong"/>
        </w:rPr>
        <w:t>:</w:t>
      </w:r>
      <w:r w:rsidR="00705F7B">
        <w:t xml:space="preserve"> </w:t>
      </w:r>
      <w:r w:rsidR="00BE5338">
        <w:t xml:space="preserve">The program recruited 722 </w:t>
      </w:r>
      <w:r w:rsidR="00906AF5">
        <w:t xml:space="preserve">pregnant </w:t>
      </w:r>
      <w:r w:rsidR="00BE5338">
        <w:t xml:space="preserve">women experiencing adversity across Victoria and Tasmania and randomised whether they received </w:t>
      </w:r>
      <w:r w:rsidR="00F833F8">
        <w:t xml:space="preserve">home visits from </w:t>
      </w:r>
      <w:r w:rsidR="001D6DF1">
        <w:t>r</w:t>
      </w:r>
      <w:r w:rsidR="00F833F8">
        <w:t xml:space="preserve">ight@home, </w:t>
      </w:r>
      <w:r w:rsidR="00BE5338">
        <w:t xml:space="preserve">or usual </w:t>
      </w:r>
      <w:r w:rsidR="00A404E2">
        <w:t>child and family health services</w:t>
      </w:r>
      <w:r w:rsidR="00D165A8">
        <w:t>.</w:t>
      </w:r>
      <w:r w:rsidR="00BE5338">
        <w:t xml:space="preserve"> </w:t>
      </w:r>
      <w:r w:rsidR="00C65D8B">
        <w:t>(</w:t>
      </w:r>
      <w:r w:rsidR="009F7B63">
        <w:t xml:space="preserve">Usual care </w:t>
      </w:r>
      <w:r w:rsidR="00895388">
        <w:t>involved a</w:t>
      </w:r>
      <w:r w:rsidR="00B21D9A">
        <w:t xml:space="preserve"> </w:t>
      </w:r>
      <w:r w:rsidR="009F7B63">
        <w:t xml:space="preserve">nurse home visit for the first appointment, </w:t>
      </w:r>
      <w:r w:rsidR="00071579">
        <w:t xml:space="preserve">and later </w:t>
      </w:r>
      <w:r w:rsidR="009F7B63">
        <w:t xml:space="preserve">appointments at a </w:t>
      </w:r>
      <w:r w:rsidR="00DF5B15">
        <w:t xml:space="preserve">local </w:t>
      </w:r>
      <w:r w:rsidR="009F7B63">
        <w:t>clinic.</w:t>
      </w:r>
      <w:r w:rsidR="00C65D8B">
        <w:t>)</w:t>
      </w:r>
      <w:r w:rsidR="009F7B63">
        <w:t xml:space="preserve"> </w:t>
      </w:r>
      <w:r w:rsidR="00BE5338">
        <w:t>The</w:t>
      </w:r>
      <w:r w:rsidR="009B707C">
        <w:t> </w:t>
      </w:r>
      <w:r w:rsidR="00BE5338">
        <w:t>study follow</w:t>
      </w:r>
      <w:r w:rsidR="00313534">
        <w:t>ed families until</w:t>
      </w:r>
      <w:r w:rsidR="00BE5338">
        <w:t xml:space="preserve"> children </w:t>
      </w:r>
      <w:r w:rsidR="00313534">
        <w:t xml:space="preserve">turned </w:t>
      </w:r>
      <w:r w:rsidR="00034902">
        <w:t>6</w:t>
      </w:r>
      <w:r w:rsidR="00FE29B9">
        <w:t xml:space="preserve"> </w:t>
      </w:r>
      <w:r w:rsidR="00572FED">
        <w:t xml:space="preserve">years </w:t>
      </w:r>
      <w:r w:rsidR="00FE29B9">
        <w:t>(Goldfeld et al. 2017)</w:t>
      </w:r>
      <w:r w:rsidR="00D3596B">
        <w:t>.</w:t>
      </w:r>
    </w:p>
    <w:p w14:paraId="10929A7D" w14:textId="6CFC7224" w:rsidR="0025102D" w:rsidRDefault="00EE20CC" w:rsidP="00D0373D">
      <w:r w:rsidRPr="00983827">
        <w:rPr>
          <w:rStyle w:val="Strong"/>
          <w:noProof/>
        </w:rPr>
        <mc:AlternateContent>
          <mc:Choice Requires="wps">
            <w:drawing>
              <wp:anchor distT="0" distB="0" distL="114300" distR="114300" simplePos="0" relativeHeight="251658242" behindDoc="0" locked="0" layoutInCell="1" allowOverlap="1" wp14:anchorId="3917A8C2" wp14:editId="285C9845">
                <wp:simplePos x="0" y="0"/>
                <wp:positionH relativeFrom="column">
                  <wp:posOffset>3429577</wp:posOffset>
                </wp:positionH>
                <wp:positionV relativeFrom="paragraph">
                  <wp:posOffset>234950</wp:posOffset>
                </wp:positionV>
                <wp:extent cx="2297430" cy="209550"/>
                <wp:effectExtent l="0" t="0" r="0" b="0"/>
                <wp:wrapSquare wrapText="bothSides"/>
                <wp:docPr id="1784597011"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97430" cy="209550"/>
                        </a:xfrm>
                        <a:prstGeom prst="rect">
                          <a:avLst/>
                        </a:prstGeom>
                        <a:noFill/>
                        <a:ln w="6350">
                          <a:noFill/>
                        </a:ln>
                      </wps:spPr>
                      <wps:txbx>
                        <w:txbxContent>
                          <w:p w14:paraId="376BB3DF" w14:textId="534A905A" w:rsidR="00EE20CC" w:rsidRPr="00652BC0" w:rsidRDefault="00EE20CC" w:rsidP="00652BC0">
                            <w:pPr>
                              <w:pStyle w:val="ChartorTableNote"/>
                              <w:jc w:val="left"/>
                            </w:pPr>
                            <w:r w:rsidRPr="00652BC0">
                              <w:t xml:space="preserve">Source: </w:t>
                            </w:r>
                            <w:hyperlink r:id="rId25" w:history="1">
                              <w:r w:rsidRPr="00652BC0">
                                <w:rPr>
                                  <w:rStyle w:val="Hyperlink"/>
                                </w:rPr>
                                <w:t>Murdoch Children</w:t>
                              </w:r>
                              <w:r w:rsidR="009B707C">
                                <w:rPr>
                                  <w:rStyle w:val="Hyperlink"/>
                                </w:rPr>
                                <w:t>’</w:t>
                              </w:r>
                              <w:r w:rsidRPr="00652BC0">
                                <w:rPr>
                                  <w:rStyle w:val="Hyperlink"/>
                                </w:rPr>
                                <w:t>s Research Institute</w:t>
                              </w:r>
                            </w:hyperlink>
                          </w:p>
                          <w:p w14:paraId="39E03A8B" w14:textId="77777777" w:rsidR="00EE20CC" w:rsidRPr="00652BC0" w:rsidRDefault="00EE20CC" w:rsidP="00652BC0">
                            <w:pPr>
                              <w:pStyle w:val="ChartorTableNote"/>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17A8C2" id="Text Box 4" o:spid="_x0000_s1031" type="#_x0000_t202" alt="&quot;&quot;" style="position:absolute;margin-left:270.05pt;margin-top:18.5pt;width:180.9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" filled="f" stroked="f" strokeweight=".5pt">
                <v:textbox>
                  <w:txbxContent>
                    <w:p w14:paraId="376BB3DF" w14:textId="534A905A" w:rsidR="00EE20CC" w:rsidRPr="00652BC0" w:rsidRDefault="00EE20CC" w:rsidP="00652BC0">
                      <w:pPr>
                        <w:pStyle w:val="ChartorTableNote"/>
                        <w:jc w:val="left"/>
                      </w:pPr>
                      <w:r w:rsidRPr="00652BC0">
                        <w:t xml:space="preserve">Source: </w:t>
                      </w:r>
                      <w:hyperlink r:id="rId26" w:history="1">
                        <w:r w:rsidRPr="00652BC0">
                          <w:rPr>
                            <w:rStyle w:val="Hyperlink"/>
                          </w:rPr>
                          <w:t>Murdoch Children</w:t>
                        </w:r>
                        <w:r w:rsidR="009B707C">
                          <w:rPr>
                            <w:rStyle w:val="Hyperlink"/>
                          </w:rPr>
                          <w:t>’</w:t>
                        </w:r>
                        <w:r w:rsidRPr="00652BC0">
                          <w:rPr>
                            <w:rStyle w:val="Hyperlink"/>
                          </w:rPr>
                          <w:t>s Research Institute</w:t>
                        </w:r>
                      </w:hyperlink>
                    </w:p>
                    <w:p w14:paraId="39E03A8B" w14:textId="77777777" w:rsidR="00EE20CC" w:rsidRPr="00652BC0" w:rsidRDefault="00EE20CC" w:rsidP="00652BC0">
                      <w:pPr>
                        <w:pStyle w:val="ChartorTableNote"/>
                        <w:jc w:val="left"/>
                      </w:pPr>
                    </w:p>
                  </w:txbxContent>
                </v:textbox>
                <w10:wrap type="square"/>
              </v:shape>
            </w:pict>
          </mc:Fallback>
        </mc:AlternateContent>
      </w:r>
      <w:r w:rsidR="00705F7B" w:rsidRPr="00983827">
        <w:rPr>
          <w:rStyle w:val="Strong"/>
        </w:rPr>
        <w:t>Results:</w:t>
      </w:r>
      <w:r w:rsidR="00705F7B">
        <w:t xml:space="preserve"> </w:t>
      </w:r>
      <w:r w:rsidR="00BE5338">
        <w:t xml:space="preserve">The </w:t>
      </w:r>
      <w:r w:rsidR="00BB70B9">
        <w:t>trial</w:t>
      </w:r>
      <w:r w:rsidR="00BE5338">
        <w:t xml:space="preserve"> found </w:t>
      </w:r>
      <w:r w:rsidR="00CE10CD">
        <w:t>improvements in</w:t>
      </w:r>
      <w:r w:rsidR="00BE5338">
        <w:t xml:space="preserve"> </w:t>
      </w:r>
      <w:r w:rsidR="00D22882">
        <w:t>multiple domains</w:t>
      </w:r>
      <w:r w:rsidR="004D611F">
        <w:t>.</w:t>
      </w:r>
      <w:r w:rsidR="00BE5338">
        <w:t xml:space="preserve"> </w:t>
      </w:r>
      <w:r w:rsidR="00760A7F" w:rsidRPr="00760A7F">
        <w:t>At 2 years, the program reduced hostile parenting, improved warm parenting and parental involvement, home safety, bedtime routines, and variety in children</w:t>
      </w:r>
      <w:r w:rsidR="009B707C">
        <w:t>’</w:t>
      </w:r>
      <w:r w:rsidR="00760A7F" w:rsidRPr="00760A7F">
        <w:t>s experiences. Improvements in women</w:t>
      </w:r>
      <w:r w:rsidR="009B707C">
        <w:t>’</w:t>
      </w:r>
      <w:r w:rsidR="00760A7F" w:rsidRPr="00760A7F">
        <w:t>s mental health and wellbeing, self</w:t>
      </w:r>
      <w:r w:rsidR="009B707C">
        <w:noBreakHyphen/>
      </w:r>
      <w:r w:rsidR="00760A7F" w:rsidRPr="00760A7F">
        <w:t>efficacy, parenting and family relationships were evident from 3</w:t>
      </w:r>
      <w:r w:rsidR="009B707C">
        <w:noBreakHyphen/>
      </w:r>
      <w:r w:rsidR="00760A7F" w:rsidRPr="00760A7F">
        <w:t>5</w:t>
      </w:r>
      <w:r w:rsidR="00D0373D">
        <w:t> </w:t>
      </w:r>
      <w:r w:rsidR="00760A7F" w:rsidRPr="00760A7F">
        <w:t>years. At 5</w:t>
      </w:r>
      <w:r w:rsidR="009B707C">
        <w:noBreakHyphen/>
      </w:r>
      <w:r w:rsidR="00760A7F" w:rsidRPr="00760A7F">
        <w:t>6 years, emerging benefits for children</w:t>
      </w:r>
      <w:r w:rsidR="009B707C">
        <w:t>’</w:t>
      </w:r>
      <w:r w:rsidR="00760A7F" w:rsidRPr="00760A7F">
        <w:t>s behaviour, executive function and early academic skills were evident</w:t>
      </w:r>
      <w:r w:rsidR="00D0373D">
        <w:t xml:space="preserve"> </w:t>
      </w:r>
      <w:r w:rsidR="00D66092">
        <w:t>(Price et al. 2024</w:t>
      </w:r>
      <w:r w:rsidR="00AE1620">
        <w:t xml:space="preserve">; Goldfeld et al. </w:t>
      </w:r>
      <w:r w:rsidR="005F601D">
        <w:t>2022</w:t>
      </w:r>
      <w:r w:rsidR="00D66092">
        <w:t>)</w:t>
      </w:r>
      <w:r w:rsidR="00BE5338">
        <w:t>.</w:t>
      </w:r>
      <w:r w:rsidR="003A2431" w:rsidRPr="00A72FE6">
        <w:rPr>
          <w:rStyle w:val="FootnoteReference"/>
          <w:vertAlign w:val="superscript"/>
        </w:rPr>
        <w:footnoteReference w:id="7"/>
      </w:r>
      <w:r w:rsidR="003A2431">
        <w:t xml:space="preserve"> This </w:t>
      </w:r>
      <w:r w:rsidR="003A5635">
        <w:t xml:space="preserve">illustrates </w:t>
      </w:r>
      <w:r w:rsidR="003A2431">
        <w:t>the value of long</w:t>
      </w:r>
      <w:r w:rsidR="009B707C">
        <w:noBreakHyphen/>
      </w:r>
      <w:r w:rsidR="003A2431">
        <w:t>term follow</w:t>
      </w:r>
      <w:r w:rsidR="009B707C">
        <w:noBreakHyphen/>
      </w:r>
      <w:r w:rsidR="003A2431">
        <w:t>up.</w:t>
      </w:r>
    </w:p>
    <w:p w14:paraId="3C63F478" w14:textId="17564253" w:rsidR="0074191A" w:rsidRDefault="0074191A" w:rsidP="00BE5338">
      <w:r w:rsidRPr="0074191A">
        <w:t>An initial cost</w:t>
      </w:r>
      <w:r w:rsidR="009B707C">
        <w:noBreakHyphen/>
      </w:r>
      <w:r w:rsidRPr="0074191A">
        <w:t>benefit analysis at 3 years</w:t>
      </w:r>
      <w:r w:rsidR="00392700">
        <w:t xml:space="preserve"> </w:t>
      </w:r>
      <w:r w:rsidR="00E73D4D">
        <w:t xml:space="preserve">showed </w:t>
      </w:r>
      <w:r w:rsidR="0016668D" w:rsidRPr="0074191A">
        <w:t xml:space="preserve">right@home </w:t>
      </w:r>
      <w:r w:rsidR="00E73D4D">
        <w:t>cost an additional $7,</w:t>
      </w:r>
      <w:r w:rsidR="0016668D">
        <w:t>700</w:t>
      </w:r>
      <w:r w:rsidR="00E73D4D">
        <w:t xml:space="preserve"> per woman</w:t>
      </w:r>
      <w:r w:rsidR="00E73D4D" w:rsidRPr="0074191A">
        <w:t xml:space="preserve"> </w:t>
      </w:r>
      <w:r w:rsidR="0016668D">
        <w:t xml:space="preserve">and </w:t>
      </w:r>
      <w:r w:rsidR="000E36CF">
        <w:t xml:space="preserve">was </w:t>
      </w:r>
      <w:r w:rsidRPr="0074191A">
        <w:t xml:space="preserve">not </w:t>
      </w:r>
      <w:r w:rsidR="00471B9A">
        <w:t xml:space="preserve">yet </w:t>
      </w:r>
      <w:r w:rsidRPr="0074191A">
        <w:t>cost</w:t>
      </w:r>
      <w:r w:rsidR="009B707C">
        <w:noBreakHyphen/>
      </w:r>
      <w:r w:rsidRPr="0074191A">
        <w:t>effective</w:t>
      </w:r>
      <w:r w:rsidR="003A2431">
        <w:t xml:space="preserve"> </w:t>
      </w:r>
      <w:r w:rsidR="006E1F52">
        <w:t>(</w:t>
      </w:r>
      <w:r w:rsidR="006E1F52" w:rsidRPr="00572304">
        <w:t xml:space="preserve">Bohingamu Mudiyanselage </w:t>
      </w:r>
      <w:r w:rsidR="00FC5E2B">
        <w:t xml:space="preserve">et al </w:t>
      </w:r>
      <w:r w:rsidR="006E1F52" w:rsidRPr="00572304">
        <w:t>2021</w:t>
      </w:r>
      <w:r w:rsidR="00682381">
        <w:t>:1</w:t>
      </w:r>
      <w:r w:rsidR="006E1F52" w:rsidRPr="00572304">
        <w:t>)</w:t>
      </w:r>
      <w:r w:rsidRPr="0074191A">
        <w:t>.</w:t>
      </w:r>
      <w:r w:rsidR="00CF3070">
        <w:t xml:space="preserve"> </w:t>
      </w:r>
      <w:r w:rsidR="008C3B5F" w:rsidRPr="008C3B5F">
        <w:t>This is consistent with international cost</w:t>
      </w:r>
      <w:r w:rsidR="009B707C">
        <w:noBreakHyphen/>
      </w:r>
      <w:r w:rsidR="00350C9D">
        <w:t xml:space="preserve">effectiveness </w:t>
      </w:r>
      <w:r w:rsidR="008C3B5F" w:rsidRPr="008C3B5F">
        <w:t>evaluations</w:t>
      </w:r>
      <w:r w:rsidR="00350C9D">
        <w:t xml:space="preserve">, </w:t>
      </w:r>
      <w:r w:rsidR="008C3B5F" w:rsidRPr="008C3B5F">
        <w:t xml:space="preserve">which show that similar nurse home visiting programs recoup costs over </w:t>
      </w:r>
      <w:r w:rsidR="00350C9D">
        <w:t xml:space="preserve">longer time periods </w:t>
      </w:r>
      <w:r w:rsidR="008C3B5F" w:rsidRPr="008C3B5F">
        <w:t>(WSIPP 2023)</w:t>
      </w:r>
      <w:r w:rsidR="00700C72">
        <w:t>.</w:t>
      </w:r>
    </w:p>
    <w:p w14:paraId="6FC73C8B" w14:textId="6CF82627" w:rsidR="00BE5338" w:rsidRPr="006B170E" w:rsidRDefault="00747195" w:rsidP="00BE5338">
      <w:pPr>
        <w:rPr>
          <w:rFonts w:cs="Calibri Light"/>
          <w:color w:val="000000"/>
        </w:rPr>
      </w:pPr>
      <w:r w:rsidRPr="00983827">
        <w:rPr>
          <w:rStyle w:val="Strong"/>
        </w:rPr>
        <w:t>Policy i</w:t>
      </w:r>
      <w:r w:rsidR="00E7378D" w:rsidRPr="00983827">
        <w:rPr>
          <w:rStyle w:val="Strong"/>
        </w:rPr>
        <w:t>mpact:</w:t>
      </w:r>
      <w:r w:rsidR="009416B6">
        <w:t xml:space="preserve"> </w:t>
      </w:r>
      <w:r w:rsidR="00700C72">
        <w:t>T</w:t>
      </w:r>
      <w:r w:rsidR="00B678F9">
        <w:t xml:space="preserve">he </w:t>
      </w:r>
      <w:r w:rsidR="00BE5338">
        <w:t xml:space="preserve">right@home </w:t>
      </w:r>
      <w:r w:rsidR="00BB4BEE">
        <w:t xml:space="preserve">program </w:t>
      </w:r>
      <w:r w:rsidR="00BE5338">
        <w:t xml:space="preserve">was </w:t>
      </w:r>
      <w:r w:rsidR="00BB4BEE">
        <w:t xml:space="preserve">subsequently </w:t>
      </w:r>
      <w:r w:rsidR="00BE661E">
        <w:t xml:space="preserve">adopted in </w:t>
      </w:r>
      <w:r w:rsidR="00BE5338">
        <w:t>Queensland and the Northern</w:t>
      </w:r>
      <w:r w:rsidR="009B707C">
        <w:t> </w:t>
      </w:r>
      <w:r w:rsidR="00BE5338">
        <w:t>Territory.</w:t>
      </w:r>
      <w:r w:rsidR="00A96D5F">
        <w:t xml:space="preserve"> The program also</w:t>
      </w:r>
      <w:r w:rsidR="00BE5338">
        <w:t xml:space="preserve"> </w:t>
      </w:r>
      <w:r w:rsidR="00911885">
        <w:t>bolstered</w:t>
      </w:r>
      <w:r w:rsidR="00415C71">
        <w:t xml:space="preserve"> the </w:t>
      </w:r>
      <w:r w:rsidR="00D709AC">
        <w:t>evidence base</w:t>
      </w:r>
      <w:r w:rsidR="009C79D3">
        <w:t xml:space="preserve"> </w:t>
      </w:r>
      <w:r w:rsidR="00D94FC9">
        <w:t>on the value of early, relational, integrated support for vulnerable children and families</w:t>
      </w:r>
      <w:r w:rsidR="00BE5338">
        <w:t>.</w:t>
      </w:r>
      <w:r w:rsidR="00557000">
        <w:t xml:space="preserve"> </w:t>
      </w:r>
      <w:r w:rsidR="001358F2">
        <w:t>A</w:t>
      </w:r>
      <w:r w:rsidR="00BE5338" w:rsidRPr="00C0621D">
        <w:rPr>
          <w:rFonts w:cs="Calibri Light"/>
          <w:color w:val="000000"/>
        </w:rPr>
        <w:t>s a well</w:t>
      </w:r>
      <w:r w:rsidR="009B707C">
        <w:rPr>
          <w:rFonts w:cs="Calibri Light"/>
          <w:color w:val="000000"/>
        </w:rPr>
        <w:noBreakHyphen/>
      </w:r>
      <w:r w:rsidR="00BE5338" w:rsidRPr="00C0621D">
        <w:rPr>
          <w:rFonts w:cs="Calibri Light"/>
          <w:color w:val="000000"/>
        </w:rPr>
        <w:t>implemented program with a robust evaluation, the evidence from right@home continues to be used to inform policy around child and family wellbeing</w:t>
      </w:r>
      <w:r w:rsidR="00866382">
        <w:rPr>
          <w:rFonts w:cs="Calibri Light"/>
          <w:color w:val="000000"/>
        </w:rPr>
        <w:t xml:space="preserve"> (</w:t>
      </w:r>
      <w:r w:rsidR="00A92C76">
        <w:t xml:space="preserve">Molloy et al. 2019, </w:t>
      </w:r>
      <w:r w:rsidR="00C005FF">
        <w:rPr>
          <w:rFonts w:cs="Calibri Light"/>
          <w:color w:val="000000"/>
        </w:rPr>
        <w:t>DFFH</w:t>
      </w:r>
      <w:r w:rsidR="00866382">
        <w:rPr>
          <w:rFonts w:cs="Calibri Light"/>
          <w:color w:val="000000"/>
        </w:rPr>
        <w:t xml:space="preserve"> </w:t>
      </w:r>
      <w:r w:rsidR="003D395B">
        <w:rPr>
          <w:rFonts w:cs="Calibri Light"/>
          <w:color w:val="000000"/>
        </w:rPr>
        <w:t>2022)</w:t>
      </w:r>
      <w:r w:rsidR="00BE5338" w:rsidRPr="00C0621D">
        <w:rPr>
          <w:rFonts w:cs="Calibri Light"/>
          <w:color w:val="000000"/>
        </w:rPr>
        <w:t>.</w:t>
      </w:r>
      <w:r w:rsidR="00BE5338">
        <w:rPr>
          <w:rFonts w:ascii="Calibri" w:hAnsi="Calibri" w:cs="Calibri"/>
          <w:color w:val="000000"/>
        </w:rPr>
        <w:br w:type="page"/>
      </w:r>
    </w:p>
    <w:p w14:paraId="496A9FCD" w14:textId="1B9E9971" w:rsidR="00BE5338" w:rsidRPr="0073647C" w:rsidRDefault="004B0937" w:rsidP="0073647C">
      <w:pPr>
        <w:pStyle w:val="Heading2"/>
      </w:pPr>
      <w:bookmarkStart w:id="18" w:name="_Toc182312248"/>
      <w:bookmarkStart w:id="19" w:name="_Toc205294736"/>
      <w:r w:rsidRPr="0073647C">
        <w:t>Employment</w:t>
      </w:r>
      <w:bookmarkEnd w:id="18"/>
      <w:r w:rsidR="00461033" w:rsidRPr="0073647C">
        <w:t xml:space="preserve"> </w:t>
      </w:r>
      <w:r w:rsidR="004232DF">
        <w:t>services</w:t>
      </w:r>
      <w:bookmarkEnd w:id="19"/>
    </w:p>
    <w:p w14:paraId="6F686B02" w14:textId="54D6F682" w:rsidR="00615975" w:rsidRDefault="009827B0" w:rsidP="00623D80">
      <w:r>
        <w:t>Randomised</w:t>
      </w:r>
      <w:r w:rsidR="00406344">
        <w:t xml:space="preserve"> trials have </w:t>
      </w:r>
      <w:r w:rsidR="007C38E3">
        <w:t xml:space="preserve">long </w:t>
      </w:r>
      <w:r w:rsidR="00406344">
        <w:t xml:space="preserve">been </w:t>
      </w:r>
      <w:r w:rsidR="005971CA">
        <w:t xml:space="preserve">important </w:t>
      </w:r>
      <w:r w:rsidR="00F4499E">
        <w:t xml:space="preserve">in </w:t>
      </w:r>
      <w:r w:rsidR="00D1739A">
        <w:t xml:space="preserve">testing the effectiveness of </w:t>
      </w:r>
      <w:r w:rsidR="00F4499E">
        <w:t xml:space="preserve">employment programs </w:t>
      </w:r>
      <w:r w:rsidR="00F4499E" w:rsidRPr="001B4CBD">
        <w:t>(Ashenfelter 1987)</w:t>
      </w:r>
      <w:r w:rsidR="00623D80">
        <w:t>.</w:t>
      </w:r>
      <w:r w:rsidR="006F781F">
        <w:t xml:space="preserve"> </w:t>
      </w:r>
      <w:r w:rsidR="0030300E">
        <w:t>This includes</w:t>
      </w:r>
      <w:r w:rsidR="009A14CC">
        <w:t xml:space="preserve"> </w:t>
      </w:r>
      <w:r w:rsidR="001B4FC1">
        <w:t>a</w:t>
      </w:r>
      <w:r w:rsidR="00F02CBF">
        <w:t xml:space="preserve"> </w:t>
      </w:r>
      <w:r w:rsidR="00EE11E8">
        <w:t xml:space="preserve">range of </w:t>
      </w:r>
      <w:r w:rsidR="004758A9">
        <w:t xml:space="preserve">robust evidence on </w:t>
      </w:r>
      <w:r w:rsidR="00AD6E18">
        <w:t xml:space="preserve">whether employment </w:t>
      </w:r>
      <w:r w:rsidR="004758A9">
        <w:t>training programs</w:t>
      </w:r>
      <w:r w:rsidR="002F6982">
        <w:t xml:space="preserve"> </w:t>
      </w:r>
      <w:r w:rsidR="000801E5">
        <w:t xml:space="preserve">have </w:t>
      </w:r>
      <w:r w:rsidR="0050799A">
        <w:t>improv</w:t>
      </w:r>
      <w:r w:rsidR="000801E5">
        <w:t>ed</w:t>
      </w:r>
      <w:r w:rsidR="0050799A">
        <w:t xml:space="preserve"> </w:t>
      </w:r>
      <w:r w:rsidR="009A14CC">
        <w:t>employment</w:t>
      </w:r>
      <w:r w:rsidR="0050799A">
        <w:t xml:space="preserve"> outcomes</w:t>
      </w:r>
      <w:r w:rsidR="009A14CC">
        <w:t xml:space="preserve"> (</w:t>
      </w:r>
      <w:r w:rsidR="009F04E5">
        <w:t>WWCLEG</w:t>
      </w:r>
      <w:r w:rsidR="00827343" w:rsidRPr="001B4CBD">
        <w:t xml:space="preserve"> 2016</w:t>
      </w:r>
      <w:r w:rsidR="00666474">
        <w:t>)</w:t>
      </w:r>
      <w:r w:rsidR="009A14CC">
        <w:t>.</w:t>
      </w:r>
      <w:r w:rsidR="003F51DE">
        <w:t xml:space="preserve"> </w:t>
      </w:r>
      <w:r w:rsidR="003E4C8C">
        <w:t>In Australia</w:t>
      </w:r>
      <w:r w:rsidR="00A1120D">
        <w:t xml:space="preserve">, there </w:t>
      </w:r>
      <w:r w:rsidR="00BC650B">
        <w:t xml:space="preserve">have been at least </w:t>
      </w:r>
      <w:r w:rsidR="009633DF">
        <w:t>34</w:t>
      </w:r>
      <w:r w:rsidR="00623D80">
        <w:t xml:space="preserve"> </w:t>
      </w:r>
      <w:r w:rsidR="004D7F7E">
        <w:t xml:space="preserve">randomised trials </w:t>
      </w:r>
      <w:r w:rsidR="00EA43E0">
        <w:t xml:space="preserve">on </w:t>
      </w:r>
      <w:r w:rsidR="00623D80">
        <w:t>employment</w:t>
      </w:r>
      <w:r w:rsidR="009B707C">
        <w:noBreakHyphen/>
      </w:r>
      <w:r w:rsidR="0015377A">
        <w:t>related programs</w:t>
      </w:r>
      <w:r w:rsidR="00615975">
        <w:t>.</w:t>
      </w:r>
    </w:p>
    <w:p w14:paraId="0783AEF2" w14:textId="5C0964AF" w:rsidR="00461033" w:rsidRDefault="00461033" w:rsidP="00461033">
      <w:pPr>
        <w:pStyle w:val="Heading3"/>
      </w:pPr>
      <w:r>
        <w:t>Case study: Online Employment Services</w:t>
      </w:r>
      <w:r w:rsidR="000971AC">
        <w:t xml:space="preserve"> </w:t>
      </w:r>
    </w:p>
    <w:p w14:paraId="64EEC535" w14:textId="04554A46" w:rsidR="00A470B9" w:rsidRPr="000976D6" w:rsidRDefault="005F5E8F" w:rsidP="00623D80">
      <w:r w:rsidRPr="00983827">
        <w:rPr>
          <w:rStyle w:val="Strong"/>
          <w:noProof/>
        </w:rPr>
        <mc:AlternateContent>
          <mc:Choice Requires="wps">
            <w:drawing>
              <wp:anchor distT="0" distB="0" distL="114300" distR="114300" simplePos="0" relativeHeight="251658241" behindDoc="0" locked="0" layoutInCell="1" allowOverlap="1" wp14:anchorId="431DEF37" wp14:editId="5F8FBD43">
                <wp:simplePos x="0" y="0"/>
                <wp:positionH relativeFrom="column">
                  <wp:posOffset>3346450</wp:posOffset>
                </wp:positionH>
                <wp:positionV relativeFrom="paragraph">
                  <wp:posOffset>1696085</wp:posOffset>
                </wp:positionV>
                <wp:extent cx="2343150" cy="316230"/>
                <wp:effectExtent l="0" t="0" r="0" b="7620"/>
                <wp:wrapSquare wrapText="bothSides"/>
                <wp:docPr id="1413945539"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43150" cy="316230"/>
                        </a:xfrm>
                        <a:prstGeom prst="rect">
                          <a:avLst/>
                        </a:prstGeom>
                        <a:noFill/>
                        <a:ln w="6350">
                          <a:noFill/>
                        </a:ln>
                      </wps:spPr>
                      <wps:txbx>
                        <w:txbxContent>
                          <w:p w14:paraId="01C212FC" w14:textId="677848DE" w:rsidR="00F11BB2" w:rsidRPr="00652BC0" w:rsidRDefault="00F11BB2" w:rsidP="00652BC0">
                            <w:pPr>
                              <w:pStyle w:val="ChartorTableNote"/>
                              <w:jc w:val="left"/>
                            </w:pPr>
                            <w:r w:rsidRPr="00652BC0">
                              <w:t xml:space="preserve">Source: </w:t>
                            </w:r>
                            <w:hyperlink r:id="rId27" w:history="1">
                              <w:r w:rsidR="009B2BDD" w:rsidRPr="00652BC0">
                                <w:rPr>
                                  <w:rStyle w:val="Hyperlink"/>
                                </w:rPr>
                                <w:t>Workforce Australia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DEF37" id="_x0000_s1032" type="#_x0000_t202" alt="&quot;&quot;" style="position:absolute;margin-left:263.5pt;margin-top:133.55pt;width:184.5pt;height:24.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" filled="f" stroked="f" strokeweight=".5pt">
                <v:textbox>
                  <w:txbxContent>
                    <w:p w14:paraId="01C212FC" w14:textId="677848DE" w:rsidR="00F11BB2" w:rsidRPr="00652BC0" w:rsidRDefault="00F11BB2" w:rsidP="00652BC0">
                      <w:pPr>
                        <w:pStyle w:val="ChartorTableNote"/>
                        <w:jc w:val="left"/>
                      </w:pPr>
                      <w:r w:rsidRPr="00652BC0">
                        <w:t xml:space="preserve">Source: </w:t>
                      </w:r>
                      <w:hyperlink r:id="rId28" w:history="1">
                        <w:r w:rsidR="009B2BDD" w:rsidRPr="00652BC0">
                          <w:rPr>
                            <w:rStyle w:val="Hyperlink"/>
                          </w:rPr>
                          <w:t>Workforce Australia</w:t>
                        </w:r>
                      </w:hyperlink>
                    </w:p>
                  </w:txbxContent>
                </v:textbox>
                <w10:wrap type="square"/>
              </v:shape>
            </w:pict>
          </mc:Fallback>
        </mc:AlternateContent>
      </w:r>
      <w:r w:rsidR="006C6E6C" w:rsidRPr="00983827">
        <w:rPr>
          <w:rStyle w:val="Strong"/>
          <w:noProof/>
        </w:rPr>
        <w:drawing>
          <wp:anchor distT="0" distB="0" distL="114300" distR="114300" simplePos="0" relativeHeight="251658244" behindDoc="0" locked="0" layoutInCell="1" allowOverlap="1" wp14:anchorId="6BF389A4" wp14:editId="56C193CF">
            <wp:simplePos x="0" y="0"/>
            <wp:positionH relativeFrom="margin">
              <wp:align>right</wp:align>
            </wp:positionH>
            <wp:positionV relativeFrom="paragraph">
              <wp:posOffset>153035</wp:posOffset>
            </wp:positionV>
            <wp:extent cx="2343150" cy="1562735"/>
            <wp:effectExtent l="0" t="0" r="0" b="0"/>
            <wp:wrapSquare wrapText="bothSides"/>
            <wp:docPr id="17794164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16456" name="Picture 3">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6250" r="8696"/>
                    <a:stretch/>
                  </pic:blipFill>
                  <pic:spPr bwMode="auto">
                    <a:xfrm>
                      <a:off x="0" y="0"/>
                      <a:ext cx="2343150" cy="1562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0B9" w:rsidRPr="00983827">
        <w:rPr>
          <w:rStyle w:val="Strong"/>
        </w:rPr>
        <w:t>Intervention:</w:t>
      </w:r>
      <w:r w:rsidR="00983723" w:rsidRPr="006C0095">
        <w:t xml:space="preserve"> </w:t>
      </w:r>
      <w:r w:rsidR="00826A43">
        <w:t xml:space="preserve">Unemployed job seekers are required to participate in </w:t>
      </w:r>
      <w:r w:rsidR="0043757A">
        <w:t xml:space="preserve">employment </w:t>
      </w:r>
      <w:r w:rsidR="001B59A0">
        <w:t xml:space="preserve">services </w:t>
      </w:r>
      <w:r w:rsidR="00826A43">
        <w:t xml:space="preserve">as a condition of receiving the JobSeeker Payment. Until </w:t>
      </w:r>
      <w:r w:rsidR="002D1FE3">
        <w:t>mid</w:t>
      </w:r>
      <w:r w:rsidR="009B707C">
        <w:noBreakHyphen/>
      </w:r>
      <w:r w:rsidR="002D1FE3">
        <w:t>2020</w:t>
      </w:r>
      <w:r w:rsidR="00826A43">
        <w:t xml:space="preserve">, </w:t>
      </w:r>
      <w:r w:rsidR="00031685">
        <w:t xml:space="preserve">these employment services were </w:t>
      </w:r>
      <w:r w:rsidR="00590660">
        <w:t xml:space="preserve">only </w:t>
      </w:r>
      <w:r w:rsidR="00031685">
        <w:t>delivered by government</w:t>
      </w:r>
      <w:r w:rsidR="009B707C">
        <w:noBreakHyphen/>
      </w:r>
      <w:r w:rsidR="00031685">
        <w:t>contracted providers</w:t>
      </w:r>
      <w:r w:rsidR="006B60FD">
        <w:t>, typically through fac</w:t>
      </w:r>
      <w:r w:rsidR="00974341">
        <w:t>e</w:t>
      </w:r>
      <w:r w:rsidR="009B707C">
        <w:noBreakHyphen/>
      </w:r>
      <w:r w:rsidR="006B60FD">
        <w:t>to</w:t>
      </w:r>
      <w:r w:rsidR="009B707C">
        <w:noBreakHyphen/>
      </w:r>
      <w:r w:rsidR="006B60FD">
        <w:t>face meetings</w:t>
      </w:r>
      <w:r w:rsidR="00031685">
        <w:t>.</w:t>
      </w:r>
      <w:r w:rsidR="00574849" w:rsidDel="00292D97">
        <w:t xml:space="preserve"> </w:t>
      </w:r>
      <w:r w:rsidR="00A53382">
        <w:t>H</w:t>
      </w:r>
      <w:r w:rsidR="00143B59">
        <w:t>owever</w:t>
      </w:r>
      <w:r w:rsidR="00A53382">
        <w:t>,</w:t>
      </w:r>
      <w:r w:rsidR="00143B59">
        <w:t xml:space="preserve"> this </w:t>
      </w:r>
      <w:r w:rsidR="00292D97">
        <w:t xml:space="preserve">approach </w:t>
      </w:r>
      <w:r w:rsidR="00574849">
        <w:t>was</w:t>
      </w:r>
      <w:r w:rsidR="005838CC">
        <w:t xml:space="preserve"> expensive</w:t>
      </w:r>
      <w:r w:rsidR="00D43B76">
        <w:t>,</w:t>
      </w:r>
      <w:r w:rsidR="00CB4CDC">
        <w:t xml:space="preserve"> </w:t>
      </w:r>
      <w:r w:rsidR="00D4666C">
        <w:t>often</w:t>
      </w:r>
      <w:r w:rsidR="006A02AC">
        <w:t xml:space="preserve"> inconvenient </w:t>
      </w:r>
      <w:r w:rsidR="00461587">
        <w:t xml:space="preserve">for </w:t>
      </w:r>
      <w:r w:rsidR="006A02AC">
        <w:t>job</w:t>
      </w:r>
      <w:r w:rsidR="00185456">
        <w:t xml:space="preserve"> </w:t>
      </w:r>
      <w:r w:rsidR="006A02AC">
        <w:t>seekers</w:t>
      </w:r>
      <w:r w:rsidR="00CD1C23">
        <w:t>,</w:t>
      </w:r>
      <w:r w:rsidR="00A2253F">
        <w:t xml:space="preserve"> and </w:t>
      </w:r>
      <w:r w:rsidR="00C217C7">
        <w:t xml:space="preserve">did </w:t>
      </w:r>
      <w:r w:rsidR="00A2253F">
        <w:t>not</w:t>
      </w:r>
      <w:r w:rsidR="00EC67C1">
        <w:t xml:space="preserve"> take advantage of a</w:t>
      </w:r>
      <w:r w:rsidR="00F74F66">
        <w:t>dvancements in digital technolog</w:t>
      </w:r>
      <w:r w:rsidR="00C217C7">
        <w:t>y</w:t>
      </w:r>
      <w:r w:rsidR="006A02AC">
        <w:t>.</w:t>
      </w:r>
      <w:r w:rsidR="00143B59">
        <w:t xml:space="preserve"> </w:t>
      </w:r>
      <w:r w:rsidR="00C217C7">
        <w:t>T</w:t>
      </w:r>
      <w:r w:rsidR="00413852">
        <w:t>h</w:t>
      </w:r>
      <w:r w:rsidR="00324306">
        <w:t>is</w:t>
      </w:r>
      <w:r w:rsidR="00413852">
        <w:t xml:space="preserve"> trial evaluated t</w:t>
      </w:r>
      <w:r w:rsidR="006C0095" w:rsidRPr="006C0095">
        <w:t>he</w:t>
      </w:r>
      <w:r w:rsidR="000976D6">
        <w:t xml:space="preserve"> </w:t>
      </w:r>
      <w:r w:rsidR="00EF5287">
        <w:t>impact of</w:t>
      </w:r>
      <w:r w:rsidR="008521A6">
        <w:t xml:space="preserve"> switching from provider services to</w:t>
      </w:r>
      <w:r w:rsidR="00EF5287">
        <w:t xml:space="preserve"> </w:t>
      </w:r>
      <w:r w:rsidR="000976D6" w:rsidRPr="00983827">
        <w:rPr>
          <w:rStyle w:val="Emphasis"/>
        </w:rPr>
        <w:t>online</w:t>
      </w:r>
      <w:r w:rsidR="000976D6">
        <w:t xml:space="preserve"> employment service</w:t>
      </w:r>
      <w:r w:rsidR="00E1538C">
        <w:t xml:space="preserve">s for </w:t>
      </w:r>
      <w:r w:rsidR="00D03407">
        <w:t xml:space="preserve">certain </w:t>
      </w:r>
      <w:r w:rsidR="00E17547">
        <w:t>job</w:t>
      </w:r>
      <w:r w:rsidR="00185456">
        <w:t xml:space="preserve"> </w:t>
      </w:r>
      <w:r w:rsidR="00E17547">
        <w:t>seekers who were considered able to self</w:t>
      </w:r>
      <w:r w:rsidR="009B707C">
        <w:noBreakHyphen/>
      </w:r>
      <w:r w:rsidR="00E17547">
        <w:t xml:space="preserve">manage </w:t>
      </w:r>
      <w:r w:rsidR="0C434AFE">
        <w:t>their job search</w:t>
      </w:r>
      <w:r w:rsidR="0093614B">
        <w:t xml:space="preserve"> (</w:t>
      </w:r>
      <w:r w:rsidR="006F0896">
        <w:t>DESE</w:t>
      </w:r>
      <w:r w:rsidR="0093614B">
        <w:t xml:space="preserve"> 2021)</w:t>
      </w:r>
      <w:r w:rsidR="006E3123">
        <w:t>.</w:t>
      </w:r>
    </w:p>
    <w:p w14:paraId="539E748F" w14:textId="6AF96E64" w:rsidR="00B37A81" w:rsidRPr="00983723" w:rsidRDefault="000971AC" w:rsidP="00623D80">
      <w:r w:rsidRPr="00983827">
        <w:rPr>
          <w:rStyle w:val="Strong"/>
        </w:rPr>
        <w:t xml:space="preserve">Evaluation </w:t>
      </w:r>
      <w:r w:rsidR="0093614B" w:rsidRPr="00983827">
        <w:rPr>
          <w:rStyle w:val="Strong"/>
        </w:rPr>
        <w:t>q</w:t>
      </w:r>
      <w:r w:rsidRPr="00983827">
        <w:rPr>
          <w:rStyle w:val="Strong"/>
        </w:rPr>
        <w:t>uestion:</w:t>
      </w:r>
      <w:r w:rsidR="00DB39E4" w:rsidRPr="00DB39E4">
        <w:t xml:space="preserve"> </w:t>
      </w:r>
      <w:r w:rsidR="009F75DC">
        <w:t>Do job seekers achieve similar or better outcomes with online employment services</w:t>
      </w:r>
      <w:r w:rsidR="008642FF">
        <w:t>?</w:t>
      </w:r>
    </w:p>
    <w:p w14:paraId="1FDF108C" w14:textId="04987B51" w:rsidR="00623D80" w:rsidRPr="00983723" w:rsidRDefault="00BB3971" w:rsidP="00623D80">
      <w:r w:rsidRPr="00983827">
        <w:rPr>
          <w:rStyle w:val="Strong"/>
        </w:rPr>
        <w:t>Trial</w:t>
      </w:r>
      <w:r w:rsidR="006465CD" w:rsidRPr="00983827">
        <w:rPr>
          <w:rStyle w:val="Strong"/>
        </w:rPr>
        <w:t>:</w:t>
      </w:r>
      <w:r w:rsidR="00983723">
        <w:t xml:space="preserve"> </w:t>
      </w:r>
      <w:r w:rsidR="0043451A">
        <w:t xml:space="preserve">The </w:t>
      </w:r>
      <w:r w:rsidR="00623D80">
        <w:t xml:space="preserve">trial </w:t>
      </w:r>
      <w:r w:rsidR="00601E9D">
        <w:t>randomised</w:t>
      </w:r>
      <w:r w:rsidR="00623D80">
        <w:t xml:space="preserve"> </w:t>
      </w:r>
      <w:r w:rsidR="00400E58">
        <w:t>17,</w:t>
      </w:r>
      <w:r w:rsidR="0081188E">
        <w:t>810</w:t>
      </w:r>
      <w:r w:rsidR="00623D80">
        <w:t xml:space="preserve"> job</w:t>
      </w:r>
      <w:r w:rsidR="00185456">
        <w:t xml:space="preserve"> </w:t>
      </w:r>
      <w:r w:rsidR="00623D80">
        <w:t>seekers</w:t>
      </w:r>
      <w:r w:rsidR="00372422">
        <w:t xml:space="preserve"> </w:t>
      </w:r>
      <w:r w:rsidR="00601E9D">
        <w:t>into control and treatment groups</w:t>
      </w:r>
      <w:r w:rsidR="00D77422">
        <w:t>.</w:t>
      </w:r>
      <w:r w:rsidR="00437354" w:rsidRPr="006617A7">
        <w:rPr>
          <w:rStyle w:val="FootnoteReference"/>
          <w:vertAlign w:val="superscript"/>
        </w:rPr>
        <w:footnoteReference w:id="8"/>
      </w:r>
      <w:r w:rsidR="00D77422">
        <w:t xml:space="preserve"> </w:t>
      </w:r>
      <w:r w:rsidR="00233A95">
        <w:t xml:space="preserve">It ran </w:t>
      </w:r>
      <w:r w:rsidR="00623D80">
        <w:t xml:space="preserve">from </w:t>
      </w:r>
      <w:r w:rsidR="001273BC">
        <w:t>July</w:t>
      </w:r>
      <w:r w:rsidR="009B707C">
        <w:t> </w:t>
      </w:r>
      <w:r w:rsidR="001273BC">
        <w:t xml:space="preserve">2018 until </w:t>
      </w:r>
      <w:r w:rsidR="00522B52">
        <w:t>mid</w:t>
      </w:r>
      <w:r w:rsidR="009B707C">
        <w:noBreakHyphen/>
      </w:r>
      <w:r w:rsidR="00522B52">
        <w:t>April 2020 wh</w:t>
      </w:r>
      <w:r w:rsidR="00FE0A6F">
        <w:t xml:space="preserve">en online employment services were rolled out as the default </w:t>
      </w:r>
      <w:r w:rsidR="001303C5">
        <w:t xml:space="preserve">for </w:t>
      </w:r>
      <w:r w:rsidR="00840F57">
        <w:t xml:space="preserve">all </w:t>
      </w:r>
      <w:r w:rsidR="001303C5">
        <w:t>job</w:t>
      </w:r>
      <w:r w:rsidR="009B707C">
        <w:noBreakHyphen/>
      </w:r>
      <w:r w:rsidR="001303C5">
        <w:t xml:space="preserve">ready job seekers </w:t>
      </w:r>
      <w:r w:rsidR="00233A95">
        <w:t xml:space="preserve">(partly </w:t>
      </w:r>
      <w:r w:rsidR="00FE0A6F">
        <w:t>due to the COVID</w:t>
      </w:r>
      <w:r w:rsidR="009B707C">
        <w:noBreakHyphen/>
      </w:r>
      <w:r w:rsidR="00FE0A6F">
        <w:t>19 pandemic</w:t>
      </w:r>
      <w:r w:rsidR="00233A95">
        <w:t>)</w:t>
      </w:r>
      <w:r w:rsidR="00FE0A6F">
        <w:t>.</w:t>
      </w:r>
    </w:p>
    <w:p w14:paraId="432197BB" w14:textId="14C8F461" w:rsidR="00615975" w:rsidRDefault="004931C7" w:rsidP="00BE5338">
      <w:r w:rsidRPr="00983827">
        <w:rPr>
          <w:rStyle w:val="Strong"/>
        </w:rPr>
        <w:t>Results:</w:t>
      </w:r>
      <w:r>
        <w:rPr>
          <w:rFonts w:cs="Calibri Light"/>
          <w:b/>
          <w:bCs/>
        </w:rPr>
        <w:t xml:space="preserve"> </w:t>
      </w:r>
      <w:r w:rsidR="00B60B49">
        <w:t>P</w:t>
      </w:r>
      <w:r w:rsidR="00BE5338">
        <w:t>articipants</w:t>
      </w:r>
      <w:r w:rsidR="00B60B49">
        <w:t xml:space="preserve"> who received online employment services</w:t>
      </w:r>
      <w:r w:rsidR="00BE5338">
        <w:t xml:space="preserve"> had similar or better outcomes across </w:t>
      </w:r>
      <w:r w:rsidR="009A4E4B">
        <w:t>several</w:t>
      </w:r>
      <w:r w:rsidR="00BE5338">
        <w:t xml:space="preserve"> </w:t>
      </w:r>
      <w:r w:rsidR="00132057">
        <w:t xml:space="preserve">measures </w:t>
      </w:r>
      <w:r w:rsidR="00BE5338">
        <w:t>of interest</w:t>
      </w:r>
      <w:r w:rsidR="00224541">
        <w:t xml:space="preserve">. </w:t>
      </w:r>
      <w:r w:rsidR="001C78B8">
        <w:t>The two groups were equally as</w:t>
      </w:r>
      <w:r w:rsidR="005038FF">
        <w:t xml:space="preserve"> likely</w:t>
      </w:r>
      <w:r w:rsidR="00BE5338">
        <w:t xml:space="preserve"> to </w:t>
      </w:r>
      <w:r w:rsidR="005038FF">
        <w:t xml:space="preserve">have </w:t>
      </w:r>
      <w:r w:rsidR="001C78B8">
        <w:t>left</w:t>
      </w:r>
      <w:r w:rsidR="005038FF">
        <w:t xml:space="preserve"> income</w:t>
      </w:r>
      <w:r w:rsidR="00B40226">
        <w:t xml:space="preserve"> support </w:t>
      </w:r>
      <w:r w:rsidR="001C78B8">
        <w:t>after six</w:t>
      </w:r>
      <w:r w:rsidR="00B40226">
        <w:t xml:space="preserve"> months</w:t>
      </w:r>
      <w:r w:rsidR="001C78B8">
        <w:t>.</w:t>
      </w:r>
      <w:r w:rsidR="001010D8">
        <w:t xml:space="preserve"> </w:t>
      </w:r>
      <w:r w:rsidR="008F3D4A">
        <w:t>Similarly,</w:t>
      </w:r>
      <w:r w:rsidR="001010D8">
        <w:t xml:space="preserve"> 91% of the treatment group had not re</w:t>
      </w:r>
      <w:r w:rsidR="009B707C">
        <w:noBreakHyphen/>
      </w:r>
      <w:r w:rsidR="001010D8">
        <w:t xml:space="preserve">entered income support within </w:t>
      </w:r>
      <w:r w:rsidR="008F3D4A">
        <w:t>6</w:t>
      </w:r>
      <w:r w:rsidR="001010D8">
        <w:t xml:space="preserve"> months of leaving compared to </w:t>
      </w:r>
      <w:r w:rsidR="00472E3A">
        <w:t>89% in the control group</w:t>
      </w:r>
      <w:r w:rsidR="00BB7BA8">
        <w:t xml:space="preserve"> (DESE 2021:54)</w:t>
      </w:r>
      <w:r w:rsidR="00472E3A">
        <w:t>.</w:t>
      </w:r>
      <w:r w:rsidR="00EE5ECB">
        <w:t xml:space="preserve"> While th</w:t>
      </w:r>
      <w:r w:rsidR="00AC16D9">
        <w:t>ese</w:t>
      </w:r>
      <w:r w:rsidR="00EE5ECB">
        <w:t xml:space="preserve"> effect</w:t>
      </w:r>
      <w:r w:rsidR="00AC16D9">
        <w:t>s</w:t>
      </w:r>
      <w:r w:rsidR="00EE5ECB">
        <w:t xml:space="preserve"> may not seem large, </w:t>
      </w:r>
      <w:r w:rsidR="00A5649C">
        <w:t xml:space="preserve">the </w:t>
      </w:r>
      <w:r w:rsidR="00AC16D9">
        <w:t xml:space="preserve">aim of </w:t>
      </w:r>
      <w:r w:rsidR="00EE5ECB">
        <w:t xml:space="preserve">online services </w:t>
      </w:r>
      <w:r w:rsidR="00AC16D9">
        <w:t>was</w:t>
      </w:r>
      <w:r w:rsidR="00EE5ECB">
        <w:t xml:space="preserve"> to </w:t>
      </w:r>
      <w:r w:rsidR="00AC16D9">
        <w:t xml:space="preserve">just </w:t>
      </w:r>
      <w:r w:rsidR="00583C66">
        <w:t>to achieve similar outcomes to provider services, since the former are</w:t>
      </w:r>
      <w:r w:rsidR="00EE5ECB">
        <w:t xml:space="preserve"> much cheaper to provide</w:t>
      </w:r>
      <w:r w:rsidR="00615975">
        <w:t>.</w:t>
      </w:r>
    </w:p>
    <w:p w14:paraId="3109DE8E" w14:textId="61E7730B" w:rsidR="00BE5338" w:rsidRDefault="00961C73" w:rsidP="00BE5338">
      <w:r>
        <w:t xml:space="preserve">Complementary </w:t>
      </w:r>
      <w:r w:rsidR="00931987">
        <w:t xml:space="preserve">research </w:t>
      </w:r>
      <w:r w:rsidR="00351033">
        <w:t>revealed that j</w:t>
      </w:r>
      <w:r w:rsidR="00BE5338">
        <w:t>ob</w:t>
      </w:r>
      <w:r w:rsidR="003637BA">
        <w:t xml:space="preserve"> </w:t>
      </w:r>
      <w:r w:rsidR="00BE5338">
        <w:t>seekers generally found the online services to be easy</w:t>
      </w:r>
      <w:r w:rsidR="009B707C">
        <w:noBreakHyphen/>
      </w:r>
      <w:r w:rsidR="00BE5338">
        <w:t>to</w:t>
      </w:r>
      <w:r w:rsidR="009B707C">
        <w:noBreakHyphen/>
      </w:r>
      <w:r w:rsidR="00BE5338">
        <w:t xml:space="preserve">use and were satisfied with their quality. </w:t>
      </w:r>
      <w:r w:rsidR="002B22CA">
        <w:t xml:space="preserve">The evaluation also identified </w:t>
      </w:r>
      <w:r w:rsidR="00BD16CB">
        <w:t>some job</w:t>
      </w:r>
      <w:r w:rsidR="00185456">
        <w:t xml:space="preserve"> </w:t>
      </w:r>
      <w:r w:rsidR="00BD16CB">
        <w:t>seekers</w:t>
      </w:r>
      <w:r w:rsidR="00A841B6">
        <w:t xml:space="preserve"> who</w:t>
      </w:r>
      <w:r w:rsidR="00C8471B">
        <w:t xml:space="preserve"> had difficulties using the online services due to poor </w:t>
      </w:r>
      <w:r w:rsidR="00F26A09">
        <w:t>technology</w:t>
      </w:r>
      <w:r w:rsidR="00C8471B">
        <w:t xml:space="preserve"> skills or poor internet access.</w:t>
      </w:r>
      <w:r w:rsidR="00E3294E">
        <w:t xml:space="preserve"> These job</w:t>
      </w:r>
      <w:r w:rsidR="00185456">
        <w:t xml:space="preserve"> </w:t>
      </w:r>
      <w:r w:rsidR="00E3294E">
        <w:t>seekers would benefit from continued support from a job services provider.</w:t>
      </w:r>
    </w:p>
    <w:p w14:paraId="151B19BE" w14:textId="0790C4CC" w:rsidR="00DD55C0" w:rsidRPr="009B2BDD" w:rsidRDefault="00A96B44" w:rsidP="009B2BDD">
      <w:r w:rsidRPr="00983827">
        <w:rPr>
          <w:rStyle w:val="Strong"/>
        </w:rPr>
        <w:t>Policy impact:</w:t>
      </w:r>
      <w:r>
        <w:t xml:space="preserve"> </w:t>
      </w:r>
      <w:r w:rsidR="00F138D7">
        <w:t>During the COVID</w:t>
      </w:r>
      <w:r w:rsidR="009B707C">
        <w:noBreakHyphen/>
      </w:r>
      <w:r w:rsidR="00F138D7">
        <w:t xml:space="preserve">19 pandemic, </w:t>
      </w:r>
      <w:r w:rsidR="00327455">
        <w:t xml:space="preserve">the </w:t>
      </w:r>
      <w:r w:rsidR="00F138D7">
        <w:t xml:space="preserve">government needed new options to deal with the influx of unemployed workers and </w:t>
      </w:r>
      <w:r w:rsidR="008A2D8B">
        <w:t xml:space="preserve">lockdown </w:t>
      </w:r>
      <w:r w:rsidR="00F138D7">
        <w:t>policies that made face</w:t>
      </w:r>
      <w:r w:rsidR="009B707C">
        <w:noBreakHyphen/>
      </w:r>
      <w:r w:rsidR="00F138D7">
        <w:t>to</w:t>
      </w:r>
      <w:r w:rsidR="009B707C">
        <w:noBreakHyphen/>
      </w:r>
      <w:r w:rsidR="00F138D7">
        <w:t>face meetings impossible</w:t>
      </w:r>
      <w:r w:rsidR="008A2D8B">
        <w:t>.</w:t>
      </w:r>
      <w:r w:rsidR="0067607F" w:rsidDel="008A2D8B">
        <w:t xml:space="preserve"> </w:t>
      </w:r>
      <w:r w:rsidR="008A2D8B">
        <w:t xml:space="preserve">This </w:t>
      </w:r>
      <w:r w:rsidR="0067607F">
        <w:t xml:space="preserve">trial provided </w:t>
      </w:r>
      <w:r w:rsidR="00E9101E">
        <w:t>robust</w:t>
      </w:r>
      <w:r w:rsidR="00F138D7">
        <w:t xml:space="preserve"> evidence that the </w:t>
      </w:r>
      <w:r w:rsidR="00580342">
        <w:t xml:space="preserve">switch to </w:t>
      </w:r>
      <w:r w:rsidR="0067607F">
        <w:t>online services</w:t>
      </w:r>
      <w:r w:rsidR="007F13BD">
        <w:t>—</w:t>
      </w:r>
      <w:r w:rsidR="00EC173B">
        <w:t>for job seekers who were considered able to self</w:t>
      </w:r>
      <w:r w:rsidR="009B707C">
        <w:noBreakHyphen/>
      </w:r>
      <w:r w:rsidR="00EC173B">
        <w:t>manage the</w:t>
      </w:r>
      <w:r w:rsidR="00951656">
        <w:t>ir job search</w:t>
      </w:r>
      <w:r w:rsidR="007F13BD">
        <w:t>—</w:t>
      </w:r>
      <w:r w:rsidR="00742FD8">
        <w:t xml:space="preserve">was a </w:t>
      </w:r>
      <w:r w:rsidR="00DD1F58">
        <w:t>worthwhile</w:t>
      </w:r>
      <w:r w:rsidR="00742FD8">
        <w:t xml:space="preserve"> decision</w:t>
      </w:r>
      <w:r w:rsidR="00DD1F58">
        <w:t>. Furthermore, it provided evidence that the new approach could be used as a cost</w:t>
      </w:r>
      <w:r w:rsidR="009B707C">
        <w:noBreakHyphen/>
      </w:r>
      <w:r w:rsidR="00DD1F58">
        <w:t xml:space="preserve">saving measure </w:t>
      </w:r>
      <w:r w:rsidR="00AF3201">
        <w:t>even after the pandemic</w:t>
      </w:r>
      <w:r w:rsidR="00050F9D">
        <w:t>, as well as providing insights on how best to target the program and support job seekers who had difficulties with the online services</w:t>
      </w:r>
      <w:r w:rsidR="00AF3201">
        <w:t>.</w:t>
      </w:r>
      <w:r w:rsidR="00623D80">
        <w:br w:type="page"/>
      </w:r>
    </w:p>
    <w:p w14:paraId="5F93D761" w14:textId="5899EEBD" w:rsidR="00DD55C0" w:rsidRPr="00050F9D" w:rsidRDefault="007B15E5" w:rsidP="00050F9D">
      <w:pPr>
        <w:pStyle w:val="Heading2"/>
      </w:pPr>
      <w:bookmarkStart w:id="20" w:name="_Toc182312249"/>
      <w:bookmarkStart w:id="21" w:name="_Toc205294737"/>
      <w:r w:rsidRPr="00050F9D">
        <w:t>Behavioural insights</w:t>
      </w:r>
      <w:bookmarkEnd w:id="20"/>
      <w:bookmarkEnd w:id="21"/>
    </w:p>
    <w:p w14:paraId="55FB8D50" w14:textId="188D668B" w:rsidR="00351143" w:rsidRDefault="00AF3201" w:rsidP="00351143">
      <w:r>
        <w:t xml:space="preserve">One of the drivers of the large increase in randomised </w:t>
      </w:r>
      <w:r w:rsidR="00D7137F">
        <w:t>trials</w:t>
      </w:r>
      <w:r w:rsidR="0020018E">
        <w:t xml:space="preserve"> </w:t>
      </w:r>
      <w:r>
        <w:t xml:space="preserve">over the last few decades is the </w:t>
      </w:r>
      <w:r w:rsidR="006A27BB">
        <w:t xml:space="preserve">widespread </w:t>
      </w:r>
      <w:r w:rsidR="003B21DA">
        <w:t xml:space="preserve">use of </w:t>
      </w:r>
      <w:r w:rsidR="009B707C">
        <w:t>‘</w:t>
      </w:r>
      <w:r w:rsidR="003B21DA">
        <w:t>behavioural insights</w:t>
      </w:r>
      <w:r w:rsidR="009B707C">
        <w:t>’</w:t>
      </w:r>
      <w:r w:rsidR="003B21DA">
        <w:t xml:space="preserve"> or, in other words, the </w:t>
      </w:r>
      <w:r w:rsidR="007F40A1">
        <w:t xml:space="preserve">application of </w:t>
      </w:r>
      <w:r w:rsidR="006A27BB">
        <w:t>behavioural science</w:t>
      </w:r>
      <w:r w:rsidR="007F40A1">
        <w:t xml:space="preserve"> to public policy</w:t>
      </w:r>
      <w:r w:rsidR="006A27BB">
        <w:t xml:space="preserve">. In behavioural insights, </w:t>
      </w:r>
      <w:r w:rsidR="009842AB">
        <w:t>randomised trial</w:t>
      </w:r>
      <w:r w:rsidR="003B21DA">
        <w:t xml:space="preserve">s are </w:t>
      </w:r>
      <w:r w:rsidR="009842AB">
        <w:t xml:space="preserve">the norm. </w:t>
      </w:r>
      <w:r w:rsidR="00D628EC">
        <w:t xml:space="preserve">This </w:t>
      </w:r>
      <w:r w:rsidR="00456880">
        <w:t>is la</w:t>
      </w:r>
      <w:r w:rsidR="002A427A">
        <w:t>rgely du</w:t>
      </w:r>
      <w:r w:rsidR="0091266B">
        <w:t>e</w:t>
      </w:r>
      <w:r w:rsidR="00351143">
        <w:t xml:space="preserve"> to </w:t>
      </w:r>
      <w:r w:rsidR="00FE378F">
        <w:t xml:space="preserve">experimental tradition in psychology, and </w:t>
      </w:r>
      <w:r w:rsidR="0091266B">
        <w:t xml:space="preserve">the </w:t>
      </w:r>
      <w:r w:rsidR="00CF70F5">
        <w:t xml:space="preserve">relative </w:t>
      </w:r>
      <w:r w:rsidR="004D24E0">
        <w:t xml:space="preserve">ease </w:t>
      </w:r>
      <w:r w:rsidR="00D14772">
        <w:t xml:space="preserve">with </w:t>
      </w:r>
      <w:r w:rsidR="004D24E0">
        <w:t xml:space="preserve">which </w:t>
      </w:r>
      <w:r w:rsidR="00CF70F5">
        <w:t xml:space="preserve">simpler </w:t>
      </w:r>
      <w:r w:rsidR="00351143">
        <w:t>behavioural interventions</w:t>
      </w:r>
      <w:r w:rsidR="004D24E0">
        <w:t xml:space="preserve"> can be </w:t>
      </w:r>
      <w:r w:rsidR="00962ACC">
        <w:t>random</w:t>
      </w:r>
      <w:r w:rsidR="00CF70F5">
        <w:t>ly allocated</w:t>
      </w:r>
      <w:r w:rsidR="007D51F6">
        <w:t>. I</w:t>
      </w:r>
      <w:r w:rsidR="00351143">
        <w:t>n recent years</w:t>
      </w:r>
      <w:r w:rsidR="00CF70F5">
        <w:t>,</w:t>
      </w:r>
      <w:r w:rsidR="00351143">
        <w:t xml:space="preserve"> government behavioural insights units </w:t>
      </w:r>
      <w:r w:rsidR="00043024">
        <w:t xml:space="preserve">around </w:t>
      </w:r>
      <w:r w:rsidR="00A33883">
        <w:t xml:space="preserve">the </w:t>
      </w:r>
      <w:r w:rsidR="00043024">
        <w:t>world</w:t>
      </w:r>
      <w:r w:rsidR="00351143">
        <w:t xml:space="preserve"> have run many policy</w:t>
      </w:r>
      <w:r w:rsidR="009B707C">
        <w:noBreakHyphen/>
      </w:r>
      <w:r w:rsidR="00351143">
        <w:t xml:space="preserve">relevant </w:t>
      </w:r>
      <w:r w:rsidR="002B7A1A">
        <w:t xml:space="preserve">randomised </w:t>
      </w:r>
      <w:r w:rsidR="004E6F5D">
        <w:t>trials</w:t>
      </w:r>
      <w:r w:rsidR="00F846E7">
        <w:t xml:space="preserve"> (OECD</w:t>
      </w:r>
      <w:r w:rsidR="00606154">
        <w:t xml:space="preserve"> 2017)</w:t>
      </w:r>
      <w:r w:rsidR="00351143">
        <w:t xml:space="preserve">. </w:t>
      </w:r>
      <w:r w:rsidR="00DB4E60">
        <w:t xml:space="preserve">This report identified </w:t>
      </w:r>
      <w:r w:rsidR="00DF2D10">
        <w:t xml:space="preserve">116 </w:t>
      </w:r>
      <w:r w:rsidR="00EE5181">
        <w:t>behavioural insights</w:t>
      </w:r>
      <w:r w:rsidR="009B707C">
        <w:noBreakHyphen/>
      </w:r>
      <w:r w:rsidR="00EE5181">
        <w:t xml:space="preserve">related studies </w:t>
      </w:r>
      <w:r w:rsidR="00036CE2">
        <w:t>conducted</w:t>
      </w:r>
      <w:r w:rsidR="00DF2D10">
        <w:t xml:space="preserve"> in Australia</w:t>
      </w:r>
      <w:r w:rsidR="00036CE2">
        <w:t>,</w:t>
      </w:r>
      <w:r w:rsidR="00DF2D10">
        <w:t xml:space="preserve"> across government </w:t>
      </w:r>
      <w:r w:rsidR="00D5393F">
        <w:t>and academia.</w:t>
      </w:r>
    </w:p>
    <w:p w14:paraId="784B2F43" w14:textId="09BDA7EB" w:rsidR="006D53ED" w:rsidRDefault="00AC071B" w:rsidP="00FA09F7">
      <w:pPr>
        <w:pStyle w:val="Heading3"/>
      </w:pPr>
      <w:r>
        <w:t>Case study:</w:t>
      </w:r>
      <w:r w:rsidR="00030DD7">
        <w:t xml:space="preserve"> The Grok app</w:t>
      </w:r>
      <w:r w:rsidR="00BB77AF">
        <w:t xml:space="preserve"> for university student retention</w:t>
      </w:r>
    </w:p>
    <w:p w14:paraId="0D56D5F9" w14:textId="3A3DEF45" w:rsidR="00D744C1" w:rsidRPr="00DF570D" w:rsidRDefault="00FA09F7" w:rsidP="00983827">
      <w:r w:rsidRPr="00983827">
        <w:rPr>
          <w:rStyle w:val="Strong"/>
          <w:noProof/>
        </w:rPr>
        <w:drawing>
          <wp:anchor distT="0" distB="0" distL="114300" distR="114300" simplePos="0" relativeHeight="251658245" behindDoc="0" locked="0" layoutInCell="1" allowOverlap="1" wp14:anchorId="73837B93" wp14:editId="5F1E62CE">
            <wp:simplePos x="0" y="0"/>
            <wp:positionH relativeFrom="column">
              <wp:posOffset>3967480</wp:posOffset>
            </wp:positionH>
            <wp:positionV relativeFrom="paragraph">
              <wp:posOffset>749300</wp:posOffset>
            </wp:positionV>
            <wp:extent cx="1733550" cy="3392805"/>
            <wp:effectExtent l="0" t="0" r="0" b="0"/>
            <wp:wrapSquare wrapText="bothSides"/>
            <wp:docPr id="13031064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06416" name="Picture 1">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733550" cy="339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D18" w:rsidRPr="00983827">
        <w:rPr>
          <w:rStyle w:val="Strong"/>
        </w:rPr>
        <w:t>Intervention:</w:t>
      </w:r>
      <w:r w:rsidR="00140D18">
        <w:t xml:space="preserve"> </w:t>
      </w:r>
      <w:r w:rsidR="0040048A" w:rsidRPr="00166757">
        <w:t>University student drop</w:t>
      </w:r>
      <w:r w:rsidR="009B707C">
        <w:noBreakHyphen/>
      </w:r>
      <w:r w:rsidR="0040048A" w:rsidRPr="00166757">
        <w:t xml:space="preserve">out is </w:t>
      </w:r>
      <w:r w:rsidR="00664FD9">
        <w:t xml:space="preserve">linked to several negative outcomes, like worse financial prospects (due to lost time in the labour market, </w:t>
      </w:r>
      <w:r w:rsidR="006233C7">
        <w:t xml:space="preserve">lower </w:t>
      </w:r>
      <w:r w:rsidR="00DB2820">
        <w:t xml:space="preserve">earnings due to not having obtained a qualification, and </w:t>
      </w:r>
      <w:r w:rsidR="00674EC4">
        <w:t>debt burden from incomplete courses</w:t>
      </w:r>
      <w:r w:rsidR="00B01680">
        <w:t xml:space="preserve"> (Norton and Cherastidtham</w:t>
      </w:r>
      <w:r w:rsidR="00A32468">
        <w:t xml:space="preserve"> 2018</w:t>
      </w:r>
      <w:r w:rsidR="00674EC4">
        <w:t>)</w:t>
      </w:r>
      <w:r w:rsidR="00D20BC0">
        <w:t xml:space="preserve"> and worse</w:t>
      </w:r>
      <w:r w:rsidR="009B707C">
        <w:t> </w:t>
      </w:r>
      <w:r w:rsidR="000E3328">
        <w:t xml:space="preserve">mental health outcomes due to feelings of failure </w:t>
      </w:r>
      <w:r w:rsidR="00622DEC">
        <w:t>(Trusty</w:t>
      </w:r>
      <w:r w:rsidR="009B707C">
        <w:t> </w:t>
      </w:r>
      <w:r w:rsidR="00622DEC">
        <w:t>et</w:t>
      </w:r>
      <w:r w:rsidR="009B707C">
        <w:t> </w:t>
      </w:r>
      <w:r w:rsidR="00622DEC">
        <w:t>al.</w:t>
      </w:r>
      <w:r w:rsidR="009B707C">
        <w:t> </w:t>
      </w:r>
      <w:r w:rsidR="00410B99">
        <w:t>2025)</w:t>
      </w:r>
      <w:r w:rsidR="0040048A" w:rsidRPr="00166757">
        <w:t xml:space="preserve">. </w:t>
      </w:r>
      <w:r w:rsidR="00AA772A">
        <w:t>Therefore, p</w:t>
      </w:r>
      <w:r w:rsidR="0040048A" w:rsidRPr="00166757">
        <w:t xml:space="preserve">olicymakers and </w:t>
      </w:r>
      <w:r w:rsidR="002910AC">
        <w:t xml:space="preserve">universities </w:t>
      </w:r>
      <w:r w:rsidR="00032009">
        <w:t>are</w:t>
      </w:r>
      <w:r w:rsidR="0040048A">
        <w:t xml:space="preserve"> interested in </w:t>
      </w:r>
      <w:r w:rsidR="0040048A" w:rsidRPr="00166757">
        <w:t xml:space="preserve">ways to strengthen </w:t>
      </w:r>
      <w:r w:rsidR="006E7C30">
        <w:t>students</w:t>
      </w:r>
      <w:r w:rsidR="009B707C">
        <w:t>’</w:t>
      </w:r>
      <w:r w:rsidR="006E7C30">
        <w:t xml:space="preserve"> </w:t>
      </w:r>
      <w:r w:rsidR="0040048A" w:rsidRPr="00166757">
        <w:t>resilience, peer connections, and academic success</w:t>
      </w:r>
      <w:r w:rsidR="00AB74F5">
        <w:t xml:space="preserve">, especially for students who </w:t>
      </w:r>
      <w:r w:rsidR="002910AC">
        <w:t>only have a tenuous connection to university</w:t>
      </w:r>
      <w:r w:rsidR="0040048A" w:rsidRPr="00166757">
        <w:t>.</w:t>
      </w:r>
      <w:r w:rsidR="00140D18">
        <w:t xml:space="preserve"> </w:t>
      </w:r>
      <w:r w:rsidR="00E7707F">
        <w:t xml:space="preserve">The </w:t>
      </w:r>
      <w:r w:rsidR="00752DB8">
        <w:t xml:space="preserve">Behavioural </w:t>
      </w:r>
      <w:r w:rsidR="00947571">
        <w:t>Economics</w:t>
      </w:r>
      <w:r w:rsidR="00C65DBB">
        <w:t xml:space="preserve"> Team of the Australian Government</w:t>
      </w:r>
      <w:r w:rsidR="00947571">
        <w:t xml:space="preserve"> (BETA</w:t>
      </w:r>
      <w:r w:rsidR="00C65DBB">
        <w:t>)</w:t>
      </w:r>
      <w:r w:rsidR="00E7707F">
        <w:t xml:space="preserve"> </w:t>
      </w:r>
      <w:r w:rsidR="00F46D57">
        <w:t xml:space="preserve">designed </w:t>
      </w:r>
      <w:r w:rsidR="00947571">
        <w:t xml:space="preserve">an app, </w:t>
      </w:r>
      <w:r w:rsidR="001F2B27">
        <w:t>Grok</w:t>
      </w:r>
      <w:r w:rsidR="00947571">
        <w:t xml:space="preserve">, </w:t>
      </w:r>
      <w:r w:rsidR="001F2B27">
        <w:t xml:space="preserve">to </w:t>
      </w:r>
      <w:r w:rsidR="00172274">
        <w:t xml:space="preserve">encourage students to connect with peers, </w:t>
      </w:r>
      <w:r w:rsidR="00FB0BCF">
        <w:t xml:space="preserve">challenge negative thoughts about setbacks, and </w:t>
      </w:r>
      <w:r w:rsidR="00974EFC">
        <w:t xml:space="preserve">provide </w:t>
      </w:r>
      <w:r w:rsidR="00AB74F5">
        <w:t xml:space="preserve">tips </w:t>
      </w:r>
      <w:r w:rsidR="00FB0BCF">
        <w:t>on study and wellbeing</w:t>
      </w:r>
      <w:r w:rsidR="00193716">
        <w:t xml:space="preserve"> (</w:t>
      </w:r>
      <w:r w:rsidR="00222D6C">
        <w:t>BETA</w:t>
      </w:r>
      <w:r w:rsidR="00193716">
        <w:t xml:space="preserve"> 2021)</w:t>
      </w:r>
      <w:r w:rsidR="00FB0BCF">
        <w:t>.</w:t>
      </w:r>
    </w:p>
    <w:p w14:paraId="0C22904F" w14:textId="50CF901A" w:rsidR="00277BF5" w:rsidRPr="00C41962" w:rsidRDefault="000971AC" w:rsidP="001078A8">
      <w:r w:rsidRPr="00983827">
        <w:rPr>
          <w:rStyle w:val="Strong"/>
        </w:rPr>
        <w:t xml:space="preserve">Evaluation </w:t>
      </w:r>
      <w:r w:rsidR="00C15F3B" w:rsidRPr="00983827">
        <w:rPr>
          <w:rStyle w:val="Strong"/>
        </w:rPr>
        <w:t>q</w:t>
      </w:r>
      <w:r w:rsidR="001E2FDB" w:rsidRPr="00983827" w:rsidDel="000971AC">
        <w:rPr>
          <w:rStyle w:val="Strong"/>
        </w:rPr>
        <w:t>uestion</w:t>
      </w:r>
      <w:r w:rsidR="001E2FDB" w:rsidRPr="00983827">
        <w:rPr>
          <w:rStyle w:val="Strong"/>
        </w:rPr>
        <w:t>:</w:t>
      </w:r>
      <w:r w:rsidR="001E2FDB">
        <w:rPr>
          <w:b/>
          <w:bCs/>
        </w:rPr>
        <w:t xml:space="preserve"> </w:t>
      </w:r>
      <w:r w:rsidR="00E711E6">
        <w:t xml:space="preserve">Can a </w:t>
      </w:r>
      <w:r w:rsidR="00CC58EB">
        <w:t>semester</w:t>
      </w:r>
      <w:r w:rsidR="009B707C">
        <w:noBreakHyphen/>
      </w:r>
      <w:r w:rsidR="00CC58EB">
        <w:t xml:space="preserve">long </w:t>
      </w:r>
      <w:r w:rsidR="00E711E6">
        <w:t>app (the Grok app)</w:t>
      </w:r>
      <w:r w:rsidR="004E4E67">
        <w:t xml:space="preserve"> increase </w:t>
      </w:r>
      <w:r w:rsidR="00E86D02">
        <w:t>academic achievement, course completion rate, subjective</w:t>
      </w:r>
      <w:r w:rsidR="009B707C">
        <w:t> </w:t>
      </w:r>
      <w:r w:rsidR="00E86D02">
        <w:t>wellbeing and sense of</w:t>
      </w:r>
      <w:r w:rsidR="004E4E67">
        <w:t xml:space="preserve"> student </w:t>
      </w:r>
      <w:r w:rsidR="00E86D02">
        <w:t>identity</w:t>
      </w:r>
      <w:r w:rsidR="00E711E6">
        <w:t>?</w:t>
      </w:r>
    </w:p>
    <w:p w14:paraId="1DC72A97" w14:textId="07EF9D69" w:rsidR="00725C5A" w:rsidRDefault="00193716" w:rsidP="001078A8">
      <w:r w:rsidRPr="00983827">
        <w:rPr>
          <w:rStyle w:val="Strong"/>
        </w:rPr>
        <w:t>Trial</w:t>
      </w:r>
      <w:r w:rsidR="00FA57FA" w:rsidRPr="00983827">
        <w:rPr>
          <w:rStyle w:val="Strong"/>
        </w:rPr>
        <w:t>:</w:t>
      </w:r>
      <w:r w:rsidR="00FA57FA">
        <w:t xml:space="preserve"> </w:t>
      </w:r>
      <w:r w:rsidR="00CA2D76">
        <w:t xml:space="preserve">The app was rolled out </w:t>
      </w:r>
      <w:r w:rsidR="00EB33C2">
        <w:t xml:space="preserve">to </w:t>
      </w:r>
      <w:r w:rsidR="001A2E6C">
        <w:t>4</w:t>
      </w:r>
      <w:r w:rsidR="00314867">
        <w:t>,</w:t>
      </w:r>
      <w:r w:rsidR="001A2E6C">
        <w:t xml:space="preserve">463 students across two universities </w:t>
      </w:r>
      <w:r w:rsidR="004A3C7A">
        <w:t xml:space="preserve">– </w:t>
      </w:r>
      <w:r w:rsidR="001A2E6C">
        <w:t>Western Sydney University and University of Newcastle</w:t>
      </w:r>
      <w:r w:rsidR="004A3C7A">
        <w:t xml:space="preserve"> – in the first semester of 2020 (the start of the pandemic). T</w:t>
      </w:r>
      <w:r w:rsidR="001A2E6C">
        <w:t xml:space="preserve">he treatment group receiving </w:t>
      </w:r>
      <w:r w:rsidR="00DF1261">
        <w:t>the full Grok app and the</w:t>
      </w:r>
      <w:r w:rsidR="009B707C">
        <w:t> </w:t>
      </w:r>
      <w:r w:rsidR="00DF1261">
        <w:t xml:space="preserve">control group only </w:t>
      </w:r>
      <w:r w:rsidR="00E25D02">
        <w:t xml:space="preserve">receiving standard information they </w:t>
      </w:r>
      <w:r w:rsidR="006E768D">
        <w:t>would normally receive from their university.</w:t>
      </w:r>
    </w:p>
    <w:p w14:paraId="6766B490" w14:textId="6E6055E0" w:rsidR="001078A8" w:rsidRDefault="0061683C" w:rsidP="001078A8">
      <w:r w:rsidRPr="00983827">
        <w:rPr>
          <w:rStyle w:val="Strong"/>
          <w:noProof/>
        </w:rPr>
        <mc:AlternateContent>
          <mc:Choice Requires="wps">
            <w:drawing>
              <wp:anchor distT="0" distB="0" distL="114300" distR="114300" simplePos="0" relativeHeight="251658240" behindDoc="0" locked="0" layoutInCell="1" allowOverlap="1" wp14:anchorId="26666DE4" wp14:editId="429EC246">
                <wp:simplePos x="0" y="0"/>
                <wp:positionH relativeFrom="column">
                  <wp:posOffset>3858895</wp:posOffset>
                </wp:positionH>
                <wp:positionV relativeFrom="paragraph">
                  <wp:posOffset>385592</wp:posOffset>
                </wp:positionV>
                <wp:extent cx="2038350" cy="219075"/>
                <wp:effectExtent l="0" t="0" r="0" b="0"/>
                <wp:wrapSquare wrapText="bothSides"/>
                <wp:docPr id="162288726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38350" cy="219075"/>
                        </a:xfrm>
                        <a:prstGeom prst="rect">
                          <a:avLst/>
                        </a:prstGeom>
                        <a:noFill/>
                        <a:ln w="6350">
                          <a:noFill/>
                        </a:ln>
                      </wps:spPr>
                      <wps:txbx>
                        <w:txbxContent>
                          <w:p w14:paraId="36580E21" w14:textId="77777777" w:rsidR="007A7F36" w:rsidRPr="00652BC0" w:rsidRDefault="007A7F36" w:rsidP="00652BC0">
                            <w:pPr>
                              <w:pStyle w:val="ChartorTableNote"/>
                            </w:pPr>
                            <w:r w:rsidRPr="00652BC0">
                              <w:t xml:space="preserve">Source: </w:t>
                            </w:r>
                            <w:hyperlink r:id="rId31" w:history="1">
                              <w:r w:rsidRPr="00652BC0">
                                <w:rPr>
                                  <w:rStyle w:val="Hyperlink"/>
                                </w:rPr>
                                <w:t>BETA</w:t>
                              </w:r>
                            </w:hyperlink>
                            <w:r w:rsidRPr="00652BC0">
                              <w:t xml:space="preserve"> </w:t>
                            </w:r>
                          </w:p>
                          <w:p w14:paraId="6B22D8D5" w14:textId="77777777" w:rsidR="007A7F36" w:rsidRPr="00652BC0" w:rsidRDefault="007A7F36" w:rsidP="00652BC0">
                            <w:pPr>
                              <w:pStyle w:val="ChartorTableNo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66DE4" id="_x0000_s1033" type="#_x0000_t202" alt="&quot;&quot;" style="position:absolute;margin-left:303.85pt;margin-top:30.35pt;width:160.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" filled="f" stroked="f" strokeweight=".5pt">
                <v:textbox>
                  <w:txbxContent>
                    <w:p w14:paraId="36580E21" w14:textId="77777777" w:rsidR="007A7F36" w:rsidRPr="00652BC0" w:rsidRDefault="007A7F36" w:rsidP="00652BC0">
                      <w:pPr>
                        <w:pStyle w:val="ChartorTableNote"/>
                      </w:pPr>
                      <w:r w:rsidRPr="00652BC0">
                        <w:t xml:space="preserve">Source: </w:t>
                      </w:r>
                      <w:hyperlink r:id="rId32" w:history="1">
                        <w:r w:rsidRPr="00652BC0">
                          <w:rPr>
                            <w:rStyle w:val="Hyperlink"/>
                          </w:rPr>
                          <w:t>BETA</w:t>
                        </w:r>
                      </w:hyperlink>
                      <w:r w:rsidRPr="00652BC0">
                        <w:t xml:space="preserve"> </w:t>
                      </w:r>
                    </w:p>
                    <w:p w14:paraId="6B22D8D5" w14:textId="77777777" w:rsidR="007A7F36" w:rsidRPr="00652BC0" w:rsidRDefault="007A7F36" w:rsidP="00652BC0">
                      <w:pPr>
                        <w:pStyle w:val="ChartorTableNote"/>
                      </w:pPr>
                    </w:p>
                  </w:txbxContent>
                </v:textbox>
                <w10:wrap type="square"/>
              </v:shape>
            </w:pict>
          </mc:Fallback>
        </mc:AlternateContent>
      </w:r>
      <w:r w:rsidR="00D834C3" w:rsidRPr="00983827">
        <w:rPr>
          <w:rStyle w:val="Strong"/>
        </w:rPr>
        <w:t>Results:</w:t>
      </w:r>
      <w:r w:rsidR="00D834C3">
        <w:rPr>
          <w:rFonts w:cs="Calibri Light"/>
        </w:rPr>
        <w:t xml:space="preserve"> </w:t>
      </w:r>
      <w:r w:rsidR="005412FE">
        <w:t xml:space="preserve">The app had a high rate of </w:t>
      </w:r>
      <w:r w:rsidR="00F569C7">
        <w:t>initial</w:t>
      </w:r>
      <w:r w:rsidR="005412FE">
        <w:t xml:space="preserve"> adoption and got </w:t>
      </w:r>
      <w:r w:rsidR="00304C55">
        <w:t>positive feedback from users</w:t>
      </w:r>
      <w:r w:rsidR="00F13CE0">
        <w:t>. H</w:t>
      </w:r>
      <w:r w:rsidR="00304C55">
        <w:t>owever</w:t>
      </w:r>
      <w:r w:rsidR="00F13CE0">
        <w:t>,</w:t>
      </w:r>
      <w:r w:rsidR="00304C55">
        <w:t xml:space="preserve"> </w:t>
      </w:r>
      <w:r w:rsidR="00AF3581">
        <w:t xml:space="preserve">there was no </w:t>
      </w:r>
      <w:r w:rsidR="131AAF63">
        <w:t>meaningful</w:t>
      </w:r>
      <w:r w:rsidR="00AF3581">
        <w:t xml:space="preserve"> difference between the </w:t>
      </w:r>
      <w:r w:rsidR="0087591D">
        <w:t xml:space="preserve">treatment </w:t>
      </w:r>
      <w:r w:rsidR="00AF3581">
        <w:t xml:space="preserve">group </w:t>
      </w:r>
      <w:r w:rsidR="00F13CE0">
        <w:t xml:space="preserve">(who received the app) </w:t>
      </w:r>
      <w:r w:rsidR="00A44459">
        <w:t xml:space="preserve">and the control group in terms of </w:t>
      </w:r>
      <w:r w:rsidR="00F13CE0">
        <w:t>unit completions or grades</w:t>
      </w:r>
      <w:r w:rsidR="00A44459">
        <w:t xml:space="preserve">. </w:t>
      </w:r>
      <w:r w:rsidR="00F13CE0">
        <w:t xml:space="preserve">One </w:t>
      </w:r>
      <w:r w:rsidR="003D2815">
        <w:t xml:space="preserve">likely </w:t>
      </w:r>
      <w:r w:rsidR="00F13CE0">
        <w:t xml:space="preserve">explanation </w:t>
      </w:r>
      <w:r w:rsidR="003D2815">
        <w:t>for the app</w:t>
      </w:r>
      <w:r w:rsidR="009B707C">
        <w:t>’</w:t>
      </w:r>
      <w:r w:rsidR="003D2815">
        <w:t xml:space="preserve">s failure </w:t>
      </w:r>
      <w:r w:rsidR="00F13CE0">
        <w:t xml:space="preserve">is that </w:t>
      </w:r>
      <w:r w:rsidR="00A44459">
        <w:t xml:space="preserve">it proved challenging </w:t>
      </w:r>
      <w:r w:rsidR="00705B73">
        <w:t xml:space="preserve">to get students to </w:t>
      </w:r>
      <w:r w:rsidR="00677024">
        <w:t xml:space="preserve">continue to </w:t>
      </w:r>
      <w:r w:rsidR="00705B73">
        <w:t xml:space="preserve">engage with the app </w:t>
      </w:r>
      <w:r w:rsidR="00F569C7">
        <w:t>after downloading it</w:t>
      </w:r>
      <w:r w:rsidR="006C5A64">
        <w:t>.</w:t>
      </w:r>
      <w:r w:rsidR="004F4226">
        <w:t xml:space="preserve"> </w:t>
      </w:r>
      <w:r w:rsidR="00484B0D">
        <w:t xml:space="preserve">It is also possible that </w:t>
      </w:r>
      <w:r w:rsidR="00E36F9F">
        <w:t>pandemic</w:t>
      </w:r>
      <w:r w:rsidR="009B707C">
        <w:noBreakHyphen/>
      </w:r>
      <w:r w:rsidR="00E36F9F">
        <w:t>related lockdowns</w:t>
      </w:r>
      <w:r w:rsidR="00AC3D12">
        <w:t xml:space="preserve"> reduced </w:t>
      </w:r>
      <w:r w:rsidR="00FD6965">
        <w:t>the app</w:t>
      </w:r>
      <w:r w:rsidR="009B707C">
        <w:t>’</w:t>
      </w:r>
      <w:r w:rsidR="00FD6965">
        <w:t>s</w:t>
      </w:r>
      <w:r w:rsidR="00FB50FB">
        <w:t xml:space="preserve"> appeal or relevance</w:t>
      </w:r>
      <w:r w:rsidR="00615975">
        <w:t>.</w:t>
      </w:r>
    </w:p>
    <w:p w14:paraId="2F3DB92F" w14:textId="55FE7E02" w:rsidR="00EE1B79" w:rsidRPr="004F71EE" w:rsidRDefault="00224ADC" w:rsidP="004F71EE">
      <w:r w:rsidRPr="00983827">
        <w:rPr>
          <w:rStyle w:val="Strong"/>
        </w:rPr>
        <w:t>Policy impact:</w:t>
      </w:r>
      <w:r>
        <w:t xml:space="preserve"> </w:t>
      </w:r>
      <w:r w:rsidR="003A5EA0">
        <w:t xml:space="preserve">Grok </w:t>
      </w:r>
      <w:r w:rsidR="00725C5A">
        <w:t xml:space="preserve">illustrates </w:t>
      </w:r>
      <w:r w:rsidR="003A5EA0">
        <w:t xml:space="preserve">the value of </w:t>
      </w:r>
      <w:r w:rsidR="008A4005">
        <w:t xml:space="preserve">a </w:t>
      </w:r>
      <w:r w:rsidR="009B707C">
        <w:t>‘</w:t>
      </w:r>
      <w:r w:rsidR="00894B64">
        <w:t>n</w:t>
      </w:r>
      <w:r w:rsidR="00696199">
        <w:t>ul</w:t>
      </w:r>
      <w:r w:rsidR="00894B64">
        <w:t>l</w:t>
      </w:r>
      <w:r w:rsidR="0063521D">
        <w:t xml:space="preserve"> </w:t>
      </w:r>
      <w:r w:rsidR="008A4005">
        <w:t>finding</w:t>
      </w:r>
      <w:r w:rsidR="009B707C">
        <w:t>’</w:t>
      </w:r>
      <w:r w:rsidR="00F75116">
        <w:t>.</w:t>
      </w:r>
      <w:r w:rsidR="00007FB1">
        <w:t xml:space="preserve"> </w:t>
      </w:r>
      <w:r w:rsidR="002A4A4E">
        <w:t xml:space="preserve">The lack of a statistically significant result </w:t>
      </w:r>
      <w:r w:rsidR="005B170C">
        <w:t>wa</w:t>
      </w:r>
      <w:r w:rsidR="002A4A4E">
        <w:t xml:space="preserve">s not because </w:t>
      </w:r>
      <w:r w:rsidR="005B170C">
        <w:t xml:space="preserve">of a lack of </w:t>
      </w:r>
      <w:r w:rsidR="0043716F">
        <w:t>data</w:t>
      </w:r>
      <w:r w:rsidR="005B170C">
        <w:t>:</w:t>
      </w:r>
      <w:r w:rsidR="00C8383A">
        <w:t xml:space="preserve"> </w:t>
      </w:r>
      <w:r w:rsidR="002F6AC3">
        <w:t xml:space="preserve">there </w:t>
      </w:r>
      <w:r w:rsidR="00C8406B">
        <w:t>wa</w:t>
      </w:r>
      <w:r w:rsidR="002F6AC3">
        <w:t xml:space="preserve">s a substantial sample size and yet the treatment and control groups </w:t>
      </w:r>
      <w:r w:rsidR="005B170C">
        <w:t xml:space="preserve">had </w:t>
      </w:r>
      <w:r w:rsidR="002F6AC3">
        <w:t>similar outcomes.</w:t>
      </w:r>
      <w:r w:rsidR="00242E38">
        <w:t xml:space="preserve"> This is evidence </w:t>
      </w:r>
      <w:r w:rsidR="00EA5FC6">
        <w:t>that there was little or no effect.</w:t>
      </w:r>
      <w:r w:rsidR="00F75116" w:rsidDel="00003324">
        <w:t xml:space="preserve"> </w:t>
      </w:r>
      <w:r w:rsidR="0063521D">
        <w:t>The p</w:t>
      </w:r>
      <w:r w:rsidR="009313DB">
        <w:t xml:space="preserve">ositive feedback from students who used the app </w:t>
      </w:r>
      <w:r w:rsidR="00CF2451">
        <w:t xml:space="preserve">was </w:t>
      </w:r>
      <w:r w:rsidR="009313DB">
        <w:t>deceptive:</w:t>
      </w:r>
      <w:r w:rsidR="00AC4935">
        <w:t xml:space="preserve"> even though they enjoyed using it, it </w:t>
      </w:r>
      <w:r w:rsidR="0041452D">
        <w:t xml:space="preserve">was not enough to </w:t>
      </w:r>
      <w:r w:rsidR="009371E8">
        <w:t xml:space="preserve">shift the outcomes of policy interest. </w:t>
      </w:r>
      <w:r w:rsidR="00DB596A">
        <w:t xml:space="preserve">While </w:t>
      </w:r>
      <w:r w:rsidR="00CB11E7">
        <w:t xml:space="preserve">the app </w:t>
      </w:r>
      <w:r w:rsidR="005769D2">
        <w:t>could have been test</w:t>
      </w:r>
      <w:r w:rsidR="00CB11E7">
        <w:t>ed</w:t>
      </w:r>
      <w:r w:rsidR="005769D2">
        <w:t xml:space="preserve"> again</w:t>
      </w:r>
      <w:r w:rsidR="00CB11E7">
        <w:t>,</w:t>
      </w:r>
      <w:r w:rsidR="00012DC6">
        <w:t xml:space="preserve"> </w:t>
      </w:r>
      <w:r w:rsidR="00D50712">
        <w:t xml:space="preserve">outside of pandemic conditions, the </w:t>
      </w:r>
      <w:r w:rsidR="004A0139">
        <w:t xml:space="preserve">evidence was judged strong enough to </w:t>
      </w:r>
      <w:r w:rsidR="004077BA">
        <w:t>discontinue its use</w:t>
      </w:r>
      <w:r w:rsidR="00CB11E7">
        <w:t xml:space="preserve">, and </w:t>
      </w:r>
      <w:r w:rsidR="00556FAE">
        <w:t xml:space="preserve">shift </w:t>
      </w:r>
      <w:r w:rsidR="00D50399">
        <w:t xml:space="preserve">resources </w:t>
      </w:r>
      <w:r w:rsidR="00556FAE">
        <w:t xml:space="preserve">to finding other ways to try </w:t>
      </w:r>
      <w:r w:rsidR="002E288E">
        <w:t xml:space="preserve">to </w:t>
      </w:r>
      <w:r w:rsidR="00556FAE">
        <w:t xml:space="preserve">improve </w:t>
      </w:r>
      <w:r w:rsidR="00EA73A6">
        <w:t>students</w:t>
      </w:r>
      <w:r w:rsidR="009B707C">
        <w:t>’</w:t>
      </w:r>
      <w:r w:rsidR="00EA73A6">
        <w:t xml:space="preserve"> </w:t>
      </w:r>
      <w:r w:rsidR="00730C8E">
        <w:t>outcomes</w:t>
      </w:r>
      <w:r w:rsidR="00F20E7F">
        <w:t>.</w:t>
      </w:r>
      <w:r w:rsidR="00EE1B79">
        <w:br w:type="page"/>
      </w:r>
    </w:p>
    <w:p w14:paraId="7738370A" w14:textId="77777777" w:rsidR="00034043" w:rsidRPr="0073647C" w:rsidRDefault="00034043" w:rsidP="00034043">
      <w:pPr>
        <w:pStyle w:val="Heading2"/>
      </w:pPr>
      <w:bookmarkStart w:id="22" w:name="_Toc205294738"/>
      <w:r w:rsidRPr="0073647C">
        <w:t>Crime and justice</w:t>
      </w:r>
      <w:bookmarkEnd w:id="22"/>
    </w:p>
    <w:p w14:paraId="42A4688E" w14:textId="33796370" w:rsidR="00034043" w:rsidRDefault="00034043" w:rsidP="00034043">
      <w:r>
        <w:t>Randomised trials have a long history in criminal justice. Due to the ability to impose treatments through courts or prisons it has been relatively easy to randomise the application of treatments (Farring</w:t>
      </w:r>
      <w:r w:rsidR="00B949BC">
        <w:t>t</w:t>
      </w:r>
      <w:r>
        <w:t>on 2003). With careful design it is possible to run ethical studies that can generate robust evidence about a high</w:t>
      </w:r>
      <w:r w:rsidR="009B707C">
        <w:noBreakHyphen/>
      </w:r>
      <w:r>
        <w:t>stakes policy area without exploiting participants, although care must be taken</w:t>
      </w:r>
      <w:r w:rsidR="009B707C">
        <w:t> </w:t>
      </w:r>
      <w:r>
        <w:t>given the power the state has over those in the criminal justice system (Smyth et al. 2024, Chapter</w:t>
      </w:r>
      <w:r w:rsidR="009B707C">
        <w:t> </w:t>
      </w:r>
      <w:r>
        <w:t>19). Importantly, where a change of practice is expected to produce positive policy outcomes, but the effectiveness has not been tested, the is a strong ethical case to test that practice before rolling out to the whole system.</w:t>
      </w:r>
    </w:p>
    <w:p w14:paraId="384BD50C" w14:textId="4C61687A" w:rsidR="00034043" w:rsidRPr="00967D35" w:rsidRDefault="00034043" w:rsidP="00034043">
      <w:r>
        <w:t>Trials have helped shape best practice in a range</w:t>
      </w:r>
      <w:bookmarkStart w:id="23" w:name="_Hlk187999925"/>
      <w:r w:rsidR="00242350">
        <w:t xml:space="preserve"> of </w:t>
      </w:r>
      <w:bookmarkStart w:id="24" w:name="_Toc182312252"/>
      <w:bookmarkEnd w:id="23"/>
      <w:r>
        <w:t>areas including policing, sentencing, drug and alcohol treatment and community programs (Lum and Mazerolle 2014). The Australian Centre for Evaluation</w:t>
      </w:r>
      <w:r w:rsidR="009B707C">
        <w:t>’</w:t>
      </w:r>
      <w:r>
        <w:t>s stocktake found 2</w:t>
      </w:r>
      <w:r w:rsidR="00CB7D24">
        <w:t>0</w:t>
      </w:r>
      <w:r>
        <w:t xml:space="preserve"> Australian crime and justice evaluations used randomised trials.</w:t>
      </w:r>
    </w:p>
    <w:p w14:paraId="5038EF72" w14:textId="77777777" w:rsidR="00034043" w:rsidRDefault="00034043" w:rsidP="00034043">
      <w:pPr>
        <w:pStyle w:val="Heading3"/>
      </w:pPr>
      <w:r>
        <w:t>Case study: The Canberra restorative justice experiments</w:t>
      </w:r>
    </w:p>
    <w:p w14:paraId="3346CA32" w14:textId="723D3055" w:rsidR="00034043" w:rsidRDefault="00034043" w:rsidP="00034043">
      <w:r w:rsidRPr="00983827">
        <w:rPr>
          <w:rStyle w:val="Strong"/>
        </w:rPr>
        <w:t>Intervention:</w:t>
      </w:r>
      <w:r>
        <w:t xml:space="preserve"> The justice system has long faced the challenge of how to reduce the risk of repeat offending. Starting in the mid</w:t>
      </w:r>
      <w:r w:rsidR="009B707C">
        <w:noBreakHyphen/>
      </w:r>
      <w:r>
        <w:t xml:space="preserve">1990s, a series of 4 groundbreaking randomised trials in Canberra tested the impact of </w:t>
      </w:r>
      <w:r w:rsidR="009B707C">
        <w:t>‘</w:t>
      </w:r>
      <w:r>
        <w:t>restorative justice</w:t>
      </w:r>
      <w:r w:rsidR="009B707C">
        <w:t>’</w:t>
      </w:r>
      <w:r>
        <w:t xml:space="preserve"> as a diversion from the standard court system (Strang 2011). Restorative justice processes involve bringing together an offender in conversation with the person they have harmed.</w:t>
      </w:r>
    </w:p>
    <w:p w14:paraId="3DC7BB94" w14:textId="3F3EB73D" w:rsidR="00034043" w:rsidRDefault="00034043" w:rsidP="00034043">
      <w:r w:rsidRPr="00983827">
        <w:rPr>
          <w:rStyle w:val="Strong"/>
        </w:rPr>
        <w:t>Evaluation question:</w:t>
      </w:r>
      <w:r>
        <w:rPr>
          <w:b/>
          <w:bCs/>
        </w:rPr>
        <w:t xml:space="preserve"> </w:t>
      </w:r>
      <w:r>
        <w:t>Is restorative justice effective at creating a feeling of fairness for victims and offenders, and reducing re</w:t>
      </w:r>
      <w:r w:rsidR="009B707C">
        <w:noBreakHyphen/>
      </w:r>
      <w:r>
        <w:t>offending rates?</w:t>
      </w:r>
    </w:p>
    <w:p w14:paraId="1D652D75" w14:textId="3184844A" w:rsidR="00615975" w:rsidRDefault="00034043" w:rsidP="00034043">
      <w:r w:rsidRPr="00983827">
        <w:rPr>
          <w:rStyle w:val="Strong"/>
          <w:noProof/>
        </w:rPr>
        <w:drawing>
          <wp:anchor distT="0" distB="0" distL="114300" distR="114300" simplePos="0" relativeHeight="251658254" behindDoc="1" locked="0" layoutInCell="1" allowOverlap="1" wp14:anchorId="500B3B43" wp14:editId="625B2EC7">
            <wp:simplePos x="0" y="0"/>
            <wp:positionH relativeFrom="column">
              <wp:posOffset>3069590</wp:posOffset>
            </wp:positionH>
            <wp:positionV relativeFrom="paragraph">
              <wp:posOffset>5080</wp:posOffset>
            </wp:positionV>
            <wp:extent cx="2628900" cy="2038350"/>
            <wp:effectExtent l="0" t="0" r="0" b="0"/>
            <wp:wrapTight wrapText="bothSides">
              <wp:wrapPolygon edited="0">
                <wp:start x="0" y="0"/>
                <wp:lineTo x="0" y="21398"/>
                <wp:lineTo x="21443" y="21398"/>
                <wp:lineTo x="21443" y="0"/>
                <wp:lineTo x="0" y="0"/>
              </wp:wrapPolygon>
            </wp:wrapTight>
            <wp:docPr id="1697552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5263"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62890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3827">
        <w:rPr>
          <w:rStyle w:val="Strong"/>
        </w:rPr>
        <w:t>Trial:</w:t>
      </w:r>
      <w:r>
        <w:t xml:space="preserve"> Randomised trials tested the impact of restorative justice for 4 different offence categories: drink driving (900 offenders), juvenile property offending (249 offenders), juvenile shoplifting (143</w:t>
      </w:r>
      <w:r w:rsidR="009B707C">
        <w:t> </w:t>
      </w:r>
      <w:r>
        <w:t>offenders), and youth violence (121 offenders). In addition to measuring re</w:t>
      </w:r>
      <w:r w:rsidR="009B707C">
        <w:noBreakHyphen/>
      </w:r>
      <w:r>
        <w:t>offending rates, the research team had an observer at almost all court and conference events, and conducted interviews with offenders in the first and second year after treatment</w:t>
      </w:r>
      <w:r w:rsidR="00615975">
        <w:t>.</w:t>
      </w:r>
    </w:p>
    <w:p w14:paraId="4EDA581E" w14:textId="309BDA2B" w:rsidR="00615975" w:rsidRDefault="00034043" w:rsidP="00034043">
      <w:r w:rsidRPr="00983827">
        <w:rPr>
          <w:rStyle w:val="Strong"/>
          <w:noProof/>
        </w:rPr>
        <mc:AlternateContent>
          <mc:Choice Requires="wps">
            <w:drawing>
              <wp:anchor distT="0" distB="0" distL="114300" distR="114300" simplePos="0" relativeHeight="251658253" behindDoc="0" locked="0" layoutInCell="1" allowOverlap="1" wp14:anchorId="02ADC597" wp14:editId="1C63275A">
                <wp:simplePos x="0" y="0"/>
                <wp:positionH relativeFrom="column">
                  <wp:posOffset>3037205</wp:posOffset>
                </wp:positionH>
                <wp:positionV relativeFrom="paragraph">
                  <wp:posOffset>273783</wp:posOffset>
                </wp:positionV>
                <wp:extent cx="2662555" cy="215265"/>
                <wp:effectExtent l="0" t="0" r="0" b="0"/>
                <wp:wrapThrough wrapText="bothSides">
                  <wp:wrapPolygon edited="0">
                    <wp:start x="464" y="0"/>
                    <wp:lineTo x="464" y="19115"/>
                    <wp:lineTo x="21018" y="19115"/>
                    <wp:lineTo x="21018" y="0"/>
                    <wp:lineTo x="464" y="0"/>
                  </wp:wrapPolygon>
                </wp:wrapThrough>
                <wp:docPr id="197713087"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62555" cy="215265"/>
                        </a:xfrm>
                        <a:prstGeom prst="rect">
                          <a:avLst/>
                        </a:prstGeom>
                        <a:noFill/>
                        <a:ln w="6350">
                          <a:noFill/>
                        </a:ln>
                      </wps:spPr>
                      <wps:txbx>
                        <w:txbxContent>
                          <w:p w14:paraId="45E7ABF6" w14:textId="77777777" w:rsidR="00034043" w:rsidRPr="00652BC0" w:rsidRDefault="00034043" w:rsidP="00652BC0">
                            <w:pPr>
                              <w:pStyle w:val="ChartorTableNote"/>
                            </w:pPr>
                            <w:r w:rsidRPr="00652BC0">
                              <w:t xml:space="preserve">Source: </w:t>
                            </w:r>
                            <w:hyperlink r:id="rId34" w:history="1">
                              <w:r w:rsidRPr="00652BC0">
                                <w:rPr>
                                  <w:rStyle w:val="Hyperlink"/>
                                </w:rPr>
                                <w:t>ACT Courts</w:t>
                              </w:r>
                            </w:hyperlink>
                            <w:r w:rsidRPr="00652BC0">
                              <w:t xml:space="preserve"> </w:t>
                            </w:r>
                          </w:p>
                          <w:p w14:paraId="63BCE437" w14:textId="77777777" w:rsidR="00034043" w:rsidRPr="00652BC0" w:rsidRDefault="00034043" w:rsidP="00652BC0">
                            <w:pPr>
                              <w:pStyle w:val="ChartorTableNote"/>
                            </w:pPr>
                          </w:p>
                          <w:p w14:paraId="608C08BD" w14:textId="77777777" w:rsidR="00034043" w:rsidRPr="00652BC0" w:rsidRDefault="00034043" w:rsidP="00652BC0">
                            <w:pPr>
                              <w:pStyle w:val="ChartorTableNo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DC597" id="_x0000_s1034" type="#_x0000_t202" alt="&quot;&quot;" style="position:absolute;margin-left:239.15pt;margin-top:21.55pt;width:209.65pt;height:16.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" filled="f" stroked="f" strokeweight=".5pt">
                <v:textbox>
                  <w:txbxContent>
                    <w:p w14:paraId="45E7ABF6" w14:textId="77777777" w:rsidR="00034043" w:rsidRPr="00652BC0" w:rsidRDefault="00034043" w:rsidP="00652BC0">
                      <w:pPr>
                        <w:pStyle w:val="ChartorTableNote"/>
                      </w:pPr>
                      <w:r w:rsidRPr="00652BC0">
                        <w:t xml:space="preserve">Source: </w:t>
                      </w:r>
                      <w:hyperlink r:id="rId35" w:history="1">
                        <w:r w:rsidRPr="00652BC0">
                          <w:rPr>
                            <w:rStyle w:val="Hyperlink"/>
                          </w:rPr>
                          <w:t>ACT Courts</w:t>
                        </w:r>
                      </w:hyperlink>
                      <w:r w:rsidRPr="00652BC0">
                        <w:t xml:space="preserve"> </w:t>
                      </w:r>
                    </w:p>
                    <w:p w14:paraId="63BCE437" w14:textId="77777777" w:rsidR="00034043" w:rsidRPr="00652BC0" w:rsidRDefault="00034043" w:rsidP="00652BC0">
                      <w:pPr>
                        <w:pStyle w:val="ChartorTableNote"/>
                      </w:pPr>
                    </w:p>
                    <w:p w14:paraId="608C08BD" w14:textId="77777777" w:rsidR="00034043" w:rsidRPr="00652BC0" w:rsidRDefault="00034043" w:rsidP="00652BC0">
                      <w:pPr>
                        <w:pStyle w:val="ChartorTableNote"/>
                      </w:pPr>
                    </w:p>
                  </w:txbxContent>
                </v:textbox>
                <w10:wrap type="through"/>
              </v:shape>
            </w:pict>
          </mc:Fallback>
        </mc:AlternateContent>
      </w:r>
      <w:r w:rsidRPr="00983827">
        <w:rPr>
          <w:rStyle w:val="Strong"/>
        </w:rPr>
        <w:t>Results:</w:t>
      </w:r>
      <w:r>
        <w:t xml:space="preserve"> Victims and offenders who went through the restorative justice conferences had higher perceptions of procedural fairness than those who went to court across all 4 trials. Recidivism rates were substantially lower among those who were diverted into restorative justice conferences than the usual court process for </w:t>
      </w:r>
      <w:r w:rsidRPr="00983827">
        <w:rPr>
          <w:rStyle w:val="Emphasis"/>
        </w:rPr>
        <w:t>violent juvenile</w:t>
      </w:r>
      <w:r>
        <w:t xml:space="preserve"> offenders but not for other types of offences (Sherman et al. 2000:12</w:t>
      </w:r>
      <w:r w:rsidR="009B707C">
        <w:noBreakHyphen/>
      </w:r>
      <w:r>
        <w:t>15). This suggests the effect of restorative justice might be dependent on the type of crime</w:t>
      </w:r>
      <w:r w:rsidR="00615975">
        <w:t>.</w:t>
      </w:r>
    </w:p>
    <w:p w14:paraId="534E5E7E" w14:textId="6D7B80CE" w:rsidR="00413BEE" w:rsidRDefault="00034043" w:rsidP="005716B1">
      <w:r w:rsidRPr="00983827">
        <w:rPr>
          <w:rStyle w:val="Strong"/>
        </w:rPr>
        <w:t>Policy impact:</w:t>
      </w:r>
      <w:r>
        <w:t xml:space="preserve"> The RISE trials led to a series of 8 larger</w:t>
      </w:r>
      <w:r w:rsidR="009B707C">
        <w:noBreakHyphen/>
      </w:r>
      <w:r>
        <w:t>scale trials in the United Kingdom, which studied the effect of restorative justice in addition (not as an alternative) to regular court proceedings. They showed that restorative justice caused a 27% reduction in offending, on average. Unlike Australia, they found restorative justice was more effective for adults than juveniles and more effective for serious crime than less serious crimes (Strang 2017:493</w:t>
      </w:r>
      <w:r w:rsidR="009B707C">
        <w:noBreakHyphen/>
      </w:r>
      <w:r>
        <w:t>494). This body of evidence, from the RISE trial, UK trials and others around the world, led to adoption of restorative justice conferences in the ACT and across most other Australian jurisdictions, albeit predominantly for juvenile offenders (Larsen 2014:5</w:t>
      </w:r>
      <w:r w:rsidR="009B707C">
        <w:noBreakHyphen/>
      </w:r>
      <w:r>
        <w:t>21).</w:t>
      </w:r>
      <w:r w:rsidR="00413BEE">
        <w:br w:type="page"/>
      </w:r>
    </w:p>
    <w:p w14:paraId="130181E3" w14:textId="4E5BD6B2" w:rsidR="0017656F" w:rsidRDefault="0017656F" w:rsidP="0017656F">
      <w:pPr>
        <w:pStyle w:val="Heading1"/>
      </w:pPr>
      <w:bookmarkStart w:id="25" w:name="_Toc205294739"/>
      <w:r>
        <w:t>The ethics of randomised trials</w:t>
      </w:r>
      <w:bookmarkEnd w:id="25"/>
    </w:p>
    <w:p w14:paraId="6E5EE92C" w14:textId="138B2327" w:rsidR="00F34D30" w:rsidRDefault="00D575A7" w:rsidP="001444C2">
      <w:r w:rsidRPr="006D4738">
        <w:t xml:space="preserve">One key principle of the Commonwealth Evaluation Policy is </w:t>
      </w:r>
      <w:r w:rsidR="00EE2234">
        <w:t xml:space="preserve">that </w:t>
      </w:r>
      <w:r w:rsidRPr="006D4738">
        <w:t xml:space="preserve">evaluations need to be </w:t>
      </w:r>
      <w:r w:rsidR="009B707C">
        <w:t>‘</w:t>
      </w:r>
      <w:r w:rsidRPr="006D4738">
        <w:t>robust, ethical and culturally appropriate</w:t>
      </w:r>
      <w:r w:rsidR="009B707C">
        <w:t>’</w:t>
      </w:r>
      <w:r w:rsidRPr="006D4738">
        <w:t>.</w:t>
      </w:r>
      <w:r>
        <w:t xml:space="preserve"> </w:t>
      </w:r>
      <w:r w:rsidR="0023673B">
        <w:t xml:space="preserve">Randomised trials can be conducted in a way that meets high ethical standards. Furthermore, </w:t>
      </w:r>
      <w:r w:rsidR="00633E73">
        <w:t xml:space="preserve">there is an </w:t>
      </w:r>
      <w:r w:rsidR="0023673B">
        <w:t xml:space="preserve">ethical imperative </w:t>
      </w:r>
      <w:r w:rsidR="00633E73">
        <w:t xml:space="preserve">for </w:t>
      </w:r>
      <w:r w:rsidR="001C668A">
        <w:t xml:space="preserve">governments </w:t>
      </w:r>
      <w:r w:rsidR="0023673B">
        <w:t xml:space="preserve">to </w:t>
      </w:r>
      <w:r w:rsidR="006B22F3">
        <w:t>seek convincing evidenc</w:t>
      </w:r>
      <w:r w:rsidR="00B43DED">
        <w:t xml:space="preserve">e about </w:t>
      </w:r>
      <w:r w:rsidR="00B360CC">
        <w:t>the effectiveness of a policy or program (whenever this is uncertain)</w:t>
      </w:r>
      <w:r w:rsidR="00F94112">
        <w:t xml:space="preserve"> </w:t>
      </w:r>
      <w:r w:rsidR="009E44F2">
        <w:t xml:space="preserve">before </w:t>
      </w:r>
      <w:r w:rsidR="0060482D">
        <w:t xml:space="preserve">introducing </w:t>
      </w:r>
      <w:r w:rsidR="002171D9">
        <w:t xml:space="preserve">interventions </w:t>
      </w:r>
      <w:r w:rsidR="0060482D">
        <w:t xml:space="preserve">to the whole population. </w:t>
      </w:r>
      <w:r w:rsidR="00F34D30">
        <w:t>A well</w:t>
      </w:r>
      <w:r w:rsidR="009B707C">
        <w:noBreakHyphen/>
      </w:r>
      <w:r w:rsidR="00F34D30">
        <w:t>designed randomised trial can be a highly ethical form of policy evaluation precisely because it provides such robust evidence to inform decision</w:t>
      </w:r>
      <w:r w:rsidR="009B707C">
        <w:noBreakHyphen/>
      </w:r>
      <w:r w:rsidR="00F34D30">
        <w:t>making.</w:t>
      </w:r>
    </w:p>
    <w:p w14:paraId="2A7E59F3" w14:textId="7D88D2CF" w:rsidR="001444C2" w:rsidRPr="00495A7F" w:rsidRDefault="00CB5C99" w:rsidP="001444C2">
      <w:pPr>
        <w:rPr>
          <w:rFonts w:eastAsia="Calibri Light"/>
        </w:rPr>
      </w:pPr>
      <w:r>
        <w:t>This section discusses the ethical considerations specific to randomised trials</w:t>
      </w:r>
      <w:r w:rsidR="00D66A6D">
        <w:t>. It al</w:t>
      </w:r>
      <w:r w:rsidR="00DF4B21">
        <w:t xml:space="preserve">so </w:t>
      </w:r>
      <w:r w:rsidR="00495A7F">
        <w:t xml:space="preserve">summarises the available </w:t>
      </w:r>
      <w:r w:rsidR="00D66A6D">
        <w:t xml:space="preserve">guidance </w:t>
      </w:r>
      <w:r w:rsidR="00495A7F">
        <w:t xml:space="preserve">to </w:t>
      </w:r>
      <w:r w:rsidR="00D66A6D">
        <w:t xml:space="preserve">help ensure </w:t>
      </w:r>
      <w:r w:rsidR="00495A7F">
        <w:t xml:space="preserve">that trials </w:t>
      </w:r>
      <w:r w:rsidR="00D66A6D">
        <w:t>are conducted in a culturally appropriate manner.</w:t>
      </w:r>
    </w:p>
    <w:p w14:paraId="2ACCA1E5" w14:textId="05124F71" w:rsidR="000E713F" w:rsidRPr="004B3125" w:rsidRDefault="00BF7267" w:rsidP="002D5E5F">
      <w:pPr>
        <w:pStyle w:val="Heading2"/>
        <w:rPr>
          <w:rFonts w:eastAsia="Calibri Light"/>
        </w:rPr>
      </w:pPr>
      <w:bookmarkStart w:id="26" w:name="_Toc205294740"/>
      <w:r>
        <w:rPr>
          <w:rFonts w:eastAsia="Calibri Light"/>
        </w:rPr>
        <w:t>The National Statement provides a</w:t>
      </w:r>
      <w:r w:rsidR="001D5794">
        <w:rPr>
          <w:rFonts w:eastAsia="Calibri Light"/>
        </w:rPr>
        <w:t xml:space="preserve"> framework for </w:t>
      </w:r>
      <w:r w:rsidR="00D40690">
        <w:rPr>
          <w:rFonts w:eastAsia="Calibri Light"/>
        </w:rPr>
        <w:t>research ethics</w:t>
      </w:r>
      <w:bookmarkEnd w:id="26"/>
    </w:p>
    <w:p w14:paraId="3A5936A5" w14:textId="60A8F5C3" w:rsidR="00071942" w:rsidRDefault="004C4A4D" w:rsidP="002B2011">
      <w:pPr>
        <w:rPr>
          <w:rFonts w:eastAsia="Calibri Light" w:cs="Calibri Light"/>
          <w:szCs w:val="22"/>
        </w:rPr>
      </w:pPr>
      <w:r w:rsidRPr="00A218BE">
        <w:rPr>
          <w:rFonts w:eastAsia="Calibri Light" w:cs="Calibri Light"/>
          <w:noProof/>
          <w:szCs w:val="22"/>
        </w:rPr>
        <w:drawing>
          <wp:anchor distT="0" distB="0" distL="114300" distR="114300" simplePos="0" relativeHeight="251658246" behindDoc="0" locked="0" layoutInCell="1" allowOverlap="1" wp14:anchorId="50EA6D1C" wp14:editId="326DACDE">
            <wp:simplePos x="0" y="0"/>
            <wp:positionH relativeFrom="column">
              <wp:posOffset>3317193</wp:posOffset>
            </wp:positionH>
            <wp:positionV relativeFrom="paragraph">
              <wp:posOffset>1049655</wp:posOffset>
            </wp:positionV>
            <wp:extent cx="2388235" cy="3382645"/>
            <wp:effectExtent l="19050" t="19050" r="12065" b="27305"/>
            <wp:wrapSquare wrapText="bothSides"/>
            <wp:docPr id="8" name="Picture 7">
              <a:extLst xmlns:a="http://schemas.openxmlformats.org/drawingml/2006/main">
                <a:ext uri="{FF2B5EF4-FFF2-40B4-BE49-F238E27FC236}">
                  <a16:creationId xmlns:a16="http://schemas.microsoft.com/office/drawing/2014/main" id="{741478F3-8E00-3717-DA7F-A01E3D56840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41478F3-8E00-3717-DA7F-A01E3D568400}"/>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88235" cy="33826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E713F" w:rsidRPr="532165A2">
        <w:rPr>
          <w:rFonts w:eastAsia="Calibri Light" w:cs="Calibri Light"/>
          <w:szCs w:val="22"/>
        </w:rPr>
        <w:t>In Australia</w:t>
      </w:r>
      <w:r w:rsidR="003D154C">
        <w:rPr>
          <w:rFonts w:eastAsia="Calibri Light" w:cs="Calibri Light"/>
          <w:szCs w:val="22"/>
        </w:rPr>
        <w:t xml:space="preserve">, </w:t>
      </w:r>
      <w:r w:rsidR="000E713F" w:rsidRPr="532165A2">
        <w:rPr>
          <w:rFonts w:eastAsia="Calibri Light" w:cs="Calibri Light"/>
          <w:szCs w:val="22"/>
        </w:rPr>
        <w:t xml:space="preserve">the </w:t>
      </w:r>
      <w:r w:rsidR="00181DC6" w:rsidRPr="00181DC6">
        <w:rPr>
          <w:rFonts w:eastAsia="Calibri Light" w:cs="Calibri Light"/>
          <w:szCs w:val="22"/>
        </w:rPr>
        <w:t>National Statement on Ethical Conduct in Human Research</w:t>
      </w:r>
      <w:r w:rsidR="000E713F" w:rsidRPr="532165A2">
        <w:rPr>
          <w:rFonts w:eastAsia="Calibri Light" w:cs="Calibri Light"/>
          <w:szCs w:val="22"/>
        </w:rPr>
        <w:t xml:space="preserve"> </w:t>
      </w:r>
      <w:r w:rsidR="00455733">
        <w:rPr>
          <w:rFonts w:eastAsia="Calibri Light" w:cs="Calibri Light"/>
          <w:szCs w:val="22"/>
        </w:rPr>
        <w:t>(</w:t>
      </w:r>
      <w:r w:rsidR="009B707C">
        <w:rPr>
          <w:rFonts w:eastAsia="Calibri Light" w:cs="Calibri Light"/>
          <w:szCs w:val="22"/>
        </w:rPr>
        <w:t>‘</w:t>
      </w:r>
      <w:r w:rsidR="00455733">
        <w:rPr>
          <w:rFonts w:eastAsia="Calibri Light" w:cs="Calibri Light"/>
          <w:szCs w:val="22"/>
        </w:rPr>
        <w:t>National Statement</w:t>
      </w:r>
      <w:r w:rsidR="009B707C">
        <w:rPr>
          <w:rFonts w:eastAsia="Calibri Light" w:cs="Calibri Light"/>
          <w:szCs w:val="22"/>
        </w:rPr>
        <w:t>’</w:t>
      </w:r>
      <w:r w:rsidR="00455733">
        <w:rPr>
          <w:rFonts w:eastAsia="Calibri Light" w:cs="Calibri Light"/>
          <w:szCs w:val="22"/>
        </w:rPr>
        <w:t xml:space="preserve">) </w:t>
      </w:r>
      <w:r w:rsidR="003D154C">
        <w:rPr>
          <w:rFonts w:eastAsia="Calibri Light" w:cs="Calibri Light"/>
          <w:szCs w:val="22"/>
        </w:rPr>
        <w:t>provides a</w:t>
      </w:r>
      <w:r w:rsidR="00D20CBE">
        <w:rPr>
          <w:rFonts w:eastAsia="Calibri Light" w:cs="Calibri Light"/>
          <w:szCs w:val="22"/>
        </w:rPr>
        <w:t>n ethical</w:t>
      </w:r>
      <w:r w:rsidR="003D154C">
        <w:rPr>
          <w:rFonts w:eastAsia="Calibri Light" w:cs="Calibri Light"/>
          <w:szCs w:val="22"/>
        </w:rPr>
        <w:t xml:space="preserve"> framework for research involving humans</w:t>
      </w:r>
      <w:r w:rsidR="00124595">
        <w:rPr>
          <w:rFonts w:eastAsia="Calibri Light" w:cs="Calibri Light"/>
          <w:szCs w:val="22"/>
        </w:rPr>
        <w:t>, including randomised trials</w:t>
      </w:r>
      <w:r w:rsidR="003D154C">
        <w:rPr>
          <w:rFonts w:eastAsia="Calibri Light" w:cs="Calibri Light"/>
          <w:szCs w:val="22"/>
        </w:rPr>
        <w:t xml:space="preserve"> </w:t>
      </w:r>
      <w:r w:rsidR="000E713F">
        <w:rPr>
          <w:rFonts w:eastAsia="Calibri Light" w:cs="Calibri Light"/>
          <w:szCs w:val="22"/>
        </w:rPr>
        <w:t>(</w:t>
      </w:r>
      <w:r w:rsidR="005630AC">
        <w:rPr>
          <w:rFonts w:eastAsia="Calibri Light" w:cs="Calibri Light"/>
          <w:szCs w:val="22"/>
        </w:rPr>
        <w:t>NHMRC</w:t>
      </w:r>
      <w:r w:rsidR="000E713F">
        <w:rPr>
          <w:rFonts w:eastAsia="Calibri Light" w:cs="Calibri Light"/>
          <w:szCs w:val="22"/>
        </w:rPr>
        <w:t xml:space="preserve"> 2023</w:t>
      </w:r>
      <w:r w:rsidR="005630AC">
        <w:rPr>
          <w:rFonts w:eastAsia="Calibri Light" w:cs="Calibri Light"/>
          <w:szCs w:val="22"/>
        </w:rPr>
        <w:t>;</w:t>
      </w:r>
      <w:r w:rsidR="000E713F">
        <w:rPr>
          <w:rFonts w:eastAsia="Calibri Light" w:cs="Calibri Light"/>
          <w:szCs w:val="22"/>
        </w:rPr>
        <w:t xml:space="preserve"> Smyth et al. 2024)</w:t>
      </w:r>
      <w:r w:rsidR="000E713F" w:rsidRPr="532165A2">
        <w:rPr>
          <w:rFonts w:eastAsia="Calibri Light" w:cs="Calibri Light"/>
          <w:szCs w:val="22"/>
        </w:rPr>
        <w:t>.</w:t>
      </w:r>
      <w:r w:rsidR="003E421C" w:rsidRPr="00E37613">
        <w:rPr>
          <w:rStyle w:val="FootnoteReference"/>
          <w:rFonts w:eastAsia="Calibri Light" w:cs="Calibri Light"/>
          <w:szCs w:val="22"/>
          <w:vertAlign w:val="superscript"/>
        </w:rPr>
        <w:footnoteReference w:id="9"/>
      </w:r>
      <w:r w:rsidR="003D154C">
        <w:rPr>
          <w:rFonts w:eastAsia="Calibri Light" w:cs="Calibri Light"/>
          <w:szCs w:val="22"/>
        </w:rPr>
        <w:t xml:space="preserve"> </w:t>
      </w:r>
      <w:r w:rsidR="00071942">
        <w:rPr>
          <w:rFonts w:eastAsia="Calibri Light" w:cs="Calibri Light"/>
          <w:szCs w:val="22"/>
        </w:rPr>
        <w:t xml:space="preserve">The National Statement requires that </w:t>
      </w:r>
      <w:r w:rsidR="00827C73">
        <w:rPr>
          <w:rFonts w:eastAsia="Calibri Light" w:cs="Calibri Light"/>
          <w:szCs w:val="22"/>
        </w:rPr>
        <w:t xml:space="preserve">human research is subject to an ethics risk assessment. </w:t>
      </w:r>
      <w:r w:rsidR="00D20CBE">
        <w:rPr>
          <w:rFonts w:eastAsia="Calibri Light" w:cs="Calibri Light"/>
          <w:szCs w:val="22"/>
        </w:rPr>
        <w:t>I</w:t>
      </w:r>
      <w:r w:rsidR="00827C73">
        <w:rPr>
          <w:rFonts w:eastAsia="Calibri Light" w:cs="Calibri Light"/>
          <w:szCs w:val="22"/>
        </w:rPr>
        <w:t xml:space="preserve">f that assessment determines that </w:t>
      </w:r>
      <w:r w:rsidR="007168B9" w:rsidRPr="007714DB">
        <w:rPr>
          <w:rFonts w:eastAsia="Calibri Light" w:cs="Calibri Light"/>
          <w:szCs w:val="22"/>
        </w:rPr>
        <w:t xml:space="preserve">there is a risk of harm to participants as part of </w:t>
      </w:r>
      <w:r w:rsidR="007168B9">
        <w:rPr>
          <w:rFonts w:eastAsia="Calibri Light" w:cs="Calibri Light"/>
          <w:szCs w:val="22"/>
        </w:rPr>
        <w:t>the</w:t>
      </w:r>
      <w:r w:rsidR="007168B9" w:rsidRPr="007714DB">
        <w:rPr>
          <w:rFonts w:eastAsia="Calibri Light" w:cs="Calibri Light"/>
          <w:szCs w:val="22"/>
        </w:rPr>
        <w:t xml:space="preserve"> research project</w:t>
      </w:r>
      <w:r w:rsidR="007168B9">
        <w:rPr>
          <w:rFonts w:eastAsia="Calibri Light" w:cs="Calibri Light"/>
          <w:szCs w:val="22"/>
        </w:rPr>
        <w:t>,</w:t>
      </w:r>
      <w:r w:rsidR="00071942">
        <w:rPr>
          <w:rFonts w:eastAsia="Calibri Light" w:cs="Calibri Light"/>
          <w:szCs w:val="22"/>
        </w:rPr>
        <w:t xml:space="preserve"> a </w:t>
      </w:r>
      <w:r w:rsidR="00071942" w:rsidRPr="007714DB">
        <w:rPr>
          <w:rFonts w:eastAsia="Calibri Light" w:cs="Calibri Light"/>
          <w:szCs w:val="22"/>
        </w:rPr>
        <w:t xml:space="preserve">Human Research Ethics Committee (HREC) </w:t>
      </w:r>
      <w:r w:rsidR="007168B9">
        <w:rPr>
          <w:rFonts w:eastAsia="Calibri Light" w:cs="Calibri Light"/>
          <w:szCs w:val="22"/>
        </w:rPr>
        <w:t>must assess</w:t>
      </w:r>
      <w:r w:rsidR="00071942">
        <w:rPr>
          <w:rFonts w:eastAsia="Calibri Light" w:cs="Calibri Light"/>
          <w:szCs w:val="22"/>
        </w:rPr>
        <w:t xml:space="preserve"> </w:t>
      </w:r>
      <w:r w:rsidR="00071942" w:rsidRPr="007714DB">
        <w:rPr>
          <w:rFonts w:eastAsia="Calibri Light" w:cs="Calibri Light"/>
          <w:szCs w:val="22"/>
        </w:rPr>
        <w:t xml:space="preserve">whether a research proposal is consistent with the </w:t>
      </w:r>
      <w:r w:rsidR="00071942">
        <w:rPr>
          <w:rFonts w:eastAsia="Calibri Light" w:cs="Calibri Light"/>
          <w:szCs w:val="22"/>
        </w:rPr>
        <w:t xml:space="preserve">National Statement. </w:t>
      </w:r>
      <w:r w:rsidR="00542AD9">
        <w:rPr>
          <w:rFonts w:eastAsia="Calibri Light" w:cs="Calibri Light"/>
          <w:szCs w:val="22"/>
        </w:rPr>
        <w:t>Ethics committee</w:t>
      </w:r>
      <w:r w:rsidR="003641EE">
        <w:rPr>
          <w:rFonts w:eastAsia="Calibri Light" w:cs="Calibri Light"/>
          <w:szCs w:val="22"/>
        </w:rPr>
        <w:t>s are</w:t>
      </w:r>
      <w:r w:rsidR="00F64940">
        <w:rPr>
          <w:rFonts w:eastAsia="Calibri Light" w:cs="Calibri Light"/>
          <w:szCs w:val="22"/>
        </w:rPr>
        <w:t xml:space="preserve"> required to have a range of experience and expertise, and </w:t>
      </w:r>
      <w:r w:rsidR="004D176C">
        <w:rPr>
          <w:rFonts w:eastAsia="Calibri Light" w:cs="Calibri Light"/>
          <w:szCs w:val="22"/>
        </w:rPr>
        <w:t xml:space="preserve">so </w:t>
      </w:r>
      <w:r w:rsidR="00F64940">
        <w:rPr>
          <w:rFonts w:eastAsia="Calibri Light" w:cs="Calibri Light"/>
          <w:szCs w:val="22"/>
        </w:rPr>
        <w:t>are well</w:t>
      </w:r>
      <w:r w:rsidR="009B707C">
        <w:rPr>
          <w:rFonts w:eastAsia="Calibri Light" w:cs="Calibri Light"/>
          <w:szCs w:val="22"/>
        </w:rPr>
        <w:noBreakHyphen/>
      </w:r>
      <w:r w:rsidR="00F64940">
        <w:rPr>
          <w:rFonts w:eastAsia="Calibri Light" w:cs="Calibri Light"/>
          <w:szCs w:val="22"/>
        </w:rPr>
        <w:t xml:space="preserve">placed to </w:t>
      </w:r>
      <w:r w:rsidR="003E421C">
        <w:rPr>
          <w:rFonts w:eastAsia="Calibri Light" w:cs="Calibri Light"/>
          <w:szCs w:val="22"/>
        </w:rPr>
        <w:t xml:space="preserve">assess the ethics of </w:t>
      </w:r>
      <w:r w:rsidR="00525D1C">
        <w:rPr>
          <w:rFonts w:eastAsia="Calibri Light" w:cs="Calibri Light"/>
          <w:szCs w:val="22"/>
        </w:rPr>
        <w:t>proposed</w:t>
      </w:r>
      <w:r w:rsidR="005E6518" w:rsidDel="00F64940">
        <w:rPr>
          <w:rFonts w:eastAsia="Calibri Light" w:cs="Calibri Light"/>
          <w:szCs w:val="22"/>
        </w:rPr>
        <w:t xml:space="preserve"> randomised trials</w:t>
      </w:r>
      <w:r w:rsidR="00F64940">
        <w:rPr>
          <w:rFonts w:eastAsia="Calibri Light" w:cs="Calibri Light"/>
          <w:szCs w:val="22"/>
        </w:rPr>
        <w:t>.</w:t>
      </w:r>
    </w:p>
    <w:p w14:paraId="52A012CB" w14:textId="77777777" w:rsidR="00615975" w:rsidRDefault="002B2011" w:rsidP="00E02C8B">
      <w:pPr>
        <w:rPr>
          <w:rFonts w:eastAsia="Calibri Light" w:cs="Calibri Light"/>
          <w:szCs w:val="22"/>
        </w:rPr>
      </w:pPr>
      <w:r>
        <w:rPr>
          <w:rFonts w:eastAsia="Calibri Light" w:cs="Calibri Light"/>
          <w:szCs w:val="22"/>
        </w:rPr>
        <w:t xml:space="preserve">While there is no legal or </w:t>
      </w:r>
      <w:r w:rsidR="00361371">
        <w:rPr>
          <w:rFonts w:eastAsia="Calibri Light" w:cs="Calibri Light"/>
          <w:szCs w:val="22"/>
        </w:rPr>
        <w:t>policy</w:t>
      </w:r>
      <w:r>
        <w:rPr>
          <w:rFonts w:eastAsia="Calibri Light" w:cs="Calibri Light"/>
          <w:szCs w:val="22"/>
        </w:rPr>
        <w:t xml:space="preserve"> requirement </w:t>
      </w:r>
      <w:r w:rsidR="00361371">
        <w:rPr>
          <w:rFonts w:eastAsia="Calibri Light" w:cs="Calibri Light"/>
          <w:szCs w:val="22"/>
        </w:rPr>
        <w:t xml:space="preserve">for government agencies </w:t>
      </w:r>
      <w:r>
        <w:rPr>
          <w:rFonts w:eastAsia="Calibri Light" w:cs="Calibri Light"/>
          <w:szCs w:val="22"/>
        </w:rPr>
        <w:t xml:space="preserve">to </w:t>
      </w:r>
      <w:r w:rsidR="00927F00">
        <w:rPr>
          <w:rFonts w:eastAsia="Calibri Light" w:cs="Calibri Light"/>
          <w:szCs w:val="22"/>
        </w:rPr>
        <w:t>abide by the National Statement</w:t>
      </w:r>
      <w:r>
        <w:rPr>
          <w:rFonts w:eastAsia="Calibri Light" w:cs="Calibri Light"/>
          <w:szCs w:val="22"/>
        </w:rPr>
        <w:t>, the</w:t>
      </w:r>
      <w:r w:rsidR="00DE40AB">
        <w:rPr>
          <w:rFonts w:eastAsia="Calibri Light" w:cs="Calibri Light"/>
          <w:szCs w:val="22"/>
        </w:rPr>
        <w:t xml:space="preserve"> ACE </w:t>
      </w:r>
      <w:r w:rsidR="00974E56">
        <w:rPr>
          <w:rFonts w:eastAsia="Calibri Light" w:cs="Calibri Light"/>
          <w:szCs w:val="22"/>
        </w:rPr>
        <w:t>submits</w:t>
      </w:r>
      <w:r w:rsidR="00DE40AB">
        <w:rPr>
          <w:rFonts w:eastAsia="Calibri Light" w:cs="Calibri Light"/>
          <w:szCs w:val="22"/>
        </w:rPr>
        <w:t xml:space="preserve"> all </w:t>
      </w:r>
      <w:r w:rsidR="00974E56">
        <w:rPr>
          <w:rFonts w:eastAsia="Calibri Light" w:cs="Calibri Light"/>
          <w:szCs w:val="22"/>
        </w:rPr>
        <w:t>its</w:t>
      </w:r>
      <w:r w:rsidR="00DE40AB">
        <w:rPr>
          <w:rFonts w:eastAsia="Calibri Light" w:cs="Calibri Light"/>
          <w:szCs w:val="22"/>
        </w:rPr>
        <w:t xml:space="preserve"> randomised trials </w:t>
      </w:r>
      <w:r w:rsidR="00974E56">
        <w:rPr>
          <w:rFonts w:eastAsia="Calibri Light" w:cs="Calibri Light"/>
          <w:szCs w:val="22"/>
        </w:rPr>
        <w:t>to an ethics risk assessment</w:t>
      </w:r>
      <w:r w:rsidR="00625161">
        <w:rPr>
          <w:rFonts w:eastAsia="Calibri Light" w:cs="Calibri Light"/>
          <w:szCs w:val="22"/>
        </w:rPr>
        <w:t xml:space="preserve"> and, where appropriate, to ethics review.</w:t>
      </w:r>
      <w:r w:rsidR="0063338B">
        <w:rPr>
          <w:rFonts w:eastAsia="Calibri Light" w:cs="Calibri Light"/>
          <w:szCs w:val="22"/>
        </w:rPr>
        <w:t xml:space="preserve"> </w:t>
      </w:r>
      <w:r w:rsidR="00052A8A">
        <w:rPr>
          <w:rFonts w:eastAsia="Calibri Light" w:cs="Calibri Light"/>
          <w:szCs w:val="22"/>
        </w:rPr>
        <w:t xml:space="preserve">ACE </w:t>
      </w:r>
      <w:r w:rsidR="0063338B">
        <w:rPr>
          <w:rFonts w:eastAsia="Calibri Light" w:cs="Calibri Light"/>
          <w:szCs w:val="22"/>
        </w:rPr>
        <w:t>encourage</w:t>
      </w:r>
      <w:r w:rsidR="00052A8A">
        <w:rPr>
          <w:rFonts w:eastAsia="Calibri Light" w:cs="Calibri Light"/>
          <w:szCs w:val="22"/>
        </w:rPr>
        <w:t>s</w:t>
      </w:r>
      <w:r w:rsidR="0063338B">
        <w:rPr>
          <w:rFonts w:eastAsia="Calibri Light" w:cs="Calibri Light"/>
          <w:szCs w:val="22"/>
        </w:rPr>
        <w:t xml:space="preserve"> </w:t>
      </w:r>
      <w:r w:rsidR="0096603D">
        <w:rPr>
          <w:rFonts w:eastAsia="Calibri Light" w:cs="Calibri Light"/>
          <w:szCs w:val="22"/>
        </w:rPr>
        <w:t xml:space="preserve">other government evaluations </w:t>
      </w:r>
      <w:r w:rsidR="00052A8A">
        <w:rPr>
          <w:rFonts w:eastAsia="Calibri Light" w:cs="Calibri Light"/>
          <w:szCs w:val="22"/>
        </w:rPr>
        <w:t xml:space="preserve">involving human research </w:t>
      </w:r>
      <w:r w:rsidR="0096603D">
        <w:rPr>
          <w:rFonts w:eastAsia="Calibri Light" w:cs="Calibri Light"/>
          <w:szCs w:val="22"/>
        </w:rPr>
        <w:t>to do the same.</w:t>
      </w:r>
      <w:r w:rsidR="00625161">
        <w:rPr>
          <w:rFonts w:eastAsia="Calibri Light" w:cs="Calibri Light"/>
          <w:szCs w:val="22"/>
        </w:rPr>
        <w:t xml:space="preserve"> </w:t>
      </w:r>
      <w:r w:rsidR="006B7028">
        <w:rPr>
          <w:rFonts w:eastAsia="Calibri Light" w:cs="Calibri Light"/>
          <w:szCs w:val="22"/>
        </w:rPr>
        <w:t>A</w:t>
      </w:r>
      <w:r w:rsidR="005318E2">
        <w:rPr>
          <w:rFonts w:eastAsia="Calibri Light" w:cs="Calibri Light"/>
          <w:szCs w:val="22"/>
        </w:rPr>
        <w:t>lso, a</w:t>
      </w:r>
      <w:r w:rsidR="00DE40AB">
        <w:rPr>
          <w:rFonts w:eastAsia="Calibri Light" w:cs="Calibri Light"/>
          <w:szCs w:val="22"/>
        </w:rPr>
        <w:t>ll major Australian universities</w:t>
      </w:r>
      <w:r w:rsidR="009925BC">
        <w:rPr>
          <w:rFonts w:eastAsia="Calibri Light" w:cs="Calibri Light"/>
          <w:szCs w:val="22"/>
        </w:rPr>
        <w:t xml:space="preserve">, </w:t>
      </w:r>
      <w:r w:rsidR="00DE40AB">
        <w:rPr>
          <w:rFonts w:eastAsia="Calibri Light" w:cs="Calibri Light"/>
          <w:szCs w:val="22"/>
        </w:rPr>
        <w:t xml:space="preserve">most </w:t>
      </w:r>
      <w:r w:rsidR="009925BC">
        <w:rPr>
          <w:rFonts w:eastAsia="Calibri Light" w:cs="Calibri Light"/>
          <w:szCs w:val="22"/>
        </w:rPr>
        <w:t>academic journals</w:t>
      </w:r>
      <w:r>
        <w:rPr>
          <w:rFonts w:eastAsia="Calibri Light" w:cs="Calibri Light"/>
          <w:szCs w:val="22"/>
        </w:rPr>
        <w:t xml:space="preserve">, </w:t>
      </w:r>
      <w:r w:rsidR="009925BC">
        <w:rPr>
          <w:rFonts w:eastAsia="Calibri Light" w:cs="Calibri Light"/>
          <w:szCs w:val="22"/>
        </w:rPr>
        <w:t xml:space="preserve">and </w:t>
      </w:r>
      <w:r>
        <w:rPr>
          <w:rFonts w:eastAsia="Calibri Light" w:cs="Calibri Light"/>
          <w:szCs w:val="22"/>
        </w:rPr>
        <w:t>any projects funded by the</w:t>
      </w:r>
      <w:r w:rsidR="00DE40AB">
        <w:rPr>
          <w:rFonts w:eastAsia="Calibri Light" w:cs="Calibri Light"/>
          <w:szCs w:val="22"/>
        </w:rPr>
        <w:t xml:space="preserve"> </w:t>
      </w:r>
      <w:r w:rsidRPr="00D0725F">
        <w:rPr>
          <w:rFonts w:eastAsia="Calibri Light" w:cs="Calibri Light"/>
          <w:szCs w:val="22"/>
        </w:rPr>
        <w:t>Australian Research Council or National Health and Medical Research Council</w:t>
      </w:r>
      <w:r w:rsidR="00EE2DA2">
        <w:rPr>
          <w:rFonts w:eastAsia="Calibri Light" w:cs="Calibri Light"/>
          <w:szCs w:val="22"/>
        </w:rPr>
        <w:t xml:space="preserve"> are required to comply with the National Statement</w:t>
      </w:r>
      <w:r w:rsidR="00615975">
        <w:rPr>
          <w:rFonts w:eastAsia="Calibri Light" w:cs="Calibri Light"/>
          <w:szCs w:val="22"/>
        </w:rPr>
        <w:t>.</w:t>
      </w:r>
    </w:p>
    <w:p w14:paraId="7B66E2DA" w14:textId="687B05F2" w:rsidR="00426DE4" w:rsidRDefault="00CB6013" w:rsidP="00E02C8B">
      <w:pPr>
        <w:rPr>
          <w:rFonts w:eastAsia="Calibri Light" w:cs="Calibri Light"/>
          <w:szCs w:val="22"/>
        </w:rPr>
      </w:pPr>
      <w:r>
        <w:rPr>
          <w:rFonts w:eastAsia="Calibri Light" w:cs="Calibri Light"/>
          <w:szCs w:val="22"/>
        </w:rPr>
        <w:t xml:space="preserve">The National Statement includes four overarching values </w:t>
      </w:r>
      <w:r w:rsidR="00426DE4">
        <w:rPr>
          <w:rFonts w:eastAsia="Calibri Light" w:cs="Calibri Light"/>
          <w:szCs w:val="22"/>
        </w:rPr>
        <w:t>that inform an assessment of research ethics:</w:t>
      </w:r>
    </w:p>
    <w:p w14:paraId="32CA89C1" w14:textId="77777777" w:rsidR="00615975" w:rsidRDefault="00B07AC3" w:rsidP="00FC53EB">
      <w:pPr>
        <w:pStyle w:val="Bullet"/>
        <w:rPr>
          <w:rFonts w:eastAsia="Calibri Light"/>
        </w:rPr>
      </w:pPr>
      <w:r w:rsidRPr="00983827">
        <w:rPr>
          <w:rStyle w:val="Strong"/>
          <w:rFonts w:eastAsia="Calibri Light"/>
        </w:rPr>
        <w:t>Research merit and integrity</w:t>
      </w:r>
      <w:r w:rsidRPr="00B07AC3">
        <w:rPr>
          <w:rFonts w:eastAsia="Calibri Light"/>
          <w:b/>
        </w:rPr>
        <w:t xml:space="preserve"> – </w:t>
      </w:r>
      <w:r w:rsidR="006B2CF8">
        <w:rPr>
          <w:rFonts w:eastAsia="Calibri Light"/>
        </w:rPr>
        <w:t>Researchers</w:t>
      </w:r>
      <w:r w:rsidRPr="00B07AC3">
        <w:rPr>
          <w:rFonts w:eastAsia="Calibri Light"/>
        </w:rPr>
        <w:t xml:space="preserve"> should have</w:t>
      </w:r>
      <w:r w:rsidR="004E0B80">
        <w:rPr>
          <w:rFonts w:eastAsia="Calibri Light"/>
        </w:rPr>
        <w:t xml:space="preserve"> integrity, capability and</w:t>
      </w:r>
      <w:r w:rsidRPr="00B07AC3">
        <w:rPr>
          <w:rFonts w:eastAsia="Calibri Light"/>
        </w:rPr>
        <w:t xml:space="preserve"> a good research design. Poor quality research wastes </w:t>
      </w:r>
      <w:r w:rsidR="006F6282">
        <w:rPr>
          <w:rFonts w:eastAsia="Calibri Light"/>
        </w:rPr>
        <w:t>resources and involves risks with no benefit</w:t>
      </w:r>
      <w:r w:rsidR="00615975">
        <w:rPr>
          <w:rFonts w:eastAsia="Calibri Light"/>
        </w:rPr>
        <w:t>.</w:t>
      </w:r>
    </w:p>
    <w:p w14:paraId="7CB7888E" w14:textId="77777777" w:rsidR="00615975" w:rsidRDefault="00B07AC3" w:rsidP="00FC53EB">
      <w:pPr>
        <w:pStyle w:val="Bullet"/>
        <w:rPr>
          <w:rFonts w:eastAsia="Calibri Light" w:cs="Calibri Light"/>
          <w:szCs w:val="22"/>
        </w:rPr>
      </w:pPr>
      <w:r w:rsidRPr="00983827">
        <w:rPr>
          <w:rStyle w:val="Strong"/>
          <w:rFonts w:eastAsia="Calibri Light"/>
        </w:rPr>
        <w:t>Justice</w:t>
      </w:r>
      <w:r w:rsidRPr="00FC53EB">
        <w:rPr>
          <w:rFonts w:eastAsia="Calibri Light" w:cs="Calibri Light"/>
          <w:szCs w:val="22"/>
        </w:rPr>
        <w:t xml:space="preserve"> – </w:t>
      </w:r>
      <w:r w:rsidR="004E0B80">
        <w:rPr>
          <w:rFonts w:eastAsia="Calibri Light" w:cs="Calibri Light"/>
          <w:szCs w:val="22"/>
        </w:rPr>
        <w:t>R</w:t>
      </w:r>
      <w:r w:rsidRPr="004E0B80">
        <w:rPr>
          <w:rFonts w:eastAsia="Calibri Light" w:cs="Calibri Light"/>
          <w:szCs w:val="22"/>
        </w:rPr>
        <w:t>esearch should</w:t>
      </w:r>
      <w:r w:rsidR="009B6FF7">
        <w:rPr>
          <w:rFonts w:eastAsia="Calibri Light" w:cs="Calibri Light"/>
          <w:szCs w:val="22"/>
        </w:rPr>
        <w:t xml:space="preserve"> </w:t>
      </w:r>
      <w:r w:rsidR="00CB6013">
        <w:rPr>
          <w:rFonts w:eastAsia="Calibri Light" w:cs="Calibri Light"/>
          <w:szCs w:val="22"/>
        </w:rPr>
        <w:t xml:space="preserve">treat individuals and groups involved in </w:t>
      </w:r>
      <w:r w:rsidR="00A45A8F">
        <w:rPr>
          <w:rFonts w:eastAsia="Calibri Light" w:cs="Calibri Light"/>
          <w:szCs w:val="22"/>
        </w:rPr>
        <w:t xml:space="preserve">the </w:t>
      </w:r>
      <w:r w:rsidR="00CB6013">
        <w:rPr>
          <w:rFonts w:eastAsia="Calibri Light" w:cs="Calibri Light"/>
          <w:szCs w:val="22"/>
        </w:rPr>
        <w:t>research fairly</w:t>
      </w:r>
      <w:r w:rsidR="00615975">
        <w:rPr>
          <w:rFonts w:eastAsia="Calibri Light" w:cs="Calibri Light"/>
          <w:szCs w:val="22"/>
        </w:rPr>
        <w:t>.</w:t>
      </w:r>
    </w:p>
    <w:p w14:paraId="56A5426C" w14:textId="4DB03A40" w:rsidR="004C01C2" w:rsidRDefault="004C01C2" w:rsidP="00FC53EB">
      <w:pPr>
        <w:pStyle w:val="Bullet"/>
        <w:rPr>
          <w:rFonts w:eastAsia="Calibri Light"/>
        </w:rPr>
      </w:pPr>
      <w:r w:rsidRPr="00983827">
        <w:rPr>
          <w:rStyle w:val="Strong"/>
          <w:rFonts w:eastAsia="Calibri Light"/>
        </w:rPr>
        <w:t>Beneficence</w:t>
      </w:r>
      <w:r w:rsidRPr="00C165B8">
        <w:rPr>
          <w:rFonts w:eastAsia="Calibri Light" w:cs="Calibri Light"/>
          <w:b/>
          <w:bCs/>
          <w:szCs w:val="22"/>
        </w:rPr>
        <w:t xml:space="preserve"> </w:t>
      </w:r>
      <w:r>
        <w:rPr>
          <w:rFonts w:eastAsia="Calibri Light" w:cs="Calibri Light"/>
          <w:szCs w:val="22"/>
        </w:rPr>
        <w:t xml:space="preserve">– </w:t>
      </w:r>
      <w:r>
        <w:t>The likely benefit of the research must justify any risks of harm or discomfort to participants. The likely benefit may be to the participants, to the wider community, or to both.</w:t>
      </w:r>
    </w:p>
    <w:p w14:paraId="30686974" w14:textId="77777777" w:rsidR="00615975" w:rsidRDefault="004C01C2" w:rsidP="00FC53EB">
      <w:pPr>
        <w:pStyle w:val="Bullet"/>
        <w:rPr>
          <w:rFonts w:eastAsia="Calibri Light" w:cs="Calibri Light"/>
          <w:szCs w:val="22"/>
        </w:rPr>
      </w:pPr>
      <w:r w:rsidRPr="00983827">
        <w:rPr>
          <w:rStyle w:val="Strong"/>
          <w:rFonts w:eastAsia="Calibri Light"/>
        </w:rPr>
        <w:t>Respect</w:t>
      </w:r>
      <w:r w:rsidRPr="532165A2">
        <w:rPr>
          <w:rFonts w:eastAsia="Calibri Light" w:cs="Calibri Light"/>
          <w:b/>
          <w:bCs/>
          <w:szCs w:val="22"/>
        </w:rPr>
        <w:t xml:space="preserve"> – </w:t>
      </w:r>
      <w:r>
        <w:rPr>
          <w:rFonts w:eastAsia="Calibri Light" w:cs="Calibri Light"/>
          <w:szCs w:val="22"/>
        </w:rPr>
        <w:t>R</w:t>
      </w:r>
      <w:r w:rsidRPr="532165A2">
        <w:rPr>
          <w:rFonts w:eastAsia="Calibri Light" w:cs="Calibri Light"/>
          <w:szCs w:val="22"/>
        </w:rPr>
        <w:t xml:space="preserve">esearch should respect the autonomy and dignity of participants. </w:t>
      </w:r>
      <w:r>
        <w:rPr>
          <w:rFonts w:eastAsia="Calibri Light" w:cs="Calibri Light"/>
          <w:szCs w:val="22"/>
        </w:rPr>
        <w:t>Informed consent should be sought unless specific conditions are satisfied that justify not doing so</w:t>
      </w:r>
      <w:r w:rsidR="00615975">
        <w:rPr>
          <w:rFonts w:eastAsia="Calibri Light" w:cs="Calibri Light"/>
          <w:szCs w:val="22"/>
        </w:rPr>
        <w:t>.</w:t>
      </w:r>
    </w:p>
    <w:p w14:paraId="59A999D2" w14:textId="34E781B9" w:rsidR="004B3125" w:rsidRPr="004B3125" w:rsidRDefault="00D54E6F" w:rsidP="002D5E5F">
      <w:pPr>
        <w:pStyle w:val="Heading2"/>
      </w:pPr>
      <w:bookmarkStart w:id="27" w:name="_Toc205294741"/>
      <w:r>
        <w:t xml:space="preserve">Is it ethical to withhold a </w:t>
      </w:r>
      <w:r w:rsidR="00E16A42">
        <w:t xml:space="preserve">policy or </w:t>
      </w:r>
      <w:r>
        <w:t>program from some people?</w:t>
      </w:r>
      <w:bookmarkEnd w:id="27"/>
    </w:p>
    <w:p w14:paraId="20856003" w14:textId="16E839CD" w:rsidR="00BD74D2" w:rsidRDefault="00BD74D2" w:rsidP="000B5468">
      <w:pPr>
        <w:pStyle w:val="Heading3"/>
        <w:rPr>
          <w:rFonts w:eastAsia="Calibri Light"/>
        </w:rPr>
      </w:pPr>
      <w:r>
        <w:rPr>
          <w:rFonts w:eastAsia="Calibri Light"/>
        </w:rPr>
        <w:t>The</w:t>
      </w:r>
      <w:r w:rsidR="009A4608">
        <w:rPr>
          <w:rFonts w:eastAsia="Calibri Light"/>
        </w:rPr>
        <w:t xml:space="preserve"> principle of </w:t>
      </w:r>
      <w:r w:rsidR="009B707C">
        <w:rPr>
          <w:rFonts w:eastAsia="Calibri Light"/>
        </w:rPr>
        <w:t>‘</w:t>
      </w:r>
      <w:r w:rsidR="009A4608">
        <w:rPr>
          <w:rFonts w:eastAsia="Calibri Light"/>
        </w:rPr>
        <w:t>equipoise</w:t>
      </w:r>
      <w:r w:rsidR="009B707C">
        <w:rPr>
          <w:rFonts w:eastAsia="Calibri Light"/>
        </w:rPr>
        <w:t>’</w:t>
      </w:r>
    </w:p>
    <w:p w14:paraId="0F5C5115" w14:textId="29D8AC7E" w:rsidR="00F4028C" w:rsidRDefault="00E2170E" w:rsidP="009A4608">
      <w:pPr>
        <w:rPr>
          <w:rFonts w:eastAsia="Calibri Light" w:cs="Calibri Light"/>
          <w:szCs w:val="22"/>
        </w:rPr>
      </w:pPr>
      <w:r>
        <w:rPr>
          <w:rFonts w:eastAsia="Calibri Light" w:cs="Calibri Light"/>
          <w:szCs w:val="22"/>
        </w:rPr>
        <w:t xml:space="preserve">The fundamental concern </w:t>
      </w:r>
      <w:r w:rsidR="00A66397">
        <w:rPr>
          <w:rFonts w:eastAsia="Calibri Light" w:cs="Calibri Light"/>
          <w:szCs w:val="22"/>
        </w:rPr>
        <w:t xml:space="preserve">raised by randomisation is whether it is </w:t>
      </w:r>
      <w:r w:rsidRPr="00E2170E">
        <w:rPr>
          <w:rFonts w:eastAsia="Calibri Light" w:cs="Calibri Light"/>
          <w:szCs w:val="22"/>
        </w:rPr>
        <w:t>ethical to withhold a policy or program from some people</w:t>
      </w:r>
      <w:r w:rsidR="0077486E">
        <w:rPr>
          <w:rFonts w:eastAsia="Calibri Light" w:cs="Calibri Light"/>
          <w:szCs w:val="22"/>
        </w:rPr>
        <w:t xml:space="preserve"> who would otherwise be eligible for it. </w:t>
      </w:r>
      <w:r w:rsidR="000358E2">
        <w:rPr>
          <w:rFonts w:eastAsia="Calibri Light" w:cs="Calibri Light"/>
          <w:szCs w:val="22"/>
        </w:rPr>
        <w:t>The answer to this question must be assessed on a case</w:t>
      </w:r>
      <w:r w:rsidR="009B707C">
        <w:rPr>
          <w:rFonts w:eastAsia="Calibri Light" w:cs="Calibri Light"/>
          <w:szCs w:val="22"/>
        </w:rPr>
        <w:noBreakHyphen/>
      </w:r>
      <w:r w:rsidR="000358E2">
        <w:rPr>
          <w:rFonts w:eastAsia="Calibri Light" w:cs="Calibri Light"/>
          <w:szCs w:val="22"/>
        </w:rPr>
        <w:t>by</w:t>
      </w:r>
      <w:r w:rsidR="009B707C">
        <w:rPr>
          <w:rFonts w:eastAsia="Calibri Light" w:cs="Calibri Light"/>
          <w:szCs w:val="22"/>
        </w:rPr>
        <w:noBreakHyphen/>
      </w:r>
      <w:r w:rsidR="000358E2">
        <w:rPr>
          <w:rFonts w:eastAsia="Calibri Light" w:cs="Calibri Light"/>
          <w:szCs w:val="22"/>
        </w:rPr>
        <w:t xml:space="preserve">case basis. </w:t>
      </w:r>
      <w:r w:rsidR="00F4028C">
        <w:rPr>
          <w:rFonts w:eastAsia="Calibri Light" w:cs="Calibri Light"/>
          <w:szCs w:val="22"/>
        </w:rPr>
        <w:t xml:space="preserve">It </w:t>
      </w:r>
      <w:r w:rsidR="00A8430C">
        <w:rPr>
          <w:rFonts w:eastAsia="Calibri Light" w:cs="Calibri Light"/>
          <w:szCs w:val="22"/>
        </w:rPr>
        <w:t xml:space="preserve">is </w:t>
      </w:r>
      <w:r w:rsidR="000318D2">
        <w:rPr>
          <w:rFonts w:eastAsia="Calibri Light" w:cs="Calibri Light"/>
          <w:szCs w:val="22"/>
        </w:rPr>
        <w:t xml:space="preserve">clearly </w:t>
      </w:r>
      <w:r w:rsidR="001F2826">
        <w:rPr>
          <w:rFonts w:eastAsia="Calibri Light" w:cs="Calibri Light"/>
          <w:szCs w:val="22"/>
        </w:rPr>
        <w:t xml:space="preserve">incorrect to claim that </w:t>
      </w:r>
      <w:r w:rsidR="00F4028C">
        <w:rPr>
          <w:rFonts w:eastAsia="Calibri Light" w:cs="Calibri Light"/>
          <w:szCs w:val="22"/>
        </w:rPr>
        <w:t>all possible randomised trials are ethical. But it is equally mistaken to make general claims that randomised trials are, by their nature, unethical.</w:t>
      </w:r>
    </w:p>
    <w:p w14:paraId="0AE29407" w14:textId="77777777" w:rsidR="00615975" w:rsidRDefault="00101FA4" w:rsidP="009A4608">
      <w:pPr>
        <w:rPr>
          <w:rFonts w:eastAsia="Calibri Light" w:cs="Calibri Light"/>
          <w:szCs w:val="22"/>
        </w:rPr>
      </w:pPr>
      <w:r>
        <w:rPr>
          <w:rFonts w:eastAsia="Calibri Light" w:cs="Calibri Light"/>
          <w:szCs w:val="22"/>
        </w:rPr>
        <w:t xml:space="preserve">The foundation for </w:t>
      </w:r>
      <w:r w:rsidR="00E2170E">
        <w:rPr>
          <w:rFonts w:eastAsia="Calibri Light" w:cs="Calibri Light"/>
          <w:szCs w:val="22"/>
        </w:rPr>
        <w:t>establish</w:t>
      </w:r>
      <w:r>
        <w:rPr>
          <w:rFonts w:eastAsia="Calibri Light" w:cs="Calibri Light"/>
          <w:szCs w:val="22"/>
        </w:rPr>
        <w:t>ing</w:t>
      </w:r>
      <w:r w:rsidR="00E2170E">
        <w:rPr>
          <w:rFonts w:eastAsia="Calibri Light" w:cs="Calibri Light"/>
          <w:szCs w:val="22"/>
        </w:rPr>
        <w:t xml:space="preserve"> that randomisation is</w:t>
      </w:r>
      <w:r w:rsidR="001F2826">
        <w:rPr>
          <w:rFonts w:eastAsia="Calibri Light" w:cs="Calibri Light"/>
          <w:szCs w:val="22"/>
        </w:rPr>
        <w:t xml:space="preserve"> ethical, in a particular instance, is the principle of equipoise</w:t>
      </w:r>
      <w:r>
        <w:rPr>
          <w:rFonts w:eastAsia="Calibri Light" w:cs="Calibri Light"/>
          <w:szCs w:val="22"/>
        </w:rPr>
        <w:t xml:space="preserve">. That is, </w:t>
      </w:r>
      <w:r w:rsidR="00A06E4E">
        <w:rPr>
          <w:rFonts w:eastAsia="Calibri Light" w:cs="Calibri Light"/>
          <w:szCs w:val="22"/>
        </w:rPr>
        <w:t>there is genuine uncertainty about the effects of a program</w:t>
      </w:r>
      <w:r>
        <w:rPr>
          <w:rFonts w:eastAsia="Calibri Light" w:cs="Calibri Light"/>
          <w:szCs w:val="22"/>
        </w:rPr>
        <w:t xml:space="preserve"> or policy</w:t>
      </w:r>
      <w:r w:rsidR="00A06E4E">
        <w:rPr>
          <w:rFonts w:eastAsia="Calibri Light" w:cs="Calibri Light"/>
          <w:szCs w:val="22"/>
        </w:rPr>
        <w:t>.</w:t>
      </w:r>
      <w:r w:rsidR="00425CE1">
        <w:rPr>
          <w:rFonts w:eastAsia="Calibri Light" w:cs="Calibri Light"/>
          <w:szCs w:val="22"/>
        </w:rPr>
        <w:t xml:space="preserve"> </w:t>
      </w:r>
      <w:r w:rsidR="00E7554F">
        <w:rPr>
          <w:rFonts w:eastAsia="Calibri Light" w:cs="Calibri Light"/>
          <w:szCs w:val="22"/>
        </w:rPr>
        <w:t>In this case,</w:t>
      </w:r>
      <w:r w:rsidR="00425CE1">
        <w:rPr>
          <w:rFonts w:eastAsia="Calibri Light" w:cs="Calibri Light"/>
          <w:szCs w:val="22"/>
        </w:rPr>
        <w:t xml:space="preserve"> it is not clear that people who are randomised to be in the control group are missing out because they do not receive the program. In fact, if a program is not effective</w:t>
      </w:r>
      <w:r w:rsidR="009F6B33">
        <w:rPr>
          <w:rFonts w:eastAsia="Calibri Light" w:cs="Calibri Light"/>
          <w:szCs w:val="22"/>
        </w:rPr>
        <w:t>,</w:t>
      </w:r>
      <w:r w:rsidR="00425CE1">
        <w:rPr>
          <w:rFonts w:eastAsia="Calibri Light" w:cs="Calibri Light"/>
          <w:szCs w:val="22"/>
        </w:rPr>
        <w:t xml:space="preserve"> the</w:t>
      </w:r>
      <w:r w:rsidR="009F6B33">
        <w:rPr>
          <w:rFonts w:eastAsia="Calibri Light" w:cs="Calibri Light"/>
          <w:szCs w:val="22"/>
        </w:rPr>
        <w:t>re</w:t>
      </w:r>
      <w:r w:rsidR="00425CE1">
        <w:rPr>
          <w:rFonts w:eastAsia="Calibri Light" w:cs="Calibri Light"/>
          <w:szCs w:val="22"/>
        </w:rPr>
        <w:t xml:space="preserve"> may be saved </w:t>
      </w:r>
      <w:r w:rsidR="00625871">
        <w:rPr>
          <w:rFonts w:eastAsia="Calibri Light" w:cs="Calibri Light"/>
          <w:szCs w:val="22"/>
        </w:rPr>
        <w:t>time wast</w:t>
      </w:r>
      <w:r w:rsidR="00B91B83">
        <w:rPr>
          <w:rFonts w:eastAsia="Calibri Light" w:cs="Calibri Light"/>
          <w:szCs w:val="22"/>
        </w:rPr>
        <w:t>ed</w:t>
      </w:r>
      <w:r w:rsidR="00625871">
        <w:rPr>
          <w:rFonts w:eastAsia="Calibri Light" w:cs="Calibri Light"/>
          <w:szCs w:val="22"/>
        </w:rPr>
        <w:t xml:space="preserve"> and inconvenience from </w:t>
      </w:r>
      <w:r w:rsidR="00625871" w:rsidRPr="00224D0A">
        <w:rPr>
          <w:rFonts w:eastAsia="Calibri Light" w:cs="Calibri Light"/>
          <w:i/>
          <w:szCs w:val="22"/>
        </w:rPr>
        <w:t>not</w:t>
      </w:r>
      <w:r w:rsidR="00625871">
        <w:rPr>
          <w:rFonts w:eastAsia="Calibri Light" w:cs="Calibri Light"/>
          <w:szCs w:val="22"/>
        </w:rPr>
        <w:t xml:space="preserve"> being included</w:t>
      </w:r>
      <w:r w:rsidR="00615975">
        <w:rPr>
          <w:rFonts w:eastAsia="Calibri Light" w:cs="Calibri Light"/>
          <w:szCs w:val="22"/>
        </w:rPr>
        <w:t>.</w:t>
      </w:r>
    </w:p>
    <w:p w14:paraId="406C8C02" w14:textId="5D3948F7" w:rsidR="0048743A" w:rsidRDefault="0048743A" w:rsidP="009A4608">
      <w:pPr>
        <w:rPr>
          <w:rFonts w:eastAsia="Calibri Light" w:cs="Calibri Light"/>
          <w:szCs w:val="22"/>
        </w:rPr>
      </w:pPr>
      <w:r>
        <w:rPr>
          <w:rFonts w:eastAsia="Calibri Light" w:cs="Calibri Light"/>
          <w:szCs w:val="22"/>
        </w:rPr>
        <w:t xml:space="preserve">Furthermore, if there is uncertainty about the effects of a policy or program, that makes it more vulnerable to a </w:t>
      </w:r>
      <w:r w:rsidR="008508AC">
        <w:rPr>
          <w:rFonts w:eastAsia="Calibri Light" w:cs="Calibri Light"/>
          <w:szCs w:val="22"/>
        </w:rPr>
        <w:t xml:space="preserve">policy change, for example through a </w:t>
      </w:r>
      <w:r>
        <w:rPr>
          <w:rFonts w:eastAsia="Calibri Light" w:cs="Calibri Light"/>
          <w:szCs w:val="22"/>
        </w:rPr>
        <w:t xml:space="preserve">loss of funding, or a </w:t>
      </w:r>
      <w:r w:rsidR="008508AC">
        <w:rPr>
          <w:rFonts w:eastAsia="Calibri Light" w:cs="Calibri Light"/>
          <w:szCs w:val="22"/>
        </w:rPr>
        <w:t xml:space="preserve">legislative </w:t>
      </w:r>
      <w:r>
        <w:rPr>
          <w:rFonts w:eastAsia="Calibri Light" w:cs="Calibri Light"/>
          <w:szCs w:val="22"/>
        </w:rPr>
        <w:t xml:space="preserve">change. </w:t>
      </w:r>
      <w:r w:rsidR="00B84BE1">
        <w:rPr>
          <w:rFonts w:eastAsia="Calibri Light" w:cs="Calibri Light"/>
          <w:szCs w:val="22"/>
        </w:rPr>
        <w:t>T</w:t>
      </w:r>
      <w:r>
        <w:rPr>
          <w:rFonts w:eastAsia="Calibri Light" w:cs="Calibri Light"/>
          <w:szCs w:val="22"/>
        </w:rPr>
        <w:t xml:space="preserve">he ethics of randomisation </w:t>
      </w:r>
      <w:r w:rsidR="00B84BE1">
        <w:rPr>
          <w:rFonts w:eastAsia="Calibri Light" w:cs="Calibri Light"/>
          <w:szCs w:val="22"/>
        </w:rPr>
        <w:t xml:space="preserve">must </w:t>
      </w:r>
      <w:r>
        <w:rPr>
          <w:rFonts w:eastAsia="Calibri Light" w:cs="Calibri Light"/>
          <w:szCs w:val="22"/>
        </w:rPr>
        <w:t xml:space="preserve">also take account of the potential </w:t>
      </w:r>
      <w:r w:rsidR="00B84BE1">
        <w:rPr>
          <w:rFonts w:eastAsia="Calibri Light" w:cs="Calibri Light"/>
          <w:szCs w:val="22"/>
        </w:rPr>
        <w:t>long</w:t>
      </w:r>
      <w:r w:rsidR="009B707C">
        <w:rPr>
          <w:rFonts w:eastAsia="Calibri Light" w:cs="Calibri Light"/>
          <w:szCs w:val="22"/>
        </w:rPr>
        <w:noBreakHyphen/>
      </w:r>
      <w:r w:rsidR="00B84BE1">
        <w:rPr>
          <w:rFonts w:eastAsia="Calibri Light" w:cs="Calibri Light"/>
          <w:szCs w:val="22"/>
        </w:rPr>
        <w:t xml:space="preserve">term </w:t>
      </w:r>
      <w:r>
        <w:rPr>
          <w:rFonts w:eastAsia="Calibri Light" w:cs="Calibri Light"/>
          <w:szCs w:val="22"/>
        </w:rPr>
        <w:t>benefits of putting future policy</w:t>
      </w:r>
      <w:r w:rsidR="00B84BE1">
        <w:rPr>
          <w:rFonts w:eastAsia="Calibri Light" w:cs="Calibri Light"/>
          <w:szCs w:val="22"/>
        </w:rPr>
        <w:t xml:space="preserve"> decision</w:t>
      </w:r>
      <w:r w:rsidR="009B707C">
        <w:rPr>
          <w:rFonts w:eastAsia="Calibri Light" w:cs="Calibri Light"/>
          <w:szCs w:val="22"/>
        </w:rPr>
        <w:noBreakHyphen/>
      </w:r>
      <w:r>
        <w:rPr>
          <w:rFonts w:eastAsia="Calibri Light" w:cs="Calibri Light"/>
          <w:szCs w:val="22"/>
        </w:rPr>
        <w:t>making on a surer footing.</w:t>
      </w:r>
    </w:p>
    <w:p w14:paraId="06805DC4" w14:textId="602368E1" w:rsidR="00615975" w:rsidRDefault="00845553" w:rsidP="009A4608">
      <w:pPr>
        <w:rPr>
          <w:rFonts w:eastAsia="Calibri Light" w:cs="Calibri Light"/>
          <w:szCs w:val="22"/>
        </w:rPr>
      </w:pPr>
      <w:r>
        <w:rPr>
          <w:rFonts w:eastAsia="Calibri Light" w:cs="Calibri Light"/>
          <w:szCs w:val="22"/>
        </w:rPr>
        <w:t>It</w:t>
      </w:r>
      <w:r w:rsidR="009E36E3">
        <w:rPr>
          <w:rFonts w:eastAsia="Calibri Light" w:cs="Calibri Light"/>
          <w:szCs w:val="22"/>
        </w:rPr>
        <w:t xml:space="preserve"> can be tempting to </w:t>
      </w:r>
      <w:r w:rsidR="00867F09">
        <w:rPr>
          <w:rFonts w:eastAsia="Calibri Light" w:cs="Calibri Light"/>
          <w:szCs w:val="22"/>
        </w:rPr>
        <w:t xml:space="preserve">point to expert opinion, </w:t>
      </w:r>
      <w:r w:rsidR="008505A3">
        <w:rPr>
          <w:rFonts w:eastAsia="Calibri Light" w:cs="Calibri Light"/>
          <w:szCs w:val="22"/>
        </w:rPr>
        <w:t xml:space="preserve">prior </w:t>
      </w:r>
      <w:r w:rsidR="00F21BDC">
        <w:rPr>
          <w:rFonts w:eastAsia="Calibri Light" w:cs="Calibri Light"/>
          <w:szCs w:val="22"/>
        </w:rPr>
        <w:t xml:space="preserve">evidence, or </w:t>
      </w:r>
      <w:r w:rsidR="008505A3">
        <w:rPr>
          <w:rFonts w:eastAsia="Calibri Light" w:cs="Calibri Light"/>
          <w:szCs w:val="22"/>
        </w:rPr>
        <w:t xml:space="preserve">theory </w:t>
      </w:r>
      <w:r w:rsidR="001751FC">
        <w:rPr>
          <w:rFonts w:eastAsia="Calibri Light" w:cs="Calibri Light"/>
          <w:szCs w:val="22"/>
        </w:rPr>
        <w:t xml:space="preserve">to argue the principle of equipoise does not apply. </w:t>
      </w:r>
      <w:r w:rsidR="009F58A8">
        <w:rPr>
          <w:rFonts w:eastAsia="Calibri Light" w:cs="Calibri Light"/>
          <w:szCs w:val="22"/>
        </w:rPr>
        <w:t xml:space="preserve">However, equipoise does not mean </w:t>
      </w:r>
      <w:r w:rsidR="00241E4F">
        <w:rPr>
          <w:rFonts w:eastAsia="Calibri Light" w:cs="Calibri Light"/>
          <w:szCs w:val="22"/>
        </w:rPr>
        <w:t xml:space="preserve">there is </w:t>
      </w:r>
      <w:r w:rsidR="00055CB8" w:rsidRPr="00055CB8">
        <w:rPr>
          <w:rFonts w:eastAsia="Calibri Light" w:cs="Calibri Light"/>
          <w:i/>
          <w:iCs/>
          <w:szCs w:val="22"/>
        </w:rPr>
        <w:t>complete</w:t>
      </w:r>
      <w:r w:rsidR="00055CB8">
        <w:rPr>
          <w:rFonts w:eastAsia="Calibri Light" w:cs="Calibri Light"/>
          <w:szCs w:val="22"/>
        </w:rPr>
        <w:t xml:space="preserve"> uncertain</w:t>
      </w:r>
      <w:r w:rsidR="00241E4F">
        <w:rPr>
          <w:rFonts w:eastAsia="Calibri Light" w:cs="Calibri Light"/>
          <w:szCs w:val="22"/>
        </w:rPr>
        <w:t>ty</w:t>
      </w:r>
      <w:r w:rsidR="00055CB8">
        <w:rPr>
          <w:rFonts w:eastAsia="Calibri Light" w:cs="Calibri Light"/>
          <w:szCs w:val="22"/>
        </w:rPr>
        <w:t xml:space="preserve"> about a policy</w:t>
      </w:r>
      <w:r w:rsidR="009B707C">
        <w:rPr>
          <w:rFonts w:eastAsia="Calibri Light" w:cs="Calibri Light"/>
          <w:szCs w:val="22"/>
        </w:rPr>
        <w:t>’</w:t>
      </w:r>
      <w:r w:rsidR="00055CB8">
        <w:rPr>
          <w:rFonts w:eastAsia="Calibri Light" w:cs="Calibri Light"/>
          <w:szCs w:val="22"/>
        </w:rPr>
        <w:t xml:space="preserve">s effects. Instead, it means, </w:t>
      </w:r>
      <w:r w:rsidR="00241E4F">
        <w:rPr>
          <w:rFonts w:eastAsia="Calibri Light" w:cs="Calibri Light"/>
          <w:szCs w:val="22"/>
        </w:rPr>
        <w:t>there is</w:t>
      </w:r>
      <w:r w:rsidR="00055CB8">
        <w:rPr>
          <w:rFonts w:eastAsia="Calibri Light" w:cs="Calibri Light"/>
          <w:szCs w:val="22"/>
        </w:rPr>
        <w:t xml:space="preserve"> not yet certain</w:t>
      </w:r>
      <w:r w:rsidR="00241E4F">
        <w:rPr>
          <w:rFonts w:eastAsia="Calibri Light" w:cs="Calibri Light"/>
          <w:szCs w:val="22"/>
        </w:rPr>
        <w:t>ty</w:t>
      </w:r>
      <w:r w:rsidR="00055CB8">
        <w:rPr>
          <w:rFonts w:eastAsia="Calibri Light" w:cs="Calibri Light"/>
          <w:szCs w:val="22"/>
        </w:rPr>
        <w:t xml:space="preserve">. </w:t>
      </w:r>
      <w:r w:rsidR="00BE0DB2">
        <w:rPr>
          <w:rFonts w:eastAsia="Calibri Light" w:cs="Calibri Light"/>
          <w:szCs w:val="22"/>
        </w:rPr>
        <w:t>And</w:t>
      </w:r>
      <w:r w:rsidR="001751FC">
        <w:rPr>
          <w:rFonts w:eastAsia="Calibri Light" w:cs="Calibri Light"/>
          <w:szCs w:val="22"/>
        </w:rPr>
        <w:t xml:space="preserve"> </w:t>
      </w:r>
      <w:r w:rsidR="00595B0F">
        <w:rPr>
          <w:rFonts w:eastAsia="Calibri Light" w:cs="Calibri Light"/>
          <w:szCs w:val="22"/>
        </w:rPr>
        <w:t xml:space="preserve">the history of randomised trials </w:t>
      </w:r>
      <w:r w:rsidR="008505A3">
        <w:rPr>
          <w:rFonts w:eastAsia="Calibri Light" w:cs="Calibri Light"/>
          <w:szCs w:val="22"/>
        </w:rPr>
        <w:t xml:space="preserve">(and other impact evaluations) </w:t>
      </w:r>
      <w:r w:rsidR="00595B0F">
        <w:rPr>
          <w:rFonts w:eastAsia="Calibri Light" w:cs="Calibri Light"/>
          <w:szCs w:val="22"/>
        </w:rPr>
        <w:t xml:space="preserve">has </w:t>
      </w:r>
      <w:r w:rsidR="008265BE">
        <w:rPr>
          <w:rFonts w:eastAsia="Calibri Light" w:cs="Calibri Light"/>
          <w:szCs w:val="22"/>
        </w:rPr>
        <w:t>often</w:t>
      </w:r>
      <w:r w:rsidR="00595B0F">
        <w:rPr>
          <w:rFonts w:eastAsia="Calibri Light" w:cs="Calibri Light"/>
          <w:szCs w:val="22"/>
        </w:rPr>
        <w:t xml:space="preserve"> shown </w:t>
      </w:r>
      <w:r w:rsidR="00BE0DB2">
        <w:rPr>
          <w:rFonts w:eastAsia="Calibri Light" w:cs="Calibri Light"/>
          <w:szCs w:val="22"/>
        </w:rPr>
        <w:t xml:space="preserve">that </w:t>
      </w:r>
      <w:r w:rsidR="00595B0F">
        <w:rPr>
          <w:rFonts w:eastAsia="Calibri Light" w:cs="Calibri Light"/>
          <w:szCs w:val="22"/>
        </w:rPr>
        <w:t>seemingly common</w:t>
      </w:r>
      <w:r w:rsidR="009B707C">
        <w:rPr>
          <w:rFonts w:eastAsia="Calibri Light" w:cs="Calibri Light"/>
          <w:szCs w:val="22"/>
        </w:rPr>
        <w:noBreakHyphen/>
      </w:r>
      <w:r w:rsidR="00595B0F">
        <w:rPr>
          <w:rFonts w:eastAsia="Calibri Light" w:cs="Calibri Light"/>
          <w:szCs w:val="22"/>
        </w:rPr>
        <w:t xml:space="preserve">sense interventions </w:t>
      </w:r>
      <w:r w:rsidR="00BE0DB2">
        <w:rPr>
          <w:rFonts w:eastAsia="Calibri Light" w:cs="Calibri Light"/>
          <w:szCs w:val="22"/>
        </w:rPr>
        <w:t>had</w:t>
      </w:r>
      <w:r w:rsidR="009F24D6">
        <w:rPr>
          <w:rFonts w:eastAsia="Calibri Light" w:cs="Calibri Light"/>
          <w:szCs w:val="22"/>
        </w:rPr>
        <w:t xml:space="preserve"> </w:t>
      </w:r>
      <w:r w:rsidR="00595B0F">
        <w:rPr>
          <w:rFonts w:eastAsia="Calibri Light" w:cs="Calibri Light"/>
          <w:szCs w:val="22"/>
        </w:rPr>
        <w:t>neutral or negative effects</w:t>
      </w:r>
      <w:r w:rsidR="009F24D6">
        <w:rPr>
          <w:rFonts w:eastAsia="Calibri Light" w:cs="Calibri Light"/>
          <w:szCs w:val="22"/>
        </w:rPr>
        <w:t xml:space="preserve">, </w:t>
      </w:r>
      <w:r w:rsidR="00070986">
        <w:rPr>
          <w:rFonts w:eastAsia="Calibri Light" w:cs="Calibri Light"/>
          <w:szCs w:val="22"/>
        </w:rPr>
        <w:t>while</w:t>
      </w:r>
      <w:r w:rsidR="009F24D6">
        <w:rPr>
          <w:rFonts w:eastAsia="Calibri Light" w:cs="Calibri Light"/>
          <w:szCs w:val="22"/>
        </w:rPr>
        <w:t xml:space="preserve"> interventions that were believed to </w:t>
      </w:r>
      <w:r w:rsidR="00070986">
        <w:rPr>
          <w:rFonts w:eastAsia="Calibri Light" w:cs="Calibri Light"/>
          <w:szCs w:val="22"/>
        </w:rPr>
        <w:t xml:space="preserve">only </w:t>
      </w:r>
      <w:r w:rsidR="009F24D6">
        <w:rPr>
          <w:rFonts w:eastAsia="Calibri Light" w:cs="Calibri Light"/>
          <w:szCs w:val="22"/>
        </w:rPr>
        <w:t xml:space="preserve">have a moderate effect </w:t>
      </w:r>
      <w:r w:rsidR="00070986">
        <w:rPr>
          <w:rFonts w:eastAsia="Calibri Light" w:cs="Calibri Light"/>
          <w:szCs w:val="22"/>
        </w:rPr>
        <w:t>were</w:t>
      </w:r>
      <w:r w:rsidR="00005DCC">
        <w:rPr>
          <w:rFonts w:eastAsia="Calibri Light" w:cs="Calibri Light"/>
          <w:szCs w:val="22"/>
        </w:rPr>
        <w:t xml:space="preserve"> found to be</w:t>
      </w:r>
      <w:r w:rsidR="009F24D6">
        <w:rPr>
          <w:rFonts w:eastAsia="Calibri Light" w:cs="Calibri Light"/>
          <w:szCs w:val="22"/>
        </w:rPr>
        <w:t xml:space="preserve"> </w:t>
      </w:r>
      <w:r w:rsidR="00070986">
        <w:rPr>
          <w:rFonts w:eastAsia="Calibri Light" w:cs="Calibri Light"/>
          <w:szCs w:val="22"/>
        </w:rPr>
        <w:t>highly</w:t>
      </w:r>
      <w:r w:rsidR="009F24D6">
        <w:rPr>
          <w:rFonts w:eastAsia="Calibri Light" w:cs="Calibri Light"/>
          <w:szCs w:val="22"/>
        </w:rPr>
        <w:t xml:space="preserve"> effective</w:t>
      </w:r>
      <w:r w:rsidR="00595B0F">
        <w:rPr>
          <w:rFonts w:eastAsia="Calibri Light" w:cs="Calibri Light"/>
          <w:szCs w:val="22"/>
        </w:rPr>
        <w:t xml:space="preserve"> (Leigh 2018</w:t>
      </w:r>
      <w:r w:rsidR="0083209D">
        <w:rPr>
          <w:rFonts w:eastAsia="Calibri Light" w:cs="Calibri Light"/>
          <w:szCs w:val="22"/>
        </w:rPr>
        <w:t>:</w:t>
      </w:r>
      <w:r w:rsidR="00392647">
        <w:rPr>
          <w:rFonts w:eastAsia="Calibri Light" w:cs="Calibri Light"/>
          <w:szCs w:val="22"/>
        </w:rPr>
        <w:t>151</w:t>
      </w:r>
      <w:r w:rsidR="00C60989">
        <w:rPr>
          <w:rFonts w:eastAsia="Calibri Light" w:cs="Calibri Light"/>
          <w:szCs w:val="22"/>
        </w:rPr>
        <w:t>;</w:t>
      </w:r>
      <w:r w:rsidR="00266F8B">
        <w:rPr>
          <w:rFonts w:eastAsia="Calibri Light" w:cs="Calibri Light"/>
          <w:szCs w:val="22"/>
        </w:rPr>
        <w:t xml:space="preserve"> Jamison </w:t>
      </w:r>
      <w:r w:rsidR="000C4D3A">
        <w:rPr>
          <w:rFonts w:eastAsia="Calibri Light" w:cs="Calibri Light"/>
          <w:szCs w:val="22"/>
        </w:rPr>
        <w:t>2019</w:t>
      </w:r>
      <w:r w:rsidR="0083209D">
        <w:rPr>
          <w:rFonts w:eastAsia="Calibri Light" w:cs="Calibri Light"/>
          <w:szCs w:val="22"/>
        </w:rPr>
        <w:t>:</w:t>
      </w:r>
      <w:r w:rsidR="00AA242B">
        <w:rPr>
          <w:rFonts w:eastAsia="Calibri Light" w:cs="Calibri Light"/>
          <w:szCs w:val="22"/>
        </w:rPr>
        <w:t>14</w:t>
      </w:r>
      <w:r w:rsidR="009B707C">
        <w:rPr>
          <w:rFonts w:eastAsia="Calibri Light" w:cs="Calibri Light"/>
          <w:szCs w:val="22"/>
        </w:rPr>
        <w:noBreakHyphen/>
      </w:r>
      <w:r w:rsidR="00AA242B">
        <w:rPr>
          <w:rFonts w:eastAsia="Calibri Light" w:cs="Calibri Light"/>
          <w:szCs w:val="22"/>
        </w:rPr>
        <w:t>17</w:t>
      </w:r>
      <w:r w:rsidR="00595B0F">
        <w:rPr>
          <w:rFonts w:eastAsia="Calibri Light" w:cs="Calibri Light"/>
          <w:szCs w:val="22"/>
        </w:rPr>
        <w:t>)</w:t>
      </w:r>
      <w:r w:rsidR="00615975">
        <w:rPr>
          <w:rFonts w:eastAsia="Calibri Light" w:cs="Calibri Light"/>
          <w:szCs w:val="22"/>
        </w:rPr>
        <w:t>.</w:t>
      </w:r>
    </w:p>
    <w:p w14:paraId="4918E56B" w14:textId="33EBCF20" w:rsidR="007B799B" w:rsidRDefault="007B799B" w:rsidP="000B5468">
      <w:pPr>
        <w:pStyle w:val="Heading3"/>
        <w:rPr>
          <w:rFonts w:eastAsia="Calibri Light"/>
        </w:rPr>
      </w:pPr>
      <w:r>
        <w:rPr>
          <w:rFonts w:eastAsia="Calibri Light"/>
        </w:rPr>
        <w:t>Opt</w:t>
      </w:r>
      <w:r w:rsidR="009B707C">
        <w:rPr>
          <w:rFonts w:eastAsia="Calibri Light"/>
        </w:rPr>
        <w:noBreakHyphen/>
      </w:r>
      <w:r>
        <w:rPr>
          <w:rFonts w:eastAsia="Calibri Light"/>
        </w:rPr>
        <w:t>in consent is the default</w:t>
      </w:r>
    </w:p>
    <w:p w14:paraId="3B317396" w14:textId="77777777" w:rsidR="00615975" w:rsidRDefault="00C3430E" w:rsidP="007B799B">
      <w:pPr>
        <w:rPr>
          <w:rFonts w:eastAsia="Calibri Light" w:cs="Calibri Light"/>
          <w:szCs w:val="22"/>
        </w:rPr>
      </w:pPr>
      <w:r>
        <w:rPr>
          <w:rFonts w:eastAsia="Calibri Light" w:cs="Calibri Light"/>
          <w:szCs w:val="22"/>
        </w:rPr>
        <w:t>In t</w:t>
      </w:r>
      <w:r w:rsidR="007B799B">
        <w:rPr>
          <w:rFonts w:eastAsia="Calibri Light" w:cs="Calibri Light"/>
          <w:szCs w:val="22"/>
        </w:rPr>
        <w:t>he National Statement</w:t>
      </w:r>
      <w:r w:rsidR="00376D09">
        <w:rPr>
          <w:rFonts w:eastAsia="Calibri Light" w:cs="Calibri Light"/>
          <w:szCs w:val="22"/>
        </w:rPr>
        <w:t xml:space="preserve">, there is a presumption that </w:t>
      </w:r>
      <w:r w:rsidR="000F4A71">
        <w:rPr>
          <w:rFonts w:eastAsia="Calibri Light" w:cs="Calibri Light"/>
          <w:szCs w:val="22"/>
        </w:rPr>
        <w:t xml:space="preserve">participants will be </w:t>
      </w:r>
      <w:r w:rsidR="00345C35">
        <w:rPr>
          <w:rFonts w:eastAsia="Calibri Light" w:cs="Calibri Light"/>
          <w:szCs w:val="22"/>
        </w:rPr>
        <w:t xml:space="preserve">provided </w:t>
      </w:r>
      <w:r w:rsidR="000F4A71">
        <w:rPr>
          <w:rFonts w:eastAsia="Calibri Light" w:cs="Calibri Light"/>
          <w:szCs w:val="22"/>
        </w:rPr>
        <w:t xml:space="preserve">with </w:t>
      </w:r>
      <w:r w:rsidR="00345C35">
        <w:rPr>
          <w:rFonts w:eastAsia="Calibri Light" w:cs="Calibri Light"/>
          <w:szCs w:val="22"/>
        </w:rPr>
        <w:t>appropriate information</w:t>
      </w:r>
      <w:r w:rsidR="000F4A71">
        <w:rPr>
          <w:rFonts w:eastAsia="Calibri Light" w:cs="Calibri Light"/>
          <w:szCs w:val="22"/>
        </w:rPr>
        <w:t xml:space="preserve"> about the evaluation research</w:t>
      </w:r>
      <w:r w:rsidR="001D742B">
        <w:rPr>
          <w:rFonts w:eastAsia="Calibri Light" w:cs="Calibri Light"/>
          <w:szCs w:val="22"/>
        </w:rPr>
        <w:t xml:space="preserve"> before their consent to participate is sought. The information </w:t>
      </w:r>
      <w:r w:rsidR="008A7DAD">
        <w:rPr>
          <w:rFonts w:eastAsia="Calibri Light" w:cs="Calibri Light"/>
          <w:szCs w:val="22"/>
        </w:rPr>
        <w:t xml:space="preserve">typically </w:t>
      </w:r>
      <w:r w:rsidR="00345C35">
        <w:rPr>
          <w:rFonts w:eastAsia="Calibri Light" w:cs="Calibri Light"/>
          <w:szCs w:val="22"/>
        </w:rPr>
        <w:t>includ</w:t>
      </w:r>
      <w:r w:rsidR="008A7DAD">
        <w:rPr>
          <w:rFonts w:eastAsia="Calibri Light" w:cs="Calibri Light"/>
          <w:szCs w:val="22"/>
        </w:rPr>
        <w:t>es</w:t>
      </w:r>
      <w:r w:rsidR="00345C35">
        <w:rPr>
          <w:rFonts w:eastAsia="Calibri Light" w:cs="Calibri Light"/>
          <w:szCs w:val="22"/>
        </w:rPr>
        <w:t xml:space="preserve"> an explanation that they may or may not receive the </w:t>
      </w:r>
      <w:r w:rsidR="000F4A71">
        <w:rPr>
          <w:rFonts w:eastAsia="Calibri Light" w:cs="Calibri Light"/>
          <w:szCs w:val="22"/>
        </w:rPr>
        <w:t>policy or program that is being evaluated</w:t>
      </w:r>
      <w:r w:rsidR="00615975">
        <w:rPr>
          <w:rFonts w:eastAsia="Calibri Light" w:cs="Calibri Light"/>
          <w:szCs w:val="22"/>
        </w:rPr>
        <w:t>.</w:t>
      </w:r>
    </w:p>
    <w:p w14:paraId="70B5050F" w14:textId="5871C7C5" w:rsidR="000F4A71" w:rsidRDefault="00550101" w:rsidP="007B799B">
      <w:pPr>
        <w:rPr>
          <w:rFonts w:eastAsia="Calibri Light" w:cs="Calibri Light"/>
          <w:szCs w:val="22"/>
        </w:rPr>
      </w:pPr>
      <w:r>
        <w:rPr>
          <w:rFonts w:eastAsia="Calibri Light" w:cs="Calibri Light"/>
          <w:szCs w:val="22"/>
        </w:rPr>
        <w:t>There are some circumstances where opt</w:t>
      </w:r>
      <w:r w:rsidR="009B707C">
        <w:rPr>
          <w:rFonts w:eastAsia="Calibri Light" w:cs="Calibri Light"/>
          <w:szCs w:val="22"/>
        </w:rPr>
        <w:noBreakHyphen/>
      </w:r>
      <w:r>
        <w:rPr>
          <w:rFonts w:eastAsia="Calibri Light" w:cs="Calibri Light"/>
          <w:szCs w:val="22"/>
        </w:rPr>
        <w:t>in consent is not feasible</w:t>
      </w:r>
      <w:r w:rsidR="00181886">
        <w:rPr>
          <w:rFonts w:eastAsia="Calibri Light" w:cs="Calibri Light"/>
          <w:szCs w:val="22"/>
        </w:rPr>
        <w:t>,</w:t>
      </w:r>
      <w:r>
        <w:rPr>
          <w:rFonts w:eastAsia="Calibri Light" w:cs="Calibri Light"/>
          <w:szCs w:val="22"/>
        </w:rPr>
        <w:t xml:space="preserve"> and </w:t>
      </w:r>
      <w:r w:rsidR="00181886">
        <w:rPr>
          <w:rFonts w:eastAsia="Calibri Light" w:cs="Calibri Light"/>
          <w:szCs w:val="22"/>
        </w:rPr>
        <w:t>these cases are covered in Chapter 2.3 of the National Statement. However, w</w:t>
      </w:r>
      <w:r>
        <w:rPr>
          <w:rFonts w:eastAsia="Calibri Light" w:cs="Calibri Light"/>
          <w:szCs w:val="22"/>
        </w:rPr>
        <w:t xml:space="preserve">here </w:t>
      </w:r>
      <w:r w:rsidR="00105E89">
        <w:rPr>
          <w:rFonts w:eastAsia="Calibri Light" w:cs="Calibri Light"/>
          <w:szCs w:val="22"/>
        </w:rPr>
        <w:t xml:space="preserve">potential </w:t>
      </w:r>
      <w:r>
        <w:rPr>
          <w:rFonts w:eastAsia="Calibri Light" w:cs="Calibri Light"/>
          <w:szCs w:val="22"/>
        </w:rPr>
        <w:t>participants</w:t>
      </w:r>
      <w:r w:rsidR="00181886">
        <w:rPr>
          <w:rFonts w:eastAsia="Calibri Light" w:cs="Calibri Light"/>
          <w:szCs w:val="22"/>
        </w:rPr>
        <w:t xml:space="preserve"> are </w:t>
      </w:r>
      <w:r w:rsidR="00105E89">
        <w:rPr>
          <w:rFonts w:eastAsia="Calibri Light" w:cs="Calibri Light"/>
          <w:szCs w:val="22"/>
        </w:rPr>
        <w:t xml:space="preserve">informed that they may be </w:t>
      </w:r>
      <w:r w:rsidR="003024E7">
        <w:rPr>
          <w:rFonts w:eastAsia="Calibri Light" w:cs="Calibri Light"/>
          <w:szCs w:val="22"/>
        </w:rPr>
        <w:t xml:space="preserve">part of a randomised trial, and are </w:t>
      </w:r>
      <w:r w:rsidR="00181886">
        <w:rPr>
          <w:rFonts w:eastAsia="Calibri Light" w:cs="Calibri Light"/>
          <w:szCs w:val="22"/>
        </w:rPr>
        <w:t xml:space="preserve">given the opportunity to </w:t>
      </w:r>
      <w:r w:rsidR="00105E89">
        <w:rPr>
          <w:rFonts w:eastAsia="Calibri Light" w:cs="Calibri Light"/>
          <w:szCs w:val="22"/>
        </w:rPr>
        <w:t>not participate</w:t>
      </w:r>
      <w:r w:rsidR="003024E7">
        <w:rPr>
          <w:rFonts w:eastAsia="Calibri Light" w:cs="Calibri Light"/>
          <w:szCs w:val="22"/>
        </w:rPr>
        <w:t>, the ethical issues are substantially reduced.</w:t>
      </w:r>
    </w:p>
    <w:p w14:paraId="0F18068E" w14:textId="1A16FC9E" w:rsidR="009252CA" w:rsidRDefault="00DD6C92" w:rsidP="000B5468">
      <w:pPr>
        <w:pStyle w:val="Heading3"/>
        <w:rPr>
          <w:rFonts w:eastAsia="Calibri Light"/>
        </w:rPr>
      </w:pPr>
      <w:r>
        <w:rPr>
          <w:rFonts w:eastAsia="Calibri Light"/>
        </w:rPr>
        <w:t>The implementation approach can help mitigate concerns about randomisation</w:t>
      </w:r>
    </w:p>
    <w:p w14:paraId="04665B87" w14:textId="2D7F2D98" w:rsidR="009E7506" w:rsidRDefault="009E7506" w:rsidP="009E7506">
      <w:pPr>
        <w:rPr>
          <w:rFonts w:eastAsia="Calibri Light" w:cs="Calibri Light"/>
          <w:szCs w:val="22"/>
        </w:rPr>
      </w:pPr>
      <w:r>
        <w:rPr>
          <w:rFonts w:eastAsia="Calibri Light" w:cs="Calibri Light"/>
          <w:szCs w:val="22"/>
        </w:rPr>
        <w:t xml:space="preserve">There are several ways </w:t>
      </w:r>
      <w:r w:rsidR="00FB42B6">
        <w:rPr>
          <w:rFonts w:eastAsia="Calibri Light" w:cs="Calibri Light"/>
          <w:szCs w:val="22"/>
        </w:rPr>
        <w:t>that a randomised trial can be designed to minimise ethical concerns</w:t>
      </w:r>
      <w:r w:rsidR="005B5B33">
        <w:rPr>
          <w:rFonts w:eastAsia="Calibri Light" w:cs="Calibri Light"/>
          <w:szCs w:val="22"/>
        </w:rPr>
        <w:t xml:space="preserve"> that participants will miss out on </w:t>
      </w:r>
      <w:r w:rsidR="004C76D5">
        <w:rPr>
          <w:rFonts w:eastAsia="Calibri Light" w:cs="Calibri Light"/>
          <w:szCs w:val="22"/>
        </w:rPr>
        <w:t xml:space="preserve">the </w:t>
      </w:r>
      <w:r w:rsidR="004C76D5" w:rsidRPr="00983827">
        <w:rPr>
          <w:rStyle w:val="Emphasis"/>
          <w:rFonts w:eastAsia="Calibri Light"/>
        </w:rPr>
        <w:t>hoped</w:t>
      </w:r>
      <w:r w:rsidR="009B707C">
        <w:rPr>
          <w:rStyle w:val="Emphasis"/>
          <w:rFonts w:eastAsia="Calibri Light"/>
        </w:rPr>
        <w:noBreakHyphen/>
      </w:r>
      <w:r w:rsidR="004C76D5" w:rsidRPr="00983827">
        <w:rPr>
          <w:rStyle w:val="Emphasis"/>
          <w:rFonts w:eastAsia="Calibri Light"/>
        </w:rPr>
        <w:t>for</w:t>
      </w:r>
      <w:r w:rsidR="004C76D5" w:rsidRPr="004C76D5">
        <w:rPr>
          <w:rFonts w:eastAsia="Calibri Light" w:cs="Calibri Light"/>
          <w:i/>
          <w:iCs/>
          <w:szCs w:val="22"/>
        </w:rPr>
        <w:t xml:space="preserve"> </w:t>
      </w:r>
      <w:r w:rsidR="004C76D5">
        <w:rPr>
          <w:rFonts w:eastAsia="Calibri Light" w:cs="Calibri Light"/>
          <w:szCs w:val="22"/>
        </w:rPr>
        <w:t>benefits of a policy or program</w:t>
      </w:r>
      <w:r w:rsidR="00FB42B6">
        <w:rPr>
          <w:rFonts w:eastAsia="Calibri Light" w:cs="Calibri Light"/>
          <w:szCs w:val="22"/>
        </w:rPr>
        <w:t>.</w:t>
      </w:r>
      <w:r w:rsidR="004F28CB">
        <w:rPr>
          <w:rFonts w:eastAsia="Calibri Light" w:cs="Calibri Light"/>
          <w:szCs w:val="22"/>
        </w:rPr>
        <w:t xml:space="preserve"> </w:t>
      </w:r>
      <w:r w:rsidR="00014056">
        <w:rPr>
          <w:rFonts w:eastAsia="Calibri Light" w:cs="Calibri Light"/>
          <w:szCs w:val="22"/>
        </w:rPr>
        <w:t xml:space="preserve">First, </w:t>
      </w:r>
      <w:r w:rsidR="00CD6882">
        <w:rPr>
          <w:rFonts w:eastAsia="Calibri Light" w:cs="Calibri Light"/>
          <w:szCs w:val="22"/>
        </w:rPr>
        <w:t>t</w:t>
      </w:r>
      <w:r>
        <w:rPr>
          <w:rFonts w:eastAsia="Calibri Light" w:cs="Calibri Light"/>
          <w:szCs w:val="22"/>
        </w:rPr>
        <w:t>he treatment can be rolled out to all the neediest people, then randomised for the rest of the population</w:t>
      </w:r>
      <w:r w:rsidR="00014056">
        <w:rPr>
          <w:rFonts w:eastAsia="Calibri Light" w:cs="Calibri Light"/>
          <w:szCs w:val="22"/>
        </w:rPr>
        <w:t>.</w:t>
      </w:r>
      <w:r>
        <w:rPr>
          <w:rFonts w:eastAsia="Calibri Light" w:cs="Calibri Light"/>
          <w:szCs w:val="22"/>
        </w:rPr>
        <w:t xml:space="preserve"> </w:t>
      </w:r>
      <w:r w:rsidR="00014056">
        <w:rPr>
          <w:rFonts w:eastAsia="Calibri Light" w:cs="Calibri Light"/>
          <w:szCs w:val="22"/>
        </w:rPr>
        <w:t xml:space="preserve">Second, instead of a 50/50 </w:t>
      </w:r>
      <w:r w:rsidR="00066025">
        <w:rPr>
          <w:rFonts w:eastAsia="Calibri Light" w:cs="Calibri Light"/>
          <w:szCs w:val="22"/>
        </w:rPr>
        <w:t>split,</w:t>
      </w:r>
      <w:r>
        <w:rPr>
          <w:rFonts w:eastAsia="Calibri Light" w:cs="Calibri Light"/>
          <w:szCs w:val="22"/>
        </w:rPr>
        <w:t xml:space="preserve"> the assignment ratio can be skewed towards treatment (</w:t>
      </w:r>
      <w:r w:rsidR="00066025">
        <w:rPr>
          <w:rFonts w:eastAsia="Calibri Light" w:cs="Calibri Light"/>
          <w:szCs w:val="22"/>
        </w:rPr>
        <w:t xml:space="preserve">for example </w:t>
      </w:r>
      <w:r>
        <w:rPr>
          <w:rFonts w:eastAsia="Calibri Light" w:cs="Calibri Light"/>
          <w:szCs w:val="22"/>
        </w:rPr>
        <w:t>an 80/20 split between treatment and control)</w:t>
      </w:r>
      <w:r w:rsidR="003C6926">
        <w:rPr>
          <w:rFonts w:eastAsia="Calibri Light" w:cs="Calibri Light"/>
          <w:szCs w:val="22"/>
        </w:rPr>
        <w:t>.</w:t>
      </w:r>
      <w:r>
        <w:rPr>
          <w:rFonts w:eastAsia="Calibri Light" w:cs="Calibri Light"/>
          <w:szCs w:val="22"/>
        </w:rPr>
        <w:t xml:space="preserve"> </w:t>
      </w:r>
      <w:r w:rsidR="00066025">
        <w:rPr>
          <w:rFonts w:eastAsia="Calibri Light" w:cs="Calibri Light"/>
          <w:szCs w:val="22"/>
        </w:rPr>
        <w:t>Third,</w:t>
      </w:r>
      <w:r>
        <w:rPr>
          <w:rFonts w:eastAsia="Calibri Light" w:cs="Calibri Light"/>
          <w:szCs w:val="22"/>
        </w:rPr>
        <w:t xml:space="preserve"> the control group can be provided with other services such as the current best standard of care. An example of this was the right@home study profiled earlier where children in the control group were not denied care, just given the current standard of care.</w:t>
      </w:r>
    </w:p>
    <w:p w14:paraId="640A1C4C" w14:textId="7E8AA501" w:rsidR="0042622D" w:rsidRDefault="00C46DB3" w:rsidP="000B5468">
      <w:pPr>
        <w:pStyle w:val="Heading3"/>
        <w:rPr>
          <w:rFonts w:eastAsia="Calibri Light"/>
        </w:rPr>
      </w:pPr>
      <w:r>
        <w:rPr>
          <w:rFonts w:eastAsia="Calibri Light"/>
        </w:rPr>
        <w:t>The</w:t>
      </w:r>
      <w:r w:rsidR="00426B31">
        <w:rPr>
          <w:rFonts w:eastAsia="Calibri Light"/>
        </w:rPr>
        <w:t>re may be</w:t>
      </w:r>
      <w:r w:rsidR="00661BB3">
        <w:rPr>
          <w:rFonts w:eastAsia="Calibri Light"/>
        </w:rPr>
        <w:t xml:space="preserve"> </w:t>
      </w:r>
      <w:r w:rsidR="0042622D">
        <w:rPr>
          <w:rFonts w:eastAsia="Calibri Light"/>
        </w:rPr>
        <w:t>practical reasons</w:t>
      </w:r>
      <w:r w:rsidR="009864A5">
        <w:rPr>
          <w:rFonts w:eastAsia="Calibri Light"/>
        </w:rPr>
        <w:t xml:space="preserve"> to use</w:t>
      </w:r>
      <w:r w:rsidR="0042622D">
        <w:rPr>
          <w:rFonts w:eastAsia="Calibri Light"/>
        </w:rPr>
        <w:t xml:space="preserve"> randomisation</w:t>
      </w:r>
      <w:r w:rsidR="009864A5">
        <w:rPr>
          <w:rFonts w:eastAsia="Calibri Light"/>
        </w:rPr>
        <w:t xml:space="preserve"> </w:t>
      </w:r>
    </w:p>
    <w:p w14:paraId="58D9341E" w14:textId="205B6412" w:rsidR="00CE2795" w:rsidRDefault="00FE4060" w:rsidP="00DF194F">
      <w:pPr>
        <w:rPr>
          <w:rFonts w:eastAsia="Calibri Light"/>
        </w:rPr>
      </w:pPr>
      <w:r>
        <w:rPr>
          <w:rFonts w:eastAsia="Calibri Light"/>
        </w:rPr>
        <w:t xml:space="preserve">If there is limited funding for a program or </w:t>
      </w:r>
      <w:r w:rsidR="00C07C7F">
        <w:rPr>
          <w:rFonts w:eastAsia="Calibri Light"/>
        </w:rPr>
        <w:t xml:space="preserve">it </w:t>
      </w:r>
      <w:r>
        <w:rPr>
          <w:rFonts w:eastAsia="Calibri Light"/>
        </w:rPr>
        <w:t>will take time to roll out</w:t>
      </w:r>
      <w:r w:rsidR="00EF17C7">
        <w:rPr>
          <w:rFonts w:eastAsia="Calibri Light"/>
        </w:rPr>
        <w:t xml:space="preserve">, </w:t>
      </w:r>
      <w:r w:rsidR="00C07C7F">
        <w:rPr>
          <w:rFonts w:eastAsia="Calibri Light"/>
        </w:rPr>
        <w:t xml:space="preserve">then </w:t>
      </w:r>
      <w:r w:rsidR="007640EA">
        <w:rPr>
          <w:rFonts w:eastAsia="Calibri Light"/>
        </w:rPr>
        <w:t>some potentially eligible participants will for practical reasons miss out on the program</w:t>
      </w:r>
      <w:r w:rsidR="00B41025">
        <w:rPr>
          <w:rFonts w:eastAsia="Calibri Light"/>
        </w:rPr>
        <w:t xml:space="preserve"> initially if not entirely.</w:t>
      </w:r>
      <w:r w:rsidR="000E5C7F">
        <w:rPr>
          <w:rFonts w:eastAsia="Calibri Light"/>
        </w:rPr>
        <w:t xml:space="preserve"> </w:t>
      </w:r>
      <w:r w:rsidR="0064084E">
        <w:rPr>
          <w:rFonts w:eastAsia="Calibri Light"/>
        </w:rPr>
        <w:t xml:space="preserve">In other words, the principal ethical concern above – that some people may miss out </w:t>
      </w:r>
      <w:r w:rsidR="0064084E" w:rsidRPr="00983827">
        <w:rPr>
          <w:rStyle w:val="Emphasis"/>
          <w:rFonts w:eastAsia="Calibri Light"/>
        </w:rPr>
        <w:t>due to randomisation</w:t>
      </w:r>
      <w:r w:rsidR="0064084E">
        <w:rPr>
          <w:rFonts w:eastAsia="Calibri Light"/>
        </w:rPr>
        <w:t xml:space="preserve"> – does not apply. </w:t>
      </w:r>
      <w:r w:rsidR="00B41025">
        <w:rPr>
          <w:rFonts w:eastAsia="Calibri Light"/>
        </w:rPr>
        <w:t xml:space="preserve">In such cases a </w:t>
      </w:r>
      <w:r>
        <w:rPr>
          <w:rFonts w:eastAsia="Calibri Light"/>
        </w:rPr>
        <w:t xml:space="preserve">randomised trial that uses an </w:t>
      </w:r>
      <w:r w:rsidRPr="00983827">
        <w:rPr>
          <w:rStyle w:val="Emphasis"/>
          <w:rFonts w:eastAsia="Calibri Light"/>
        </w:rPr>
        <w:t>over</w:t>
      </w:r>
      <w:r w:rsidR="009B707C">
        <w:rPr>
          <w:rStyle w:val="Emphasis"/>
          <w:rFonts w:eastAsia="Calibri Light"/>
        </w:rPr>
        <w:noBreakHyphen/>
      </w:r>
      <w:r w:rsidRPr="00983827">
        <w:rPr>
          <w:rStyle w:val="Emphasis"/>
          <w:rFonts w:eastAsia="Calibri Light"/>
        </w:rPr>
        <w:t>subscription</w:t>
      </w:r>
      <w:r>
        <w:rPr>
          <w:rFonts w:eastAsia="Calibri Light"/>
          <w:i/>
          <w:iCs/>
        </w:rPr>
        <w:t xml:space="preserve"> </w:t>
      </w:r>
      <w:r>
        <w:rPr>
          <w:rFonts w:eastAsia="Calibri Light"/>
        </w:rPr>
        <w:t xml:space="preserve">design may be appropriate. This </w:t>
      </w:r>
      <w:r w:rsidR="001D73F7">
        <w:rPr>
          <w:rFonts w:eastAsia="Calibri Light"/>
        </w:rPr>
        <w:t xml:space="preserve">is where the limited spaces available for the program are allocated </w:t>
      </w:r>
      <w:r w:rsidR="00CC530D">
        <w:rPr>
          <w:rFonts w:eastAsia="Calibri Light"/>
        </w:rPr>
        <w:t>randomly</w:t>
      </w:r>
      <w:r w:rsidR="001D73F7">
        <w:rPr>
          <w:rFonts w:eastAsia="Calibri Light"/>
        </w:rPr>
        <w:t xml:space="preserve">. </w:t>
      </w:r>
      <w:r w:rsidR="00E01237">
        <w:rPr>
          <w:rFonts w:eastAsia="Calibri Light"/>
        </w:rPr>
        <w:t>This</w:t>
      </w:r>
      <w:r w:rsidR="001D73F7">
        <w:rPr>
          <w:rFonts w:eastAsia="Calibri Light"/>
        </w:rPr>
        <w:t xml:space="preserve"> can</w:t>
      </w:r>
      <w:r w:rsidR="00E01237">
        <w:rPr>
          <w:rFonts w:eastAsia="Calibri Light"/>
        </w:rPr>
        <w:t xml:space="preserve"> sometimes</w:t>
      </w:r>
      <w:r w:rsidR="001D73F7">
        <w:rPr>
          <w:rFonts w:eastAsia="Calibri Light"/>
        </w:rPr>
        <w:t xml:space="preserve"> be fairer than other approaches to determining eligibility that can be more </w:t>
      </w:r>
      <w:r w:rsidR="00332DD7">
        <w:rPr>
          <w:rFonts w:eastAsia="Calibri Light"/>
        </w:rPr>
        <w:t>arbitrary</w:t>
      </w:r>
      <w:r w:rsidR="00E01237">
        <w:rPr>
          <w:rFonts w:eastAsia="Calibri Light"/>
        </w:rPr>
        <w:t xml:space="preserve"> or can rely on individuals</w:t>
      </w:r>
      <w:r w:rsidR="009B707C">
        <w:rPr>
          <w:rFonts w:eastAsia="Calibri Light"/>
        </w:rPr>
        <w:t>’</w:t>
      </w:r>
      <w:r w:rsidR="00E01237">
        <w:rPr>
          <w:rFonts w:eastAsia="Calibri Light"/>
        </w:rPr>
        <w:t xml:space="preserve"> subjective judgement</w:t>
      </w:r>
      <w:r w:rsidR="00332DD7">
        <w:rPr>
          <w:rFonts w:eastAsia="Calibri Light"/>
        </w:rPr>
        <w:t>. Leigh (2018</w:t>
      </w:r>
      <w:r w:rsidR="0083209D">
        <w:rPr>
          <w:rFonts w:eastAsia="Calibri Light"/>
        </w:rPr>
        <w:t>:</w:t>
      </w:r>
      <w:r w:rsidR="00F91B47">
        <w:rPr>
          <w:rFonts w:eastAsia="Calibri Light"/>
        </w:rPr>
        <w:t>3</w:t>
      </w:r>
      <w:r w:rsidR="00C61861">
        <w:rPr>
          <w:rFonts w:eastAsia="Calibri Light"/>
        </w:rPr>
        <w:t>6</w:t>
      </w:r>
      <w:r w:rsidR="00332DD7">
        <w:rPr>
          <w:rFonts w:eastAsia="Calibri Light"/>
        </w:rPr>
        <w:t xml:space="preserve">) describes </w:t>
      </w:r>
      <w:r w:rsidR="00B41025">
        <w:rPr>
          <w:rFonts w:eastAsia="Calibri Light"/>
        </w:rPr>
        <w:t>h</w:t>
      </w:r>
      <w:r w:rsidR="00E81F39">
        <w:rPr>
          <w:rFonts w:eastAsia="Calibri Light"/>
        </w:rPr>
        <w:t>ow</w:t>
      </w:r>
      <w:r w:rsidR="006D7082">
        <w:rPr>
          <w:rFonts w:eastAsia="Calibri Light"/>
        </w:rPr>
        <w:t xml:space="preserve"> </w:t>
      </w:r>
      <w:r w:rsidR="00CE2795">
        <w:rPr>
          <w:rFonts w:eastAsia="Calibri Light"/>
        </w:rPr>
        <w:t xml:space="preserve">for a randomised trial on homelessness, some </w:t>
      </w:r>
      <w:r w:rsidR="00744115">
        <w:rPr>
          <w:rFonts w:eastAsia="Calibri Light"/>
        </w:rPr>
        <w:t>homeless</w:t>
      </w:r>
      <w:r w:rsidR="00097544">
        <w:rPr>
          <w:rFonts w:eastAsia="Calibri Light"/>
        </w:rPr>
        <w:t xml:space="preserve"> participants</w:t>
      </w:r>
      <w:r w:rsidR="00744115">
        <w:rPr>
          <w:rFonts w:eastAsia="Calibri Light"/>
        </w:rPr>
        <w:t xml:space="preserve"> came to </w:t>
      </w:r>
      <w:r w:rsidR="00CE2795">
        <w:rPr>
          <w:rFonts w:eastAsia="Calibri Light"/>
        </w:rPr>
        <w:t>recognise</w:t>
      </w:r>
      <w:r w:rsidR="00DC62DA">
        <w:rPr>
          <w:rFonts w:eastAsia="Calibri Light"/>
        </w:rPr>
        <w:t xml:space="preserve"> the fairness of</w:t>
      </w:r>
      <w:r w:rsidR="00CE2795">
        <w:rPr>
          <w:rFonts w:eastAsia="Calibri Light"/>
        </w:rPr>
        <w:t xml:space="preserve"> randomisation</w:t>
      </w:r>
      <w:r w:rsidR="00DC62DA">
        <w:rPr>
          <w:rFonts w:eastAsia="Calibri Light"/>
        </w:rPr>
        <w:t>. Many people</w:t>
      </w:r>
      <w:r w:rsidR="00981250">
        <w:rPr>
          <w:rFonts w:eastAsia="Calibri Light"/>
        </w:rPr>
        <w:t xml:space="preserve"> dealing with homelessness</w:t>
      </w:r>
      <w:r w:rsidR="00DC62DA">
        <w:rPr>
          <w:rFonts w:eastAsia="Calibri Light"/>
        </w:rPr>
        <w:t xml:space="preserve"> are used to missing out on programs because </w:t>
      </w:r>
      <w:r w:rsidR="00DF33B4">
        <w:rPr>
          <w:rFonts w:eastAsia="Calibri Light"/>
        </w:rPr>
        <w:t>such</w:t>
      </w:r>
      <w:r w:rsidR="00DC62DA">
        <w:rPr>
          <w:rFonts w:eastAsia="Calibri Light"/>
        </w:rPr>
        <w:t xml:space="preserve"> programs </w:t>
      </w:r>
      <w:r w:rsidR="00DF33B4">
        <w:rPr>
          <w:rFonts w:eastAsia="Calibri Light"/>
        </w:rPr>
        <w:t xml:space="preserve">usually </w:t>
      </w:r>
      <w:r w:rsidR="00DC62DA">
        <w:rPr>
          <w:rFonts w:eastAsia="Calibri Light"/>
        </w:rPr>
        <w:t>have limited resources</w:t>
      </w:r>
      <w:r w:rsidR="00DF33B4">
        <w:rPr>
          <w:rFonts w:eastAsia="Calibri Light"/>
        </w:rPr>
        <w:t>,</w:t>
      </w:r>
      <w:r w:rsidR="00DC62DA">
        <w:rPr>
          <w:rFonts w:eastAsia="Calibri Light"/>
        </w:rPr>
        <w:t xml:space="preserve"> an</w:t>
      </w:r>
      <w:r w:rsidR="007B0A48">
        <w:rPr>
          <w:rFonts w:eastAsia="Calibri Light"/>
        </w:rPr>
        <w:t>d staff and no</w:t>
      </w:r>
      <w:r w:rsidR="001D6A7A">
        <w:rPr>
          <w:rFonts w:eastAsia="Calibri Light"/>
        </w:rPr>
        <w:t>t</w:t>
      </w:r>
      <w:r w:rsidR="009B707C">
        <w:rPr>
          <w:rFonts w:eastAsia="Calibri Light"/>
        </w:rPr>
        <w:noBreakHyphen/>
      </w:r>
      <w:r w:rsidR="001D6A7A">
        <w:rPr>
          <w:rFonts w:eastAsia="Calibri Light"/>
        </w:rPr>
        <w:t>for</w:t>
      </w:r>
      <w:r w:rsidR="009B707C">
        <w:rPr>
          <w:rFonts w:eastAsia="Calibri Light"/>
        </w:rPr>
        <w:noBreakHyphen/>
      </w:r>
      <w:r w:rsidR="007B0A48">
        <w:rPr>
          <w:rFonts w:eastAsia="Calibri Light"/>
        </w:rPr>
        <w:t xml:space="preserve">profits can be tempted to </w:t>
      </w:r>
      <w:r w:rsidR="00C22F31">
        <w:rPr>
          <w:rFonts w:eastAsia="Calibri Light"/>
        </w:rPr>
        <w:t>select for</w:t>
      </w:r>
      <w:r w:rsidR="007B0A48">
        <w:rPr>
          <w:rFonts w:eastAsia="Calibri Light"/>
        </w:rPr>
        <w:t xml:space="preserve"> </w:t>
      </w:r>
      <w:r w:rsidR="00901894">
        <w:rPr>
          <w:rFonts w:eastAsia="Calibri Light"/>
        </w:rPr>
        <w:t xml:space="preserve">those who </w:t>
      </w:r>
      <w:r w:rsidR="00C22F31">
        <w:rPr>
          <w:rFonts w:eastAsia="Calibri Light"/>
        </w:rPr>
        <w:t>do not have complex support needs</w:t>
      </w:r>
      <w:r w:rsidR="007B0A48">
        <w:rPr>
          <w:rFonts w:eastAsia="Calibri Light"/>
        </w:rPr>
        <w:t xml:space="preserve"> </w:t>
      </w:r>
      <w:r w:rsidR="00901894">
        <w:rPr>
          <w:rFonts w:eastAsia="Calibri Light"/>
        </w:rPr>
        <w:t xml:space="preserve">or </w:t>
      </w:r>
      <w:r w:rsidR="00C22F31">
        <w:rPr>
          <w:rFonts w:eastAsia="Calibri Light"/>
        </w:rPr>
        <w:t>who have not been difficult to work with in the past.</w:t>
      </w:r>
      <w:r w:rsidR="00661BB3">
        <w:rPr>
          <w:rFonts w:eastAsia="Calibri Light"/>
        </w:rPr>
        <w:t xml:space="preserve"> </w:t>
      </w:r>
      <w:r w:rsidR="004238F0">
        <w:rPr>
          <w:rFonts w:eastAsia="Calibri Light"/>
        </w:rPr>
        <w:t xml:space="preserve">Some homeless people recognised the fairness of being given an equal chance of receiving the program as everyone else, regardless of </w:t>
      </w:r>
      <w:r w:rsidR="00E16051">
        <w:rPr>
          <w:rFonts w:eastAsia="Calibri Light"/>
        </w:rPr>
        <w:t>the barriers they faced</w:t>
      </w:r>
      <w:r w:rsidR="002C5C2D">
        <w:rPr>
          <w:rFonts w:eastAsia="Calibri Light"/>
        </w:rPr>
        <w:t>.</w:t>
      </w:r>
    </w:p>
    <w:p w14:paraId="7319F469" w14:textId="77777777" w:rsidR="00615975" w:rsidRDefault="00A87BC0" w:rsidP="00DF194F">
      <w:pPr>
        <w:rPr>
          <w:rFonts w:eastAsia="Calibri Light"/>
        </w:rPr>
      </w:pPr>
      <w:r>
        <w:rPr>
          <w:rFonts w:eastAsia="Calibri Light"/>
        </w:rPr>
        <w:t xml:space="preserve">It may also be possible to exclude some participants temporarily </w:t>
      </w:r>
      <w:r w:rsidR="006B1F33">
        <w:rPr>
          <w:rFonts w:eastAsia="Calibri Light"/>
        </w:rPr>
        <w:t>rather than</w:t>
      </w:r>
      <w:r>
        <w:rPr>
          <w:rFonts w:eastAsia="Calibri Light"/>
        </w:rPr>
        <w:t xml:space="preserve"> entirely. </w:t>
      </w:r>
      <w:r w:rsidR="006B1F33">
        <w:rPr>
          <w:rFonts w:eastAsia="Calibri Light"/>
        </w:rPr>
        <w:t>For example</w:t>
      </w:r>
      <w:r w:rsidR="00C439A1">
        <w:rPr>
          <w:rFonts w:eastAsia="Calibri Light"/>
        </w:rPr>
        <w:t>,</w:t>
      </w:r>
      <w:r w:rsidR="006B1F33">
        <w:rPr>
          <w:rFonts w:eastAsia="Calibri Light"/>
        </w:rPr>
        <w:t xml:space="preserve"> a randomised trial with a </w:t>
      </w:r>
      <w:r w:rsidR="006B1F33" w:rsidRPr="00983827">
        <w:rPr>
          <w:rStyle w:val="Emphasis"/>
          <w:rFonts w:eastAsia="Calibri Light"/>
        </w:rPr>
        <w:t>waitlist control design</w:t>
      </w:r>
      <w:r w:rsidR="006B1F33">
        <w:rPr>
          <w:rFonts w:eastAsia="Calibri Light"/>
        </w:rPr>
        <w:t xml:space="preserve"> </w:t>
      </w:r>
      <w:r w:rsidR="008C7199">
        <w:rPr>
          <w:rFonts w:eastAsia="Calibri Light"/>
        </w:rPr>
        <w:t>involves randomising who comes off a waitlist first, with all participants eventually gaining access to the program. In some cases, there may be a waitlist beca</w:t>
      </w:r>
      <w:r w:rsidR="00F0243C">
        <w:rPr>
          <w:rFonts w:eastAsia="Calibri Light"/>
        </w:rPr>
        <w:t>use the program takes time to rollout</w:t>
      </w:r>
      <w:r w:rsidR="00EB6948">
        <w:rPr>
          <w:rFonts w:eastAsia="Calibri Light"/>
        </w:rPr>
        <w:t xml:space="preserve"> or</w:t>
      </w:r>
      <w:r w:rsidR="00F0243C">
        <w:rPr>
          <w:rFonts w:eastAsia="Calibri Light"/>
        </w:rPr>
        <w:t xml:space="preserve"> </w:t>
      </w:r>
      <w:r w:rsidR="00ED1D2D">
        <w:rPr>
          <w:rFonts w:eastAsia="Calibri Light"/>
        </w:rPr>
        <w:t>because resourcing has been phased over multiple years</w:t>
      </w:r>
      <w:r w:rsidR="00F109ED">
        <w:rPr>
          <w:rFonts w:eastAsia="Calibri Light"/>
        </w:rPr>
        <w:t>. A</w:t>
      </w:r>
      <w:r w:rsidR="00730530">
        <w:rPr>
          <w:rFonts w:eastAsia="Calibri Light"/>
        </w:rPr>
        <w:t>lternatively</w:t>
      </w:r>
      <w:r w:rsidR="00F109ED">
        <w:rPr>
          <w:rFonts w:eastAsia="Calibri Light"/>
        </w:rPr>
        <w:t>,</w:t>
      </w:r>
      <w:r w:rsidR="00730530">
        <w:rPr>
          <w:rFonts w:eastAsia="Calibri Light"/>
        </w:rPr>
        <w:t xml:space="preserve"> </w:t>
      </w:r>
      <w:r w:rsidR="00F0243C">
        <w:rPr>
          <w:rFonts w:eastAsia="Calibri Light"/>
        </w:rPr>
        <w:t>the waitlist could be created purely to run a random</w:t>
      </w:r>
      <w:r w:rsidR="00361305">
        <w:rPr>
          <w:rFonts w:eastAsia="Calibri Light"/>
        </w:rPr>
        <w:t>is</w:t>
      </w:r>
      <w:r w:rsidR="00F0243C">
        <w:rPr>
          <w:rFonts w:eastAsia="Calibri Light"/>
        </w:rPr>
        <w:t>ed trial</w:t>
      </w:r>
      <w:r w:rsidR="00361305">
        <w:rPr>
          <w:rFonts w:eastAsia="Calibri Light"/>
        </w:rPr>
        <w:t xml:space="preserve">. Similarly, a </w:t>
      </w:r>
      <w:r w:rsidR="00361305" w:rsidRPr="00983827">
        <w:rPr>
          <w:rStyle w:val="Emphasis"/>
          <w:rFonts w:eastAsia="Calibri Light"/>
        </w:rPr>
        <w:t xml:space="preserve">stepped wedge design </w:t>
      </w:r>
      <w:r w:rsidR="00361305">
        <w:rPr>
          <w:rFonts w:eastAsia="Calibri Light"/>
        </w:rPr>
        <w:t xml:space="preserve">typically involves rolling out a program to different geographic areas at different </w:t>
      </w:r>
      <w:r w:rsidR="009025A7">
        <w:rPr>
          <w:rFonts w:eastAsia="Calibri Light"/>
        </w:rPr>
        <w:t>times</w:t>
      </w:r>
      <w:r w:rsidR="00133E68">
        <w:rPr>
          <w:rFonts w:eastAsia="Calibri Light"/>
        </w:rPr>
        <w:t xml:space="preserve">. If some regions </w:t>
      </w:r>
      <w:r w:rsidR="00662DE6">
        <w:rPr>
          <w:rFonts w:eastAsia="Calibri Light"/>
        </w:rPr>
        <w:t>are randomised to receive</w:t>
      </w:r>
      <w:r w:rsidR="00133E68">
        <w:rPr>
          <w:rFonts w:eastAsia="Calibri Light"/>
        </w:rPr>
        <w:t xml:space="preserve"> a program 12 months before other regions</w:t>
      </w:r>
      <w:r w:rsidR="00662DE6">
        <w:rPr>
          <w:rFonts w:eastAsia="Calibri Light"/>
        </w:rPr>
        <w:t>, then a randomised trial has occurred</w:t>
      </w:r>
      <w:r w:rsidR="00615975">
        <w:rPr>
          <w:rFonts w:eastAsia="Calibri Light"/>
        </w:rPr>
        <w:t>.</w:t>
      </w:r>
    </w:p>
    <w:p w14:paraId="11AC055C" w14:textId="27F4BD96" w:rsidR="00B41025" w:rsidRDefault="006E5645" w:rsidP="00DF194F">
      <w:pPr>
        <w:rPr>
          <w:rFonts w:eastAsia="Calibri Light"/>
        </w:rPr>
      </w:pPr>
      <w:r>
        <w:rPr>
          <w:rFonts w:eastAsia="Calibri Light"/>
        </w:rPr>
        <w:t xml:space="preserve">Another practical way that randomisation can be </w:t>
      </w:r>
      <w:r w:rsidR="0041727D">
        <w:rPr>
          <w:rFonts w:eastAsia="Calibri Light"/>
        </w:rPr>
        <w:t>less</w:t>
      </w:r>
      <w:r>
        <w:rPr>
          <w:rFonts w:eastAsia="Calibri Light"/>
        </w:rPr>
        <w:t xml:space="preserve"> controversial is</w:t>
      </w:r>
      <w:r w:rsidR="009E7506">
        <w:rPr>
          <w:rFonts w:eastAsia="Calibri Light"/>
        </w:rPr>
        <w:t xml:space="preserve"> to use</w:t>
      </w:r>
      <w:r>
        <w:rPr>
          <w:rFonts w:eastAsia="Calibri Light"/>
        </w:rPr>
        <w:t xml:space="preserve"> an </w:t>
      </w:r>
      <w:r w:rsidRPr="00983827">
        <w:rPr>
          <w:rStyle w:val="Emphasis"/>
          <w:rFonts w:eastAsia="Calibri Light"/>
        </w:rPr>
        <w:t>encouragement design</w:t>
      </w:r>
      <w:r w:rsidR="00012162" w:rsidRPr="00012162">
        <w:rPr>
          <w:rFonts w:eastAsia="Calibri Light"/>
        </w:rPr>
        <w:t>.</w:t>
      </w:r>
      <w:r>
        <w:rPr>
          <w:rFonts w:eastAsia="Calibri Light"/>
        </w:rPr>
        <w:t xml:space="preserve"> </w:t>
      </w:r>
      <w:r w:rsidR="00012162">
        <w:rPr>
          <w:rFonts w:eastAsia="Calibri Light"/>
        </w:rPr>
        <w:t>In this case,</w:t>
      </w:r>
      <w:r>
        <w:rPr>
          <w:rFonts w:eastAsia="Calibri Light"/>
        </w:rPr>
        <w:t xml:space="preserve"> all individuals are </w:t>
      </w:r>
      <w:r w:rsidR="00097724">
        <w:rPr>
          <w:rFonts w:eastAsia="Calibri Light"/>
        </w:rPr>
        <w:t xml:space="preserve">allowed to enter a program, but some </w:t>
      </w:r>
      <w:r w:rsidR="004F333E">
        <w:rPr>
          <w:rFonts w:eastAsia="Calibri Light"/>
        </w:rPr>
        <w:t>are randomised to</w:t>
      </w:r>
      <w:r w:rsidR="00097724">
        <w:rPr>
          <w:rFonts w:eastAsia="Calibri Light"/>
        </w:rPr>
        <w:t xml:space="preserve"> </w:t>
      </w:r>
      <w:r w:rsidR="00CA62E6">
        <w:rPr>
          <w:rFonts w:eastAsia="Calibri Light"/>
        </w:rPr>
        <w:t>receive</w:t>
      </w:r>
      <w:r w:rsidR="00097724">
        <w:rPr>
          <w:rFonts w:eastAsia="Calibri Light"/>
        </w:rPr>
        <w:t xml:space="preserve"> direct advertising informing them of their eligibility</w:t>
      </w:r>
      <w:r w:rsidR="004F333E">
        <w:rPr>
          <w:rFonts w:eastAsia="Calibri Light"/>
        </w:rPr>
        <w:t xml:space="preserve">, while others do not receive </w:t>
      </w:r>
      <w:r w:rsidR="0041727D">
        <w:rPr>
          <w:rFonts w:eastAsia="Calibri Light"/>
        </w:rPr>
        <w:t xml:space="preserve">the </w:t>
      </w:r>
      <w:r w:rsidR="004F333E">
        <w:rPr>
          <w:rFonts w:eastAsia="Calibri Light"/>
        </w:rPr>
        <w:t xml:space="preserve">advertising. </w:t>
      </w:r>
      <w:r w:rsidR="00C1280B">
        <w:rPr>
          <w:rFonts w:eastAsia="Calibri Light"/>
        </w:rPr>
        <w:t xml:space="preserve">The advantage of this approach is it </w:t>
      </w:r>
      <w:r w:rsidR="0073335B">
        <w:rPr>
          <w:rFonts w:eastAsia="Calibri Light"/>
        </w:rPr>
        <w:t>prevents</w:t>
      </w:r>
      <w:r w:rsidR="00C1280B">
        <w:rPr>
          <w:rFonts w:eastAsia="Calibri Light"/>
        </w:rPr>
        <w:t xml:space="preserve"> disappointment for people in the control group (no advertising) who hear about the program and would like to participate</w:t>
      </w:r>
      <w:r w:rsidR="00E17544">
        <w:rPr>
          <w:rFonts w:eastAsia="Calibri Light"/>
        </w:rPr>
        <w:t xml:space="preserve"> because they are </w:t>
      </w:r>
      <w:r w:rsidR="006D23E8">
        <w:rPr>
          <w:rFonts w:eastAsia="Calibri Light"/>
        </w:rPr>
        <w:t xml:space="preserve">still </w:t>
      </w:r>
      <w:r w:rsidR="00E17544">
        <w:rPr>
          <w:rFonts w:eastAsia="Calibri Light"/>
        </w:rPr>
        <w:t>able to</w:t>
      </w:r>
      <w:r w:rsidR="006D23E8">
        <w:rPr>
          <w:rFonts w:eastAsia="Calibri Light"/>
        </w:rPr>
        <w:t xml:space="preserve"> do so</w:t>
      </w:r>
      <w:r w:rsidR="00C1280B">
        <w:rPr>
          <w:rFonts w:eastAsia="Calibri Light"/>
        </w:rPr>
        <w:t xml:space="preserve">. </w:t>
      </w:r>
      <w:r w:rsidR="0073335B">
        <w:rPr>
          <w:rFonts w:eastAsia="Calibri Light"/>
        </w:rPr>
        <w:t>The disadvantage is that it typically requires a larger sample size than is the case with other randomised trials.</w:t>
      </w:r>
    </w:p>
    <w:p w14:paraId="2705A409" w14:textId="0DC4671F" w:rsidR="00FA2550" w:rsidRDefault="0003176F" w:rsidP="000B5468">
      <w:pPr>
        <w:pStyle w:val="Heading3"/>
        <w:rPr>
          <w:rFonts w:eastAsia="Calibri Light"/>
        </w:rPr>
      </w:pPr>
      <w:r>
        <w:rPr>
          <w:rFonts w:eastAsia="Calibri Light"/>
        </w:rPr>
        <w:t>It helps to b</w:t>
      </w:r>
      <w:r w:rsidR="00D457E1">
        <w:rPr>
          <w:rFonts w:eastAsia="Calibri Light"/>
        </w:rPr>
        <w:t>ring stakeholders on the journey</w:t>
      </w:r>
    </w:p>
    <w:p w14:paraId="341BA113" w14:textId="77777777" w:rsidR="00615975" w:rsidRDefault="00682498" w:rsidP="00DF194F">
      <w:pPr>
        <w:rPr>
          <w:rFonts w:eastAsia="Calibri Light"/>
        </w:rPr>
      </w:pPr>
      <w:r>
        <w:rPr>
          <w:rFonts w:eastAsia="Calibri Light"/>
        </w:rPr>
        <w:t>In</w:t>
      </w:r>
      <w:r w:rsidR="00D457E1">
        <w:rPr>
          <w:rFonts w:eastAsia="Calibri Light"/>
        </w:rPr>
        <w:t xml:space="preserve"> some cases,</w:t>
      </w:r>
      <w:r>
        <w:rPr>
          <w:rFonts w:eastAsia="Calibri Light"/>
        </w:rPr>
        <w:t xml:space="preserve"> there may be a clear rationale for using randomisation however there</w:t>
      </w:r>
      <w:r w:rsidR="00FA2550">
        <w:rPr>
          <w:rFonts w:eastAsia="Calibri Light"/>
        </w:rPr>
        <w:t xml:space="preserve"> </w:t>
      </w:r>
      <w:r>
        <w:rPr>
          <w:rFonts w:eastAsia="Calibri Light"/>
        </w:rPr>
        <w:t xml:space="preserve">might still be concern that some stakeholders will </w:t>
      </w:r>
      <w:r w:rsidR="006D1539">
        <w:rPr>
          <w:rFonts w:eastAsia="Calibri Light"/>
        </w:rPr>
        <w:t>react negatively</w:t>
      </w:r>
      <w:r w:rsidR="00015E84">
        <w:rPr>
          <w:rFonts w:eastAsia="Calibri Light"/>
        </w:rPr>
        <w:t xml:space="preserve"> to the idea</w:t>
      </w:r>
      <w:r w:rsidR="00F4084F">
        <w:rPr>
          <w:rFonts w:eastAsia="Calibri Light"/>
        </w:rPr>
        <w:t xml:space="preserve">. </w:t>
      </w:r>
      <w:r w:rsidR="00015E84">
        <w:rPr>
          <w:rFonts w:eastAsia="Calibri Light"/>
        </w:rPr>
        <w:t>This requires clearly explaining the rationale for using randomisation to stakeholders, and listening to their concerns</w:t>
      </w:r>
      <w:r w:rsidR="00615975">
        <w:rPr>
          <w:rFonts w:eastAsia="Calibri Light"/>
        </w:rPr>
        <w:t>.</w:t>
      </w:r>
    </w:p>
    <w:p w14:paraId="66C8E49D" w14:textId="24322E01" w:rsidR="00022FBA" w:rsidRDefault="00015E84" w:rsidP="00DF194F">
      <w:pPr>
        <w:rPr>
          <w:rFonts w:eastAsia="Calibri Light"/>
        </w:rPr>
      </w:pPr>
      <w:r>
        <w:rPr>
          <w:rFonts w:eastAsia="Calibri Light"/>
        </w:rPr>
        <w:t xml:space="preserve">Recent evidence suggests the public has a surprisingly positive view of randomised trials when it is explained to them. </w:t>
      </w:r>
      <w:r w:rsidR="002553BB">
        <w:rPr>
          <w:rFonts w:eastAsia="Calibri Light"/>
        </w:rPr>
        <w:t xml:space="preserve">In a survey of the Australian general public, </w:t>
      </w:r>
      <w:r w:rsidR="00FA2550">
        <w:rPr>
          <w:rFonts w:eastAsia="Calibri Light"/>
        </w:rPr>
        <w:t>Biddle et al</w:t>
      </w:r>
      <w:r w:rsidR="00382914">
        <w:rPr>
          <w:rFonts w:eastAsia="Calibri Light"/>
        </w:rPr>
        <w:t>.</w:t>
      </w:r>
      <w:r w:rsidR="00FA2550">
        <w:rPr>
          <w:rFonts w:eastAsia="Calibri Light"/>
        </w:rPr>
        <w:t xml:space="preserve"> (2023) found</w:t>
      </w:r>
      <w:r>
        <w:rPr>
          <w:rFonts w:eastAsia="Calibri Light"/>
        </w:rPr>
        <w:t xml:space="preserve"> that after having </w:t>
      </w:r>
      <w:r w:rsidR="002553BB">
        <w:rPr>
          <w:rFonts w:eastAsia="Calibri Light"/>
        </w:rPr>
        <w:t>the concept of</w:t>
      </w:r>
      <w:r>
        <w:rPr>
          <w:rFonts w:eastAsia="Calibri Light"/>
        </w:rPr>
        <w:t xml:space="preserve"> randomised trial</w:t>
      </w:r>
      <w:r w:rsidR="002553BB">
        <w:rPr>
          <w:rFonts w:eastAsia="Calibri Light"/>
        </w:rPr>
        <w:t xml:space="preserve">s </w:t>
      </w:r>
      <w:r>
        <w:rPr>
          <w:rFonts w:eastAsia="Calibri Light"/>
        </w:rPr>
        <w:t>explained</w:t>
      </w:r>
      <w:r w:rsidR="002553BB">
        <w:rPr>
          <w:rFonts w:eastAsia="Calibri Light"/>
        </w:rPr>
        <w:t xml:space="preserve"> to them,</w:t>
      </w:r>
      <w:r w:rsidR="00FA2550">
        <w:rPr>
          <w:rFonts w:eastAsia="Calibri Light"/>
        </w:rPr>
        <w:t xml:space="preserve"> 83% of people </w:t>
      </w:r>
      <w:r w:rsidR="001B3D10">
        <w:rPr>
          <w:rFonts w:eastAsia="Calibri Light"/>
        </w:rPr>
        <w:t xml:space="preserve">supported or strongly supported their use. </w:t>
      </w:r>
      <w:r w:rsidR="00FA2550">
        <w:rPr>
          <w:rFonts w:eastAsia="Calibri Light"/>
        </w:rPr>
        <w:t xml:space="preserve">Further, Ames and Wilson (2016) found 73% of Australian </w:t>
      </w:r>
      <w:r w:rsidR="00CC2D92">
        <w:rPr>
          <w:rFonts w:eastAsia="Calibri Light"/>
        </w:rPr>
        <w:t>members of parliament</w:t>
      </w:r>
      <w:r w:rsidR="00FA2550">
        <w:rPr>
          <w:rFonts w:eastAsia="Calibri Light"/>
        </w:rPr>
        <w:t xml:space="preserve"> supported </w:t>
      </w:r>
      <w:r w:rsidR="00E21CCC">
        <w:rPr>
          <w:rFonts w:eastAsia="Calibri Light"/>
        </w:rPr>
        <w:t>the use of randomised trials</w:t>
      </w:r>
      <w:r w:rsidR="00FA2550">
        <w:rPr>
          <w:rFonts w:eastAsia="Calibri Light"/>
        </w:rPr>
        <w:t>.</w:t>
      </w:r>
    </w:p>
    <w:p w14:paraId="50D966C9" w14:textId="22DD356E" w:rsidR="006C6BF8" w:rsidRDefault="006C6BF8" w:rsidP="002D5E5F">
      <w:pPr>
        <w:pStyle w:val="Heading2"/>
      </w:pPr>
      <w:bookmarkStart w:id="28" w:name="_Toc205294742"/>
      <w:r>
        <w:t>Culturally appropriate</w:t>
      </w:r>
      <w:r w:rsidR="001F6534">
        <w:t xml:space="preserve"> evaluation</w:t>
      </w:r>
      <w:bookmarkEnd w:id="28"/>
    </w:p>
    <w:p w14:paraId="6A2EBB54" w14:textId="2862D185" w:rsidR="006D4738" w:rsidRDefault="00E55951" w:rsidP="006C6BF8">
      <w:r w:rsidRPr="00E55951">
        <w:t>Cultural appropriate</w:t>
      </w:r>
      <w:r w:rsidR="00806057">
        <w:t>ness is an important standard for all evaluations</w:t>
      </w:r>
      <w:r w:rsidR="00AF62E4">
        <w:t xml:space="preserve">, </w:t>
      </w:r>
      <w:r w:rsidR="008E2A06">
        <w:t xml:space="preserve">and </w:t>
      </w:r>
      <w:r w:rsidR="00AF62E4">
        <w:t>especially for evaluations</w:t>
      </w:r>
      <w:r w:rsidR="007D742B">
        <w:t xml:space="preserve"> involving </w:t>
      </w:r>
      <w:r w:rsidR="00953E48" w:rsidRPr="00953E48">
        <w:t>Aboriginal and Torres Strait Islander</w:t>
      </w:r>
      <w:r w:rsidR="00D44D58">
        <w:t xml:space="preserve"> people</w:t>
      </w:r>
      <w:r w:rsidR="00953E48" w:rsidRPr="00953E48">
        <w:t>.</w:t>
      </w:r>
      <w:r w:rsidR="00985FFE">
        <w:t xml:space="preserve"> However, </w:t>
      </w:r>
      <w:r w:rsidR="00B47191">
        <w:t xml:space="preserve">a </w:t>
      </w:r>
      <w:r w:rsidR="00C050B9">
        <w:t xml:space="preserve">recent </w:t>
      </w:r>
      <w:r w:rsidR="00962FFC">
        <w:t xml:space="preserve">review </w:t>
      </w:r>
      <w:r w:rsidR="00C050B9">
        <w:t xml:space="preserve">of </w:t>
      </w:r>
      <w:r w:rsidR="00460653">
        <w:t xml:space="preserve">17 </w:t>
      </w:r>
      <w:r w:rsidR="00962FFC">
        <w:t>health</w:t>
      </w:r>
      <w:r w:rsidR="009B707C">
        <w:noBreakHyphen/>
      </w:r>
      <w:r w:rsidR="00962FFC">
        <w:t xml:space="preserve">related randomised trials involving Indigenous Australians </w:t>
      </w:r>
      <w:r w:rsidR="00460653">
        <w:t xml:space="preserve">concluded </w:t>
      </w:r>
      <w:r w:rsidR="00AB3336">
        <w:t>that most rated poorly ag</w:t>
      </w:r>
      <w:r w:rsidR="001C27A4">
        <w:t>ainst the Aboriginal and Torres Strait Islander Quality Appraisal Tool (Esgin et al</w:t>
      </w:r>
      <w:r w:rsidR="00821862">
        <w:t>.</w:t>
      </w:r>
      <w:r w:rsidR="001C27A4">
        <w:t xml:space="preserve"> 2023)</w:t>
      </w:r>
      <w:r w:rsidR="00256FF4">
        <w:t>.</w:t>
      </w:r>
      <w:r w:rsidR="0096132A">
        <w:t xml:space="preserve"> This suggests there may also be room for improvement for policy</w:t>
      </w:r>
      <w:r w:rsidR="009B707C">
        <w:noBreakHyphen/>
      </w:r>
      <w:r w:rsidR="0096132A">
        <w:t>related randomised trials.</w:t>
      </w:r>
    </w:p>
    <w:p w14:paraId="0480C32D" w14:textId="79871E1D" w:rsidR="00A41B56" w:rsidRDefault="00C06E3D" w:rsidP="006C6BF8">
      <w:r w:rsidRPr="00C06E3D">
        <w:t>The</w:t>
      </w:r>
      <w:r w:rsidR="00D7230F">
        <w:t>r</w:t>
      </w:r>
      <w:r w:rsidRPr="00C06E3D">
        <w:t>e are</w:t>
      </w:r>
      <w:r w:rsidR="00A41B56">
        <w:t xml:space="preserve"> several important </w:t>
      </w:r>
      <w:r w:rsidR="00F52189">
        <w:t xml:space="preserve">sources of guidance on conducting ethical and culturally appropriate </w:t>
      </w:r>
      <w:r w:rsidR="00163643">
        <w:t xml:space="preserve">evaluations with </w:t>
      </w:r>
      <w:r w:rsidR="00163643" w:rsidRPr="00C06E3D">
        <w:t>Aboriginal and Torres Strait Islander peoples</w:t>
      </w:r>
      <w:r w:rsidRPr="00C06E3D">
        <w:t>:</w:t>
      </w:r>
      <w:r w:rsidR="00F20C92" w:rsidRPr="00F20C92">
        <w:rPr>
          <w:rStyle w:val="FootnoteReference"/>
          <w:vertAlign w:val="superscript"/>
        </w:rPr>
        <w:footnoteReference w:id="10"/>
      </w:r>
    </w:p>
    <w:p w14:paraId="1C2BE5C3" w14:textId="232082F9" w:rsidR="00A41B56" w:rsidRDefault="00C06E3D" w:rsidP="00010F44">
      <w:pPr>
        <w:pStyle w:val="Bullet"/>
      </w:pPr>
      <w:r w:rsidRPr="00C06E3D">
        <w:t>Ethical guidelines for research with Aboriginal and Torres Strait Islander peoples</w:t>
      </w:r>
      <w:r w:rsidR="009D1716">
        <w:t xml:space="preserve"> (NHMRC)</w:t>
      </w:r>
      <w:r w:rsidRPr="00C06E3D">
        <w:t xml:space="preserve"> </w:t>
      </w:r>
    </w:p>
    <w:p w14:paraId="6F8DC4C5" w14:textId="7A419D59" w:rsidR="00A41B56" w:rsidRDefault="009D1716" w:rsidP="00010F44">
      <w:pPr>
        <w:pStyle w:val="Bullet"/>
      </w:pPr>
      <w:r>
        <w:t>T</w:t>
      </w:r>
      <w:r w:rsidR="00C06E3D" w:rsidRPr="00C06E3D">
        <w:t>he AIATSIS Code of Ethics for Aboriginal and Torres Strait Islander Research</w:t>
      </w:r>
    </w:p>
    <w:p w14:paraId="66691188" w14:textId="3A0AC753" w:rsidR="00A41B56" w:rsidRDefault="00A41B56" w:rsidP="00010F44">
      <w:pPr>
        <w:pStyle w:val="Bullet"/>
      </w:pPr>
      <w:r>
        <w:t>The Australian Evaluation Society</w:t>
      </w:r>
      <w:r w:rsidR="009B707C">
        <w:t>’</w:t>
      </w:r>
      <w:r w:rsidR="00163643">
        <w:t xml:space="preserve">s </w:t>
      </w:r>
      <w:r>
        <w:t>First Nations Cultural Safety Framework</w:t>
      </w:r>
    </w:p>
    <w:p w14:paraId="51A2E144" w14:textId="0814BFCC" w:rsidR="00A41B56" w:rsidRDefault="00AA5D2C" w:rsidP="00AA5D2C">
      <w:r>
        <w:t>In addition, the Indigenous Evaluation Strategy, developed by the Productivity Commission, provides a whole</w:t>
      </w:r>
      <w:r>
        <w:rPr>
          <w:rFonts w:ascii="Cambria Math" w:hAnsi="Cambria Math" w:cs="Cambria Math"/>
        </w:rPr>
        <w:t>‑</w:t>
      </w:r>
      <w:r>
        <w:t>of</w:t>
      </w:r>
      <w:r>
        <w:rPr>
          <w:rFonts w:ascii="Cambria Math" w:hAnsi="Cambria Math" w:cs="Cambria Math"/>
        </w:rPr>
        <w:t>‑</w:t>
      </w:r>
      <w:r>
        <w:t>government framework to use when selecting, planning, conducting and using evaluations of policies and programs affecting Aboriginal and Torres Strait Islander people.</w:t>
      </w:r>
      <w:r w:rsidR="00E35A83">
        <w:t xml:space="preserve"> </w:t>
      </w:r>
      <w:r>
        <w:t>The Strategy centres Aboriginal and Torres Strait Islander people, perspectives, priorities and knowledges.</w:t>
      </w:r>
      <w:r w:rsidR="00E35A83">
        <w:t xml:space="preserve"> It </w:t>
      </w:r>
      <w:r>
        <w:t>sets out what</w:t>
      </w:r>
      <w:r w:rsidR="00E35A83">
        <w:t xml:space="preserve"> </w:t>
      </w:r>
      <w:r>
        <w:t>good practice looks like</w:t>
      </w:r>
      <w:r w:rsidR="00E35A83">
        <w:t xml:space="preserve">, and what </w:t>
      </w:r>
      <w:r>
        <w:t>agencies should consider when undertaking evaluations.</w:t>
      </w:r>
    </w:p>
    <w:p w14:paraId="6F2150D6" w14:textId="4F66ED52" w:rsidR="00953E86" w:rsidRPr="00BD68A4" w:rsidRDefault="00A817A8" w:rsidP="00BD68A4">
      <w:r>
        <w:t xml:space="preserve">These resources are </w:t>
      </w:r>
      <w:r w:rsidR="00AF62E4">
        <w:t>as</w:t>
      </w:r>
      <w:r w:rsidR="00C50E05">
        <w:t xml:space="preserve"> relevant for randomised trials as </w:t>
      </w:r>
      <w:r w:rsidR="003877A5">
        <w:t xml:space="preserve">they are </w:t>
      </w:r>
      <w:r w:rsidR="00C50E05">
        <w:t>for other evaluations</w:t>
      </w:r>
      <w:r w:rsidR="0018404D">
        <w:t>.</w:t>
      </w:r>
      <w:r w:rsidR="00953E86">
        <w:br w:type="page"/>
      </w:r>
    </w:p>
    <w:p w14:paraId="23421169" w14:textId="5E9DECC8" w:rsidR="0077477B" w:rsidRDefault="0077477B" w:rsidP="0077477B">
      <w:pPr>
        <w:pStyle w:val="Heading1"/>
      </w:pPr>
      <w:bookmarkStart w:id="29" w:name="_Toc205294743"/>
      <w:r>
        <w:t xml:space="preserve">Future directions for </w:t>
      </w:r>
      <w:r w:rsidR="0039020F">
        <w:t xml:space="preserve">randomised trials in Australian public </w:t>
      </w:r>
      <w:r>
        <w:t>policy</w:t>
      </w:r>
      <w:bookmarkEnd w:id="24"/>
      <w:bookmarkEnd w:id="29"/>
    </w:p>
    <w:p w14:paraId="4495BD18" w14:textId="77777777" w:rsidR="00615975" w:rsidRDefault="000F6FED" w:rsidP="1953D98C">
      <w:r>
        <w:t>The number of randomised trials in Australia has grown in the past decade, relative to the preceding two. There is, however, substantial room for further growth. It is still true that few government policies or programs in Australia are evaluated using randomised trial</w:t>
      </w:r>
      <w:r w:rsidR="00A31D0F">
        <w:t>s</w:t>
      </w:r>
      <w:r>
        <w:t xml:space="preserve"> (CEDA 2023)</w:t>
      </w:r>
      <w:r w:rsidR="00615975">
        <w:t>.</w:t>
      </w:r>
    </w:p>
    <w:p w14:paraId="796C25AE" w14:textId="7BDC116F" w:rsidR="00DE4E4B" w:rsidRDefault="00BF5F8D" w:rsidP="1953D98C">
      <w:pPr>
        <w:rPr>
          <w:rFonts w:eastAsia="Calibri Light" w:cs="Calibri Light"/>
          <w:szCs w:val="22"/>
        </w:rPr>
      </w:pPr>
      <w:r>
        <w:rPr>
          <w:rFonts w:eastAsia="Calibri Light" w:cs="Calibri Light"/>
          <w:szCs w:val="22"/>
        </w:rPr>
        <w:t>For</w:t>
      </w:r>
      <w:r w:rsidR="00B673C3">
        <w:rPr>
          <w:rFonts w:eastAsia="Calibri Light" w:cs="Calibri Light"/>
          <w:szCs w:val="22"/>
        </w:rPr>
        <w:t xml:space="preserve"> the number of randomised trials in Australian public policy to grow</w:t>
      </w:r>
      <w:r>
        <w:rPr>
          <w:rFonts w:eastAsia="Calibri Light" w:cs="Calibri Light"/>
          <w:szCs w:val="22"/>
        </w:rPr>
        <w:t xml:space="preserve">, the policy community </w:t>
      </w:r>
      <w:r w:rsidR="00B673C3">
        <w:rPr>
          <w:rFonts w:eastAsia="Calibri Light" w:cs="Calibri Light"/>
          <w:szCs w:val="22"/>
        </w:rPr>
        <w:t xml:space="preserve">will </w:t>
      </w:r>
      <w:r>
        <w:rPr>
          <w:rFonts w:eastAsia="Calibri Light" w:cs="Calibri Light"/>
          <w:szCs w:val="22"/>
        </w:rPr>
        <w:t xml:space="preserve">need </w:t>
      </w:r>
      <w:r w:rsidR="00E67D6C">
        <w:rPr>
          <w:rFonts w:eastAsia="Calibri Light" w:cs="Calibri Light"/>
          <w:szCs w:val="22"/>
        </w:rPr>
        <w:t>a certain</w:t>
      </w:r>
      <w:r w:rsidR="00B673C3">
        <w:rPr>
          <w:rFonts w:eastAsia="Calibri Light" w:cs="Calibri Light"/>
          <w:szCs w:val="22"/>
        </w:rPr>
        <w:t xml:space="preserve"> </w:t>
      </w:r>
      <w:r w:rsidR="001D0F95">
        <w:rPr>
          <w:rFonts w:eastAsia="Calibri Light" w:cs="Calibri Light"/>
          <w:szCs w:val="22"/>
        </w:rPr>
        <w:t xml:space="preserve">humility </w:t>
      </w:r>
      <w:r w:rsidR="008C1525">
        <w:rPr>
          <w:rFonts w:eastAsia="Calibri Light" w:cs="Calibri Light"/>
          <w:szCs w:val="22"/>
        </w:rPr>
        <w:t xml:space="preserve">to </w:t>
      </w:r>
      <w:r w:rsidR="001D0F95">
        <w:rPr>
          <w:rFonts w:eastAsia="Calibri Light" w:cs="Calibri Light"/>
          <w:szCs w:val="22"/>
        </w:rPr>
        <w:t>recognis</w:t>
      </w:r>
      <w:r w:rsidR="008C1525">
        <w:rPr>
          <w:rFonts w:eastAsia="Calibri Light" w:cs="Calibri Light"/>
          <w:szCs w:val="22"/>
        </w:rPr>
        <w:t>e</w:t>
      </w:r>
      <w:r w:rsidR="001D0F95">
        <w:rPr>
          <w:rFonts w:eastAsia="Calibri Light" w:cs="Calibri Light"/>
          <w:szCs w:val="22"/>
        </w:rPr>
        <w:t xml:space="preserve"> that there </w:t>
      </w:r>
      <w:r w:rsidR="005A776B">
        <w:rPr>
          <w:rFonts w:eastAsia="Calibri Light" w:cs="Calibri Light"/>
          <w:szCs w:val="22"/>
        </w:rPr>
        <w:t xml:space="preserve">is often </w:t>
      </w:r>
      <w:r w:rsidR="000051EE">
        <w:rPr>
          <w:rFonts w:eastAsia="Calibri Light" w:cs="Calibri Light"/>
          <w:szCs w:val="22"/>
        </w:rPr>
        <w:t>still</w:t>
      </w:r>
      <w:r w:rsidR="001D0F95">
        <w:rPr>
          <w:rFonts w:eastAsia="Calibri Light" w:cs="Calibri Light"/>
          <w:szCs w:val="22"/>
        </w:rPr>
        <w:t xml:space="preserve"> uncertainty about the effect</w:t>
      </w:r>
      <w:r w:rsidR="000051EE">
        <w:rPr>
          <w:rFonts w:eastAsia="Calibri Light" w:cs="Calibri Light"/>
          <w:szCs w:val="22"/>
        </w:rPr>
        <w:t>iveness</w:t>
      </w:r>
      <w:r w:rsidR="001D0F95">
        <w:rPr>
          <w:rFonts w:eastAsia="Calibri Light" w:cs="Calibri Light"/>
          <w:szCs w:val="22"/>
        </w:rPr>
        <w:t xml:space="preserve"> of </w:t>
      </w:r>
      <w:r w:rsidR="000051EE">
        <w:rPr>
          <w:rFonts w:eastAsia="Calibri Light" w:cs="Calibri Light"/>
          <w:szCs w:val="22"/>
        </w:rPr>
        <w:t>new</w:t>
      </w:r>
      <w:r w:rsidR="00DE4E4B">
        <w:rPr>
          <w:rFonts w:eastAsia="Calibri Light" w:cs="Calibri Light"/>
          <w:szCs w:val="22"/>
        </w:rPr>
        <w:t xml:space="preserve"> </w:t>
      </w:r>
      <w:r w:rsidR="001D0F95">
        <w:rPr>
          <w:rFonts w:eastAsia="Calibri Light" w:cs="Calibri Light"/>
          <w:szCs w:val="22"/>
        </w:rPr>
        <w:t xml:space="preserve">and </w:t>
      </w:r>
      <w:r w:rsidR="000051EE">
        <w:rPr>
          <w:rFonts w:eastAsia="Calibri Light" w:cs="Calibri Light"/>
          <w:szCs w:val="22"/>
        </w:rPr>
        <w:t xml:space="preserve">existing </w:t>
      </w:r>
      <w:r w:rsidR="001D0F95">
        <w:rPr>
          <w:rFonts w:eastAsia="Calibri Light" w:cs="Calibri Light"/>
          <w:szCs w:val="22"/>
        </w:rPr>
        <w:t>program</w:t>
      </w:r>
      <w:r w:rsidR="000051EE">
        <w:rPr>
          <w:rFonts w:eastAsia="Calibri Light" w:cs="Calibri Light"/>
          <w:szCs w:val="22"/>
        </w:rPr>
        <w:t>s</w:t>
      </w:r>
      <w:r w:rsidR="00650FCA">
        <w:rPr>
          <w:rFonts w:eastAsia="Calibri Light" w:cs="Calibri Light"/>
          <w:szCs w:val="22"/>
        </w:rPr>
        <w:t xml:space="preserve"> </w:t>
      </w:r>
      <w:r w:rsidR="000051EE">
        <w:rPr>
          <w:rFonts w:eastAsia="Calibri Light" w:cs="Calibri Light"/>
          <w:szCs w:val="22"/>
        </w:rPr>
        <w:t xml:space="preserve">and </w:t>
      </w:r>
      <w:r w:rsidR="00650FCA">
        <w:rPr>
          <w:rFonts w:eastAsia="Calibri Light" w:cs="Calibri Light"/>
          <w:szCs w:val="22"/>
        </w:rPr>
        <w:t>polic</w:t>
      </w:r>
      <w:r w:rsidR="000051EE">
        <w:rPr>
          <w:rFonts w:eastAsia="Calibri Light" w:cs="Calibri Light"/>
          <w:szCs w:val="22"/>
        </w:rPr>
        <w:t>ies</w:t>
      </w:r>
      <w:r w:rsidR="005A776B">
        <w:rPr>
          <w:rFonts w:eastAsia="Calibri Light" w:cs="Calibri Light"/>
          <w:szCs w:val="22"/>
        </w:rPr>
        <w:t xml:space="preserve">. </w:t>
      </w:r>
      <w:r w:rsidR="000051EE">
        <w:rPr>
          <w:rFonts w:eastAsia="Calibri Light" w:cs="Calibri Light"/>
          <w:szCs w:val="22"/>
        </w:rPr>
        <w:t xml:space="preserve">Wherever this uncertainty exists, </w:t>
      </w:r>
      <w:r w:rsidR="00F61875">
        <w:rPr>
          <w:rFonts w:eastAsia="Calibri Light" w:cs="Calibri Light"/>
          <w:szCs w:val="22"/>
        </w:rPr>
        <w:t xml:space="preserve">there is likely to be </w:t>
      </w:r>
      <w:r w:rsidR="00DC41E1">
        <w:rPr>
          <w:rFonts w:eastAsia="Calibri Light" w:cs="Calibri Light"/>
          <w:szCs w:val="22"/>
        </w:rPr>
        <w:t xml:space="preserve">value in </w:t>
      </w:r>
      <w:r w:rsidR="00F61875">
        <w:rPr>
          <w:rFonts w:eastAsia="Calibri Light" w:cs="Calibri Light"/>
          <w:szCs w:val="22"/>
        </w:rPr>
        <w:t xml:space="preserve">exploring whether </w:t>
      </w:r>
      <w:r w:rsidR="00810F40">
        <w:rPr>
          <w:rFonts w:eastAsia="Calibri Light" w:cs="Calibri Light"/>
          <w:szCs w:val="22"/>
        </w:rPr>
        <w:t>a</w:t>
      </w:r>
      <w:r w:rsidR="00DC41E1">
        <w:rPr>
          <w:rFonts w:eastAsia="Calibri Light" w:cs="Calibri Light"/>
          <w:szCs w:val="22"/>
        </w:rPr>
        <w:t xml:space="preserve"> randomised tria</w:t>
      </w:r>
      <w:r w:rsidR="00810F40">
        <w:rPr>
          <w:rFonts w:eastAsia="Calibri Light" w:cs="Calibri Light"/>
          <w:szCs w:val="22"/>
        </w:rPr>
        <w:t xml:space="preserve">l </w:t>
      </w:r>
      <w:r w:rsidR="00F61875">
        <w:rPr>
          <w:rFonts w:eastAsia="Calibri Light" w:cs="Calibri Light"/>
          <w:szCs w:val="22"/>
        </w:rPr>
        <w:t>is feasible</w:t>
      </w:r>
      <w:r w:rsidR="007D3A0C">
        <w:rPr>
          <w:rFonts w:eastAsia="Calibri Light" w:cs="Calibri Light"/>
          <w:szCs w:val="22"/>
        </w:rPr>
        <w:t>.</w:t>
      </w:r>
    </w:p>
    <w:p w14:paraId="6F336E82" w14:textId="6BDB779F" w:rsidR="00974FED" w:rsidRDefault="00164854" w:rsidP="1953D98C">
      <w:pPr>
        <w:rPr>
          <w:rFonts w:eastAsia="Calibri Light" w:cs="Calibri Light"/>
          <w:szCs w:val="22"/>
        </w:rPr>
      </w:pPr>
      <w:r>
        <w:rPr>
          <w:rFonts w:eastAsia="Calibri Light" w:cs="Calibri Light"/>
          <w:szCs w:val="22"/>
        </w:rPr>
        <w:t xml:space="preserve">Further growth in randomised trials </w:t>
      </w:r>
      <w:r w:rsidR="008853EA">
        <w:rPr>
          <w:rFonts w:eastAsia="Calibri Light" w:cs="Calibri Light"/>
          <w:szCs w:val="22"/>
        </w:rPr>
        <w:t>should occur alongside growth in the use of other evaluation methods and approaches</w:t>
      </w:r>
      <w:r>
        <w:rPr>
          <w:rFonts w:eastAsia="Calibri Light" w:cs="Calibri Light"/>
          <w:szCs w:val="22"/>
        </w:rPr>
        <w:t xml:space="preserve">. This should be guided by </w:t>
      </w:r>
      <w:r w:rsidR="008853EA">
        <w:rPr>
          <w:rFonts w:eastAsia="Calibri Light" w:cs="Calibri Light"/>
          <w:szCs w:val="22"/>
        </w:rPr>
        <w:t xml:space="preserve">what questions the evaluations seek to answer, and what </w:t>
      </w:r>
      <w:r w:rsidR="00822FF9">
        <w:rPr>
          <w:rFonts w:eastAsia="Calibri Light" w:cs="Calibri Light"/>
          <w:szCs w:val="22"/>
        </w:rPr>
        <w:t xml:space="preserve">evaluation </w:t>
      </w:r>
      <w:r w:rsidR="008853EA">
        <w:rPr>
          <w:rFonts w:eastAsia="Calibri Light" w:cs="Calibri Light"/>
          <w:szCs w:val="22"/>
        </w:rPr>
        <w:t xml:space="preserve">methods are feasible. This is consistent with the </w:t>
      </w:r>
      <w:r w:rsidR="00704762">
        <w:rPr>
          <w:rFonts w:eastAsia="Calibri Light" w:cs="Calibri Light"/>
          <w:szCs w:val="22"/>
        </w:rPr>
        <w:t>principle of fit</w:t>
      </w:r>
      <w:r w:rsidR="009B707C">
        <w:rPr>
          <w:rFonts w:eastAsia="Calibri Light" w:cs="Calibri Light"/>
          <w:szCs w:val="22"/>
        </w:rPr>
        <w:noBreakHyphen/>
      </w:r>
      <w:r w:rsidR="00704762">
        <w:rPr>
          <w:rFonts w:eastAsia="Calibri Light" w:cs="Calibri Light"/>
          <w:szCs w:val="22"/>
        </w:rPr>
        <w:t>for</w:t>
      </w:r>
      <w:r w:rsidR="009B707C">
        <w:rPr>
          <w:rFonts w:eastAsia="Calibri Light" w:cs="Calibri Light"/>
          <w:szCs w:val="22"/>
        </w:rPr>
        <w:noBreakHyphen/>
      </w:r>
      <w:r w:rsidR="00704762">
        <w:rPr>
          <w:rFonts w:eastAsia="Calibri Light" w:cs="Calibri Light"/>
          <w:szCs w:val="22"/>
        </w:rPr>
        <w:t xml:space="preserve">purpose evaluation, </w:t>
      </w:r>
      <w:r w:rsidR="00EA3E31">
        <w:rPr>
          <w:rFonts w:eastAsia="Calibri Light" w:cs="Calibri Light"/>
          <w:szCs w:val="22"/>
        </w:rPr>
        <w:t xml:space="preserve">as </w:t>
      </w:r>
      <w:r w:rsidR="00704762">
        <w:rPr>
          <w:rFonts w:eastAsia="Calibri Light" w:cs="Calibri Light"/>
          <w:szCs w:val="22"/>
        </w:rPr>
        <w:t xml:space="preserve">stipulated in the </w:t>
      </w:r>
      <w:r w:rsidR="008853EA">
        <w:rPr>
          <w:rFonts w:eastAsia="Calibri Light" w:cs="Calibri Light"/>
          <w:szCs w:val="22"/>
        </w:rPr>
        <w:t>Commonwealth Evaluation Policy</w:t>
      </w:r>
      <w:r w:rsidR="00704762">
        <w:rPr>
          <w:rFonts w:eastAsia="Calibri Light" w:cs="Calibri Light"/>
          <w:szCs w:val="22"/>
        </w:rPr>
        <w:t>.</w:t>
      </w:r>
    </w:p>
    <w:p w14:paraId="0F4D6069" w14:textId="6C77BDD7" w:rsidR="004513A9" w:rsidRDefault="00974FED" w:rsidP="1953D98C">
      <w:pPr>
        <w:rPr>
          <w:rFonts w:eastAsia="Calibri Light" w:cs="Calibri Light"/>
          <w:szCs w:val="22"/>
        </w:rPr>
      </w:pPr>
      <w:r>
        <w:rPr>
          <w:rFonts w:eastAsia="Calibri Light" w:cs="Calibri Light"/>
          <w:szCs w:val="22"/>
        </w:rPr>
        <w:t>I</w:t>
      </w:r>
      <w:r w:rsidR="00676F7A">
        <w:rPr>
          <w:rFonts w:eastAsia="Calibri Light" w:cs="Calibri Light"/>
          <w:szCs w:val="22"/>
        </w:rPr>
        <w:t>t</w:t>
      </w:r>
      <w:r w:rsidR="00F55F8D">
        <w:rPr>
          <w:rFonts w:eastAsia="Calibri Light" w:cs="Calibri Light"/>
          <w:szCs w:val="22"/>
        </w:rPr>
        <w:t xml:space="preserve"> is not enough</w:t>
      </w:r>
      <w:r>
        <w:rPr>
          <w:rFonts w:eastAsia="Calibri Light" w:cs="Calibri Light"/>
          <w:szCs w:val="22"/>
        </w:rPr>
        <w:t>, however,</w:t>
      </w:r>
      <w:r w:rsidR="00F55F8D">
        <w:rPr>
          <w:rFonts w:eastAsia="Calibri Light" w:cs="Calibri Light"/>
          <w:szCs w:val="22"/>
        </w:rPr>
        <w:t xml:space="preserve"> </w:t>
      </w:r>
      <w:r w:rsidR="00676F7A">
        <w:rPr>
          <w:rFonts w:eastAsia="Calibri Light" w:cs="Calibri Light"/>
          <w:szCs w:val="22"/>
        </w:rPr>
        <w:t xml:space="preserve">for just the number </w:t>
      </w:r>
      <w:r>
        <w:rPr>
          <w:rFonts w:eastAsia="Calibri Light" w:cs="Calibri Light"/>
          <w:szCs w:val="22"/>
        </w:rPr>
        <w:t>of randomised trials</w:t>
      </w:r>
      <w:r w:rsidR="008235D2">
        <w:rPr>
          <w:rFonts w:eastAsia="Calibri Light" w:cs="Calibri Light"/>
          <w:szCs w:val="22"/>
        </w:rPr>
        <w:t xml:space="preserve"> </w:t>
      </w:r>
      <w:r w:rsidR="00676F7A">
        <w:rPr>
          <w:rFonts w:eastAsia="Calibri Light" w:cs="Calibri Light"/>
          <w:szCs w:val="22"/>
        </w:rPr>
        <w:t>to increase</w:t>
      </w:r>
      <w:r w:rsidR="00417989">
        <w:rPr>
          <w:rFonts w:eastAsia="Calibri Light" w:cs="Calibri Light"/>
          <w:szCs w:val="22"/>
        </w:rPr>
        <w:t>. I</w:t>
      </w:r>
      <w:r w:rsidR="00F55F8D">
        <w:rPr>
          <w:rFonts w:eastAsia="Calibri Light" w:cs="Calibri Light"/>
          <w:szCs w:val="22"/>
        </w:rPr>
        <w:t xml:space="preserve">t is also important </w:t>
      </w:r>
      <w:r w:rsidR="003D5C45">
        <w:rPr>
          <w:rFonts w:eastAsia="Calibri Light" w:cs="Calibri Light"/>
          <w:szCs w:val="22"/>
        </w:rPr>
        <w:t>that these trials be ethical and culturally appropriate</w:t>
      </w:r>
      <w:r w:rsidR="00657DFD">
        <w:rPr>
          <w:rFonts w:eastAsia="Calibri Light" w:cs="Calibri Light"/>
          <w:szCs w:val="22"/>
        </w:rPr>
        <w:t xml:space="preserve"> (as discussed above)</w:t>
      </w:r>
      <w:r w:rsidR="003D5C45">
        <w:rPr>
          <w:rFonts w:eastAsia="Calibri Light" w:cs="Calibri Light"/>
          <w:szCs w:val="22"/>
        </w:rPr>
        <w:t>, well</w:t>
      </w:r>
      <w:r w:rsidR="009B707C">
        <w:rPr>
          <w:rFonts w:eastAsia="Calibri Light" w:cs="Calibri Light"/>
          <w:szCs w:val="22"/>
        </w:rPr>
        <w:noBreakHyphen/>
      </w:r>
      <w:r w:rsidR="003D5C45">
        <w:rPr>
          <w:rFonts w:eastAsia="Calibri Light" w:cs="Calibri Light"/>
          <w:szCs w:val="22"/>
        </w:rPr>
        <w:t xml:space="preserve">designed, </w:t>
      </w:r>
      <w:r w:rsidR="007E0C96">
        <w:rPr>
          <w:rFonts w:eastAsia="Calibri Light" w:cs="Calibri Light"/>
          <w:szCs w:val="22"/>
        </w:rPr>
        <w:t xml:space="preserve">and </w:t>
      </w:r>
      <w:r w:rsidR="00C75114">
        <w:rPr>
          <w:rFonts w:eastAsia="Calibri Light" w:cs="Calibri Light"/>
          <w:szCs w:val="22"/>
        </w:rPr>
        <w:t xml:space="preserve">used </w:t>
      </w:r>
      <w:r w:rsidR="00D35B83">
        <w:rPr>
          <w:rFonts w:eastAsia="Calibri Light" w:cs="Calibri Light"/>
          <w:szCs w:val="22"/>
        </w:rPr>
        <w:t>thoughtfully</w:t>
      </w:r>
      <w:r w:rsidR="00C75114">
        <w:rPr>
          <w:rFonts w:eastAsia="Calibri Light" w:cs="Calibri Light"/>
          <w:szCs w:val="22"/>
        </w:rPr>
        <w:t xml:space="preserve"> to </w:t>
      </w:r>
      <w:r w:rsidR="00EC7AB3">
        <w:rPr>
          <w:rFonts w:eastAsia="Calibri Light" w:cs="Calibri Light"/>
          <w:szCs w:val="22"/>
        </w:rPr>
        <w:t>inform policy.</w:t>
      </w:r>
    </w:p>
    <w:p w14:paraId="06B0BCB1" w14:textId="5D05EE53" w:rsidR="00B17EB4" w:rsidRDefault="00BE55CA" w:rsidP="1953D98C">
      <w:pPr>
        <w:rPr>
          <w:rFonts w:eastAsia="Calibri Light"/>
        </w:rPr>
      </w:pPr>
      <w:r>
        <w:rPr>
          <w:rFonts w:eastAsia="Calibri Light" w:cs="Calibri Light"/>
          <w:szCs w:val="22"/>
        </w:rPr>
        <w:t xml:space="preserve">The ACE and other organisations </w:t>
      </w:r>
      <w:r w:rsidR="009C168D">
        <w:rPr>
          <w:rFonts w:eastAsia="Calibri Light" w:cs="Calibri Light"/>
          <w:szCs w:val="22"/>
        </w:rPr>
        <w:t>in government, academia</w:t>
      </w:r>
      <w:r w:rsidR="00275DF1">
        <w:rPr>
          <w:rFonts w:eastAsia="Calibri Light" w:cs="Calibri Light"/>
          <w:szCs w:val="22"/>
        </w:rPr>
        <w:t xml:space="preserve"> and research</w:t>
      </w:r>
      <w:r w:rsidR="009C168D">
        <w:rPr>
          <w:rFonts w:eastAsia="Calibri Light" w:cs="Calibri Light"/>
          <w:szCs w:val="22"/>
        </w:rPr>
        <w:t>, the not</w:t>
      </w:r>
      <w:r w:rsidR="009B707C">
        <w:rPr>
          <w:rFonts w:eastAsia="Calibri Light" w:cs="Calibri Light"/>
          <w:szCs w:val="22"/>
        </w:rPr>
        <w:noBreakHyphen/>
      </w:r>
      <w:r w:rsidR="009C168D">
        <w:rPr>
          <w:rFonts w:eastAsia="Calibri Light" w:cs="Calibri Light"/>
          <w:szCs w:val="22"/>
        </w:rPr>
        <w:t>for</w:t>
      </w:r>
      <w:r w:rsidR="009B707C">
        <w:rPr>
          <w:rFonts w:eastAsia="Calibri Light" w:cs="Calibri Light"/>
          <w:szCs w:val="22"/>
        </w:rPr>
        <w:noBreakHyphen/>
      </w:r>
      <w:r w:rsidR="009C168D">
        <w:rPr>
          <w:rFonts w:eastAsia="Calibri Light" w:cs="Calibri Light"/>
          <w:szCs w:val="22"/>
        </w:rPr>
        <w:t xml:space="preserve">profit sector, and </w:t>
      </w:r>
      <w:r w:rsidR="00F62383">
        <w:rPr>
          <w:rFonts w:eastAsia="Calibri Light" w:cs="Calibri Light"/>
          <w:szCs w:val="22"/>
        </w:rPr>
        <w:t>private sector</w:t>
      </w:r>
      <w:r w:rsidR="009C168D">
        <w:rPr>
          <w:rFonts w:eastAsia="Calibri Light" w:cs="Calibri Light"/>
          <w:szCs w:val="22"/>
        </w:rPr>
        <w:t xml:space="preserve"> all have roles to play in </w:t>
      </w:r>
      <w:r w:rsidR="00183D8E">
        <w:rPr>
          <w:rFonts w:eastAsia="Calibri Light" w:cs="Calibri Light"/>
          <w:szCs w:val="22"/>
        </w:rPr>
        <w:t>achieving this vision.</w:t>
      </w:r>
    </w:p>
    <w:p w14:paraId="6B131F53" w14:textId="70D9B76F" w:rsidR="328BD61A" w:rsidRDefault="29550A2F" w:rsidP="1953D98C">
      <w:pPr>
        <w:pStyle w:val="Heading2"/>
      </w:pPr>
      <w:bookmarkStart w:id="30" w:name="_Toc205294744"/>
      <w:r w:rsidRPr="1953D98C">
        <w:rPr>
          <w:rFonts w:eastAsia="Calibri" w:cs="Calibri"/>
          <w:szCs w:val="36"/>
        </w:rPr>
        <w:t>Well</w:t>
      </w:r>
      <w:r w:rsidR="00E130BC">
        <w:rPr>
          <w:rFonts w:eastAsia="Calibri" w:cs="Calibri"/>
          <w:szCs w:val="36"/>
        </w:rPr>
        <w:t>-</w:t>
      </w:r>
      <w:r w:rsidRPr="1953D98C">
        <w:rPr>
          <w:rFonts w:eastAsia="Calibri" w:cs="Calibri"/>
          <w:szCs w:val="36"/>
        </w:rPr>
        <w:t xml:space="preserve">designed </w:t>
      </w:r>
      <w:r w:rsidR="00B53794">
        <w:rPr>
          <w:rFonts w:eastAsia="Calibri" w:cs="Calibri"/>
          <w:szCs w:val="36"/>
        </w:rPr>
        <w:t xml:space="preserve">randomised </w:t>
      </w:r>
      <w:r w:rsidRPr="1953D98C">
        <w:rPr>
          <w:rFonts w:eastAsia="Calibri" w:cs="Calibri"/>
          <w:szCs w:val="36"/>
        </w:rPr>
        <w:t>trials</w:t>
      </w:r>
      <w:bookmarkEnd w:id="30"/>
    </w:p>
    <w:p w14:paraId="663F6857" w14:textId="4C4E40DE" w:rsidR="00615975" w:rsidRDefault="00756AF0" w:rsidP="1953D98C">
      <w:pPr>
        <w:rPr>
          <w:rFonts w:eastAsia="Calibri Light" w:cs="Calibri Light"/>
          <w:szCs w:val="22"/>
        </w:rPr>
      </w:pPr>
      <w:r>
        <w:rPr>
          <w:rFonts w:eastAsia="Calibri Light" w:cs="Calibri Light"/>
          <w:szCs w:val="22"/>
        </w:rPr>
        <w:t xml:space="preserve">Randomisation is a powerful tool for creating </w:t>
      </w:r>
      <w:r w:rsidR="009904ED">
        <w:rPr>
          <w:rFonts w:eastAsia="Calibri Light" w:cs="Calibri Light"/>
          <w:szCs w:val="22"/>
        </w:rPr>
        <w:t xml:space="preserve">treatment and control groups that are </w:t>
      </w:r>
      <w:r>
        <w:rPr>
          <w:rFonts w:eastAsia="Calibri Light" w:cs="Calibri Light"/>
          <w:szCs w:val="22"/>
        </w:rPr>
        <w:t>truly comparable</w:t>
      </w:r>
      <w:r w:rsidR="009904ED">
        <w:rPr>
          <w:rFonts w:eastAsia="Calibri Light" w:cs="Calibri Light"/>
          <w:szCs w:val="22"/>
        </w:rPr>
        <w:t xml:space="preserve">. However, randomisation alone is not enough. </w:t>
      </w:r>
      <w:r w:rsidR="008B7869">
        <w:rPr>
          <w:rFonts w:eastAsia="Calibri Light" w:cs="Calibri Light"/>
          <w:szCs w:val="22"/>
        </w:rPr>
        <w:t>Randomised t</w:t>
      </w:r>
      <w:r w:rsidR="000B3EE8">
        <w:rPr>
          <w:rFonts w:eastAsia="Calibri Light" w:cs="Calibri Light"/>
          <w:szCs w:val="22"/>
        </w:rPr>
        <w:t>rials</w:t>
      </w:r>
      <w:r w:rsidR="00E3530A">
        <w:rPr>
          <w:rFonts w:eastAsia="Calibri Light" w:cs="Calibri Light"/>
          <w:szCs w:val="22"/>
        </w:rPr>
        <w:t xml:space="preserve"> </w:t>
      </w:r>
      <w:r w:rsidR="001C6645">
        <w:rPr>
          <w:rFonts w:eastAsia="Calibri Light" w:cs="Calibri Light"/>
          <w:szCs w:val="22"/>
        </w:rPr>
        <w:t xml:space="preserve">will </w:t>
      </w:r>
      <w:r w:rsidR="29550A2F" w:rsidRPr="1953D98C">
        <w:rPr>
          <w:rFonts w:eastAsia="Calibri Light" w:cs="Calibri Light"/>
          <w:szCs w:val="22"/>
        </w:rPr>
        <w:t xml:space="preserve">not </w:t>
      </w:r>
      <w:r w:rsidR="00E40548">
        <w:rPr>
          <w:rFonts w:eastAsia="Calibri Light" w:cs="Calibri Light"/>
          <w:szCs w:val="22"/>
        </w:rPr>
        <w:t>be able to make credible estimates of causal effects</w:t>
      </w:r>
      <w:r w:rsidR="000E6845">
        <w:rPr>
          <w:rFonts w:eastAsia="Calibri Light" w:cs="Calibri Light"/>
          <w:szCs w:val="22"/>
        </w:rPr>
        <w:t xml:space="preserve"> if</w:t>
      </w:r>
      <w:r w:rsidR="00A2468B">
        <w:rPr>
          <w:rFonts w:eastAsia="Calibri Light" w:cs="Calibri Light"/>
          <w:szCs w:val="22"/>
        </w:rPr>
        <w:t xml:space="preserve"> they </w:t>
      </w:r>
      <w:r w:rsidR="009904ED">
        <w:rPr>
          <w:rFonts w:eastAsia="Calibri Light" w:cs="Calibri Light"/>
          <w:szCs w:val="22"/>
        </w:rPr>
        <w:t>suffer from poor design:</w:t>
      </w:r>
      <w:r w:rsidR="00A2468B">
        <w:rPr>
          <w:rFonts w:eastAsia="Calibri Light" w:cs="Calibri Light"/>
          <w:szCs w:val="22"/>
        </w:rPr>
        <w:t xml:space="preserve"> insufficient sample size, or </w:t>
      </w:r>
      <w:r w:rsidR="00AF3759">
        <w:rPr>
          <w:rFonts w:eastAsia="Calibri Light" w:cs="Calibri Light"/>
          <w:szCs w:val="22"/>
        </w:rPr>
        <w:t>failure</w:t>
      </w:r>
      <w:r w:rsidR="00A2468B">
        <w:rPr>
          <w:rFonts w:eastAsia="Calibri Light" w:cs="Calibri Light"/>
          <w:szCs w:val="22"/>
        </w:rPr>
        <w:t xml:space="preserve"> to address possible sources of bias that can re</w:t>
      </w:r>
      <w:r w:rsidR="009B707C">
        <w:rPr>
          <w:rFonts w:eastAsia="Calibri Light" w:cs="Calibri Light"/>
          <w:szCs w:val="22"/>
        </w:rPr>
        <w:noBreakHyphen/>
      </w:r>
      <w:r w:rsidR="00A2468B">
        <w:rPr>
          <w:rFonts w:eastAsia="Calibri Light" w:cs="Calibri Light"/>
          <w:szCs w:val="22"/>
        </w:rPr>
        <w:t>emerge after randomisation</w:t>
      </w:r>
      <w:r w:rsidR="00185770">
        <w:rPr>
          <w:rFonts w:eastAsia="Calibri Light" w:cs="Calibri Light"/>
          <w:szCs w:val="22"/>
        </w:rPr>
        <w:t xml:space="preserve">. </w:t>
      </w:r>
      <w:r w:rsidR="00A2468B">
        <w:rPr>
          <w:rFonts w:eastAsia="Calibri Light" w:cs="Calibri Light"/>
          <w:szCs w:val="22"/>
        </w:rPr>
        <w:t xml:space="preserve">And randomised trials will often provide fewer insights </w:t>
      </w:r>
      <w:r w:rsidR="000C6569">
        <w:rPr>
          <w:rFonts w:eastAsia="Calibri Light" w:cs="Calibri Light"/>
          <w:szCs w:val="22"/>
        </w:rPr>
        <w:t xml:space="preserve">if they are </w:t>
      </w:r>
      <w:r w:rsidR="00B33AEF">
        <w:rPr>
          <w:rFonts w:eastAsia="Calibri Light" w:cs="Calibri Light"/>
          <w:szCs w:val="22"/>
        </w:rPr>
        <w:t>not designed</w:t>
      </w:r>
      <w:r w:rsidR="000C6569">
        <w:rPr>
          <w:rFonts w:eastAsia="Calibri Light" w:cs="Calibri Light"/>
          <w:szCs w:val="22"/>
        </w:rPr>
        <w:t xml:space="preserve"> as part of a mixed</w:t>
      </w:r>
      <w:r w:rsidR="009B707C">
        <w:rPr>
          <w:rFonts w:eastAsia="Calibri Light" w:cs="Calibri Light"/>
          <w:szCs w:val="22"/>
        </w:rPr>
        <w:noBreakHyphen/>
      </w:r>
      <w:r w:rsidR="000C6569">
        <w:rPr>
          <w:rFonts w:eastAsia="Calibri Light" w:cs="Calibri Light"/>
          <w:szCs w:val="22"/>
        </w:rPr>
        <w:t xml:space="preserve">methods evaluation. </w:t>
      </w:r>
      <w:r w:rsidR="00AF3759">
        <w:rPr>
          <w:rFonts w:eastAsia="Calibri Light" w:cs="Calibri Light"/>
          <w:szCs w:val="22"/>
        </w:rPr>
        <w:t xml:space="preserve">Similarly, </w:t>
      </w:r>
      <w:r w:rsidR="0088014F">
        <w:rPr>
          <w:rFonts w:eastAsia="Calibri Light" w:cs="Calibri Light"/>
          <w:szCs w:val="22"/>
        </w:rPr>
        <w:t>the ca</w:t>
      </w:r>
      <w:r w:rsidR="002D14BA">
        <w:rPr>
          <w:rFonts w:eastAsia="Calibri Light" w:cs="Calibri Light"/>
          <w:szCs w:val="22"/>
        </w:rPr>
        <w:t>us</w:t>
      </w:r>
      <w:r w:rsidR="0088014F">
        <w:rPr>
          <w:rFonts w:eastAsia="Calibri Light" w:cs="Calibri Light"/>
          <w:szCs w:val="22"/>
        </w:rPr>
        <w:t>al estimates from randomised trials</w:t>
      </w:r>
      <w:r w:rsidR="00ED25EE">
        <w:rPr>
          <w:rFonts w:eastAsia="Calibri Light" w:cs="Calibri Light"/>
          <w:szCs w:val="22"/>
        </w:rPr>
        <w:t xml:space="preserve"> will be less credible</w:t>
      </w:r>
      <w:r w:rsidR="0088014F">
        <w:rPr>
          <w:rFonts w:eastAsia="Calibri Light" w:cs="Calibri Light"/>
          <w:szCs w:val="22"/>
        </w:rPr>
        <w:t xml:space="preserve"> </w:t>
      </w:r>
      <w:r w:rsidR="00CB3DD9">
        <w:rPr>
          <w:rFonts w:eastAsia="Calibri Light" w:cs="Calibri Light"/>
          <w:szCs w:val="22"/>
        </w:rPr>
        <w:t xml:space="preserve">if </w:t>
      </w:r>
      <w:r w:rsidR="0088014F">
        <w:rPr>
          <w:rFonts w:eastAsia="Calibri Light" w:cs="Calibri Light"/>
          <w:szCs w:val="22"/>
        </w:rPr>
        <w:t xml:space="preserve">they </w:t>
      </w:r>
      <w:r w:rsidR="00A2468B">
        <w:rPr>
          <w:rFonts w:eastAsia="Calibri Light" w:cs="Calibri Light"/>
          <w:szCs w:val="22"/>
        </w:rPr>
        <w:t xml:space="preserve">suffer from </w:t>
      </w:r>
      <w:r w:rsidR="00CB3DD9">
        <w:rPr>
          <w:rFonts w:eastAsia="Calibri Light" w:cs="Calibri Light"/>
          <w:szCs w:val="22"/>
        </w:rPr>
        <w:t xml:space="preserve">errors, </w:t>
      </w:r>
      <w:r w:rsidR="00CB5C29">
        <w:rPr>
          <w:rFonts w:eastAsia="Calibri Light" w:cs="Calibri Light"/>
          <w:szCs w:val="22"/>
        </w:rPr>
        <w:t xml:space="preserve">omissions </w:t>
      </w:r>
      <w:r w:rsidR="00CB3DD9">
        <w:rPr>
          <w:rFonts w:eastAsia="Calibri Light" w:cs="Calibri Light"/>
          <w:szCs w:val="22"/>
        </w:rPr>
        <w:t xml:space="preserve">or </w:t>
      </w:r>
      <w:r w:rsidR="00A2468B">
        <w:rPr>
          <w:rFonts w:eastAsia="Calibri Light" w:cs="Calibri Light"/>
          <w:szCs w:val="22"/>
        </w:rPr>
        <w:t xml:space="preserve">questionable </w:t>
      </w:r>
      <w:r w:rsidR="00CB3DD9">
        <w:rPr>
          <w:rFonts w:eastAsia="Calibri Light" w:cs="Calibri Light"/>
          <w:szCs w:val="22"/>
        </w:rPr>
        <w:t xml:space="preserve">research practices in the </w:t>
      </w:r>
      <w:r w:rsidR="00A2468B">
        <w:rPr>
          <w:rFonts w:eastAsia="Calibri Light" w:cs="Calibri Light"/>
          <w:szCs w:val="22"/>
        </w:rPr>
        <w:t>statistical analysis</w:t>
      </w:r>
      <w:r w:rsidR="00CB3DD9">
        <w:rPr>
          <w:rFonts w:eastAsia="Calibri Light" w:cs="Calibri Light"/>
          <w:szCs w:val="22"/>
        </w:rPr>
        <w:t xml:space="preserve"> and reporting</w:t>
      </w:r>
      <w:r w:rsidR="00615975">
        <w:rPr>
          <w:rFonts w:eastAsia="Calibri Light" w:cs="Calibri Light"/>
          <w:szCs w:val="22"/>
        </w:rPr>
        <w:t>.</w:t>
      </w:r>
    </w:p>
    <w:p w14:paraId="43346BB0" w14:textId="5A72193F" w:rsidR="328BD61A" w:rsidRDefault="00CB5C29" w:rsidP="1953D98C">
      <w:pPr>
        <w:rPr>
          <w:rFonts w:eastAsia="Calibri Light"/>
        </w:rPr>
      </w:pPr>
      <w:r>
        <w:rPr>
          <w:rFonts w:eastAsia="Calibri Light" w:cs="Calibri Light"/>
          <w:szCs w:val="22"/>
        </w:rPr>
        <w:t xml:space="preserve">This section elaborates on </w:t>
      </w:r>
      <w:r w:rsidR="00A53413">
        <w:rPr>
          <w:rFonts w:eastAsia="Calibri Light" w:cs="Calibri Light"/>
          <w:szCs w:val="22"/>
        </w:rPr>
        <w:t>6</w:t>
      </w:r>
      <w:r w:rsidR="00C953F3">
        <w:rPr>
          <w:rFonts w:eastAsia="Calibri Light" w:cs="Calibri Light"/>
          <w:szCs w:val="22"/>
        </w:rPr>
        <w:t xml:space="preserve"> </w:t>
      </w:r>
      <w:r w:rsidR="009B062C">
        <w:rPr>
          <w:rFonts w:eastAsia="Calibri Light" w:cs="Calibri Light"/>
          <w:szCs w:val="22"/>
        </w:rPr>
        <w:t>good practices</w:t>
      </w:r>
      <w:r w:rsidR="29550A2F" w:rsidRPr="1953D98C">
        <w:rPr>
          <w:rFonts w:eastAsia="Calibri Light" w:cs="Calibri Light"/>
          <w:szCs w:val="22"/>
        </w:rPr>
        <w:t xml:space="preserve"> </w:t>
      </w:r>
      <w:r w:rsidR="00FC298C">
        <w:rPr>
          <w:rFonts w:eastAsia="Calibri Light" w:cs="Calibri Light"/>
          <w:szCs w:val="22"/>
        </w:rPr>
        <w:t xml:space="preserve">the </w:t>
      </w:r>
      <w:r w:rsidR="00A53413">
        <w:rPr>
          <w:rFonts w:eastAsia="Calibri Light" w:cs="Calibri Light"/>
          <w:szCs w:val="22"/>
        </w:rPr>
        <w:t xml:space="preserve">community of </w:t>
      </w:r>
      <w:r w:rsidR="00FC298C">
        <w:rPr>
          <w:rFonts w:eastAsia="Calibri Light" w:cs="Calibri Light"/>
          <w:szCs w:val="22"/>
        </w:rPr>
        <w:t>randomised trial practitioner</w:t>
      </w:r>
      <w:r w:rsidR="00A53413">
        <w:rPr>
          <w:rFonts w:eastAsia="Calibri Light" w:cs="Calibri Light"/>
          <w:szCs w:val="22"/>
        </w:rPr>
        <w:t xml:space="preserve">s </w:t>
      </w:r>
      <w:r w:rsidR="00FC298C">
        <w:rPr>
          <w:rFonts w:eastAsia="Calibri Light" w:cs="Calibri Light"/>
          <w:szCs w:val="22"/>
        </w:rPr>
        <w:t xml:space="preserve">should </w:t>
      </w:r>
      <w:r w:rsidR="0062717B">
        <w:rPr>
          <w:rFonts w:eastAsia="Calibri Light" w:cs="Calibri Light"/>
          <w:szCs w:val="22"/>
        </w:rPr>
        <w:t>adopt</w:t>
      </w:r>
      <w:r w:rsidR="00A53413">
        <w:rPr>
          <w:rFonts w:eastAsia="Calibri Light" w:cs="Calibri Light"/>
          <w:szCs w:val="22"/>
        </w:rPr>
        <w:t>,</w:t>
      </w:r>
      <w:r w:rsidR="001048CC">
        <w:rPr>
          <w:rFonts w:eastAsia="Calibri Light" w:cs="Calibri Light"/>
          <w:szCs w:val="22"/>
        </w:rPr>
        <w:t xml:space="preserve"> at a minimum</w:t>
      </w:r>
      <w:r w:rsidR="0062717B">
        <w:rPr>
          <w:rFonts w:eastAsia="Calibri Light" w:cs="Calibri Light"/>
          <w:szCs w:val="22"/>
        </w:rPr>
        <w:t>.</w:t>
      </w:r>
    </w:p>
    <w:p w14:paraId="06BD87A4" w14:textId="16306EFF" w:rsidR="001B5BEB" w:rsidRDefault="001B5BEB" w:rsidP="001B5BEB">
      <w:pPr>
        <w:pStyle w:val="Heading3"/>
      </w:pPr>
      <w:r>
        <w:rPr>
          <w:rFonts w:eastAsia="Calibri Light"/>
        </w:rPr>
        <w:t>Trial design</w:t>
      </w:r>
    </w:p>
    <w:p w14:paraId="4E00D423" w14:textId="093165D0" w:rsidR="328BD61A" w:rsidRPr="00F04024" w:rsidRDefault="00F9507E" w:rsidP="000B5468">
      <w:pPr>
        <w:pStyle w:val="Bullet"/>
        <w:rPr>
          <w:rFonts w:eastAsia="Calibri Light"/>
        </w:rPr>
      </w:pPr>
      <w:r w:rsidRPr="00983827">
        <w:rPr>
          <w:rStyle w:val="Strong"/>
          <w:rFonts w:eastAsia="Calibri Light"/>
        </w:rPr>
        <w:t>Us</w:t>
      </w:r>
      <w:r w:rsidR="000750BC" w:rsidRPr="00983827">
        <w:rPr>
          <w:rStyle w:val="Strong"/>
          <w:rFonts w:eastAsia="Calibri Light"/>
        </w:rPr>
        <w:t>e</w:t>
      </w:r>
      <w:r w:rsidRPr="00983827">
        <w:rPr>
          <w:rStyle w:val="Strong"/>
          <w:rFonts w:eastAsia="Calibri Light"/>
        </w:rPr>
        <w:t xml:space="preserve"> a</w:t>
      </w:r>
      <w:r w:rsidR="00F14F9F" w:rsidRPr="00983827">
        <w:rPr>
          <w:rStyle w:val="Strong"/>
          <w:rFonts w:eastAsia="Calibri Light"/>
        </w:rPr>
        <w:t xml:space="preserve"> sufficient</w:t>
      </w:r>
      <w:r w:rsidRPr="00983827">
        <w:rPr>
          <w:rStyle w:val="Strong"/>
          <w:rFonts w:eastAsia="Calibri Light"/>
        </w:rPr>
        <w:t xml:space="preserve"> </w:t>
      </w:r>
      <w:r w:rsidR="29550A2F" w:rsidRPr="00983827">
        <w:rPr>
          <w:rStyle w:val="Strong"/>
          <w:rFonts w:eastAsia="Calibri Light"/>
        </w:rPr>
        <w:t>sample size</w:t>
      </w:r>
      <w:r w:rsidR="00F14F9F" w:rsidRPr="00983827">
        <w:rPr>
          <w:rStyle w:val="Strong"/>
          <w:rFonts w:eastAsia="Calibri Light"/>
        </w:rPr>
        <w:t>:</w:t>
      </w:r>
      <w:r w:rsidR="00F14F9F">
        <w:rPr>
          <w:rFonts w:eastAsia="Calibri Light"/>
        </w:rPr>
        <w:t xml:space="preserve"> </w:t>
      </w:r>
      <w:r w:rsidR="00DF7804">
        <w:rPr>
          <w:rFonts w:eastAsia="Calibri Light"/>
        </w:rPr>
        <w:t xml:space="preserve">The minimum sample size needed for a particular trial varies widely and depends on several factors, </w:t>
      </w:r>
      <w:r w:rsidR="00A16850">
        <w:rPr>
          <w:rFonts w:eastAsia="Calibri Light"/>
        </w:rPr>
        <w:t>including</w:t>
      </w:r>
      <w:r w:rsidR="00DF7804">
        <w:rPr>
          <w:rFonts w:eastAsia="Calibri Light"/>
        </w:rPr>
        <w:t xml:space="preserve"> how transformative the program is (programs with larger effects require smaller sample sizes). </w:t>
      </w:r>
      <w:r w:rsidR="006E365A">
        <w:rPr>
          <w:rFonts w:eastAsia="Calibri Light"/>
        </w:rPr>
        <w:t>I</w:t>
      </w:r>
      <w:r w:rsidR="00DE2A2A">
        <w:rPr>
          <w:rFonts w:eastAsia="Calibri Light"/>
        </w:rPr>
        <w:t xml:space="preserve">f a randomised trial is conducted in a sample that is too small, the trial </w:t>
      </w:r>
      <w:r w:rsidR="00310DA6">
        <w:rPr>
          <w:rFonts w:eastAsia="Calibri Light"/>
        </w:rPr>
        <w:t xml:space="preserve">will not </w:t>
      </w:r>
      <w:r w:rsidR="00DE2A2A">
        <w:rPr>
          <w:rFonts w:eastAsia="Calibri Light"/>
        </w:rPr>
        <w:t xml:space="preserve">be able to draw meaningful conclusions, which may mean the trial was not a good use of time and resources. It is therefore critical to calculate the </w:t>
      </w:r>
      <w:r w:rsidR="00DF7804">
        <w:rPr>
          <w:rFonts w:eastAsia="Calibri Light"/>
        </w:rPr>
        <w:t xml:space="preserve">minimum </w:t>
      </w:r>
      <w:r w:rsidR="00DE2A2A">
        <w:rPr>
          <w:rFonts w:eastAsia="Calibri Light"/>
        </w:rPr>
        <w:t>sample size needed for the trial beforehand</w:t>
      </w:r>
      <w:r w:rsidR="00DF7804">
        <w:rPr>
          <w:rFonts w:eastAsia="Calibri Light"/>
        </w:rPr>
        <w:t xml:space="preserve">. This is </w:t>
      </w:r>
      <w:r w:rsidR="00DE2A2A">
        <w:rPr>
          <w:rFonts w:eastAsia="Calibri Light"/>
        </w:rPr>
        <w:t xml:space="preserve">called a </w:t>
      </w:r>
      <w:r w:rsidR="009B707C">
        <w:rPr>
          <w:rFonts w:eastAsia="Calibri Light"/>
        </w:rPr>
        <w:t>‘</w:t>
      </w:r>
      <w:r w:rsidR="00DE2A2A">
        <w:rPr>
          <w:rFonts w:eastAsia="Calibri Light"/>
        </w:rPr>
        <w:t>power analysis</w:t>
      </w:r>
      <w:r w:rsidR="009B707C">
        <w:rPr>
          <w:rFonts w:eastAsia="Calibri Light"/>
        </w:rPr>
        <w:t>’</w:t>
      </w:r>
      <w:r w:rsidR="00DE2A2A">
        <w:rPr>
          <w:rFonts w:eastAsia="Calibri Light"/>
        </w:rPr>
        <w:t>.</w:t>
      </w:r>
    </w:p>
    <w:p w14:paraId="58499672" w14:textId="01170D23" w:rsidR="328BD61A" w:rsidRPr="00967549" w:rsidRDefault="008828C2" w:rsidP="000B5468">
      <w:pPr>
        <w:pStyle w:val="Bullet"/>
        <w:rPr>
          <w:rFonts w:eastAsia="Calibri Light"/>
        </w:rPr>
      </w:pPr>
      <w:r w:rsidRPr="00983827">
        <w:rPr>
          <w:rStyle w:val="Strong"/>
          <w:rFonts w:eastAsia="Calibri Light"/>
        </w:rPr>
        <w:t xml:space="preserve">Identify and mitigate the risk </w:t>
      </w:r>
      <w:r w:rsidR="29550A2F" w:rsidRPr="00983827">
        <w:rPr>
          <w:rStyle w:val="Strong"/>
          <w:rFonts w:eastAsia="Calibri Light"/>
        </w:rPr>
        <w:t>of bias</w:t>
      </w:r>
      <w:r w:rsidR="001001D9" w:rsidRPr="00983827">
        <w:rPr>
          <w:rStyle w:val="Strong"/>
          <w:rFonts w:eastAsia="Calibri Light"/>
        </w:rPr>
        <w:t>:</w:t>
      </w:r>
      <w:r w:rsidR="00C34598" w:rsidRPr="00FF2498">
        <w:rPr>
          <w:rFonts w:eastAsia="Calibri Light"/>
        </w:rPr>
        <w:t xml:space="preserve"> </w:t>
      </w:r>
      <w:r w:rsidR="00CC6B00">
        <w:rPr>
          <w:rFonts w:eastAsia="Calibri Light"/>
        </w:rPr>
        <w:t>While r</w:t>
      </w:r>
      <w:r w:rsidR="00400FF4" w:rsidRPr="00FF2498">
        <w:rPr>
          <w:rFonts w:eastAsia="Calibri Light"/>
        </w:rPr>
        <w:t xml:space="preserve">andomised trials are </w:t>
      </w:r>
      <w:r w:rsidR="00170B6D">
        <w:rPr>
          <w:rFonts w:eastAsia="Calibri Light"/>
        </w:rPr>
        <w:t>very effective at minimising the risk of bias, it is still possible for results to be biased if</w:t>
      </w:r>
      <w:r w:rsidR="00341B49">
        <w:rPr>
          <w:rFonts w:eastAsia="Calibri Light"/>
        </w:rPr>
        <w:t xml:space="preserve"> the trial is </w:t>
      </w:r>
      <w:r w:rsidR="004E6BF6">
        <w:rPr>
          <w:rFonts w:eastAsia="Calibri Light"/>
        </w:rPr>
        <w:t xml:space="preserve">designed or </w:t>
      </w:r>
      <w:r w:rsidR="00341B49">
        <w:rPr>
          <w:rFonts w:eastAsia="Calibri Light"/>
        </w:rPr>
        <w:t>implemented poorly. F</w:t>
      </w:r>
      <w:r w:rsidR="00170B6D">
        <w:rPr>
          <w:rFonts w:eastAsia="Calibri Light"/>
        </w:rPr>
        <w:t>or example</w:t>
      </w:r>
      <w:r w:rsidR="00341B49">
        <w:rPr>
          <w:rFonts w:eastAsia="Calibri Light"/>
        </w:rPr>
        <w:t xml:space="preserve">, if </w:t>
      </w:r>
      <w:r w:rsidR="0080760A">
        <w:rPr>
          <w:rFonts w:eastAsia="Calibri Light"/>
        </w:rPr>
        <w:t xml:space="preserve">people in the control group </w:t>
      </w:r>
      <w:r w:rsidR="006244A2">
        <w:rPr>
          <w:rFonts w:eastAsia="Calibri Light"/>
        </w:rPr>
        <w:t xml:space="preserve">also receive the </w:t>
      </w:r>
      <w:r w:rsidR="00BF0B33">
        <w:rPr>
          <w:rFonts w:eastAsia="Calibri Light"/>
        </w:rPr>
        <w:t xml:space="preserve">benefits of </w:t>
      </w:r>
      <w:r w:rsidR="00FE338F">
        <w:rPr>
          <w:rFonts w:eastAsia="Calibri Light"/>
        </w:rPr>
        <w:t xml:space="preserve">the </w:t>
      </w:r>
      <w:r w:rsidR="006244A2">
        <w:rPr>
          <w:rFonts w:eastAsia="Calibri Light"/>
        </w:rPr>
        <w:t>treatment (either by mistake or intentionally</w:t>
      </w:r>
      <w:r w:rsidR="00811B47">
        <w:rPr>
          <w:rFonts w:eastAsia="Calibri Light"/>
        </w:rPr>
        <w:t>)</w:t>
      </w:r>
      <w:r w:rsidR="00AA1725">
        <w:rPr>
          <w:rFonts w:eastAsia="Calibri Light"/>
        </w:rPr>
        <w:t xml:space="preserve">, this will introduce bias into </w:t>
      </w:r>
      <w:r w:rsidR="00242099">
        <w:rPr>
          <w:rFonts w:eastAsia="Calibri Light"/>
        </w:rPr>
        <w:t>impact estimates</w:t>
      </w:r>
      <w:r w:rsidR="00811B47">
        <w:rPr>
          <w:rFonts w:eastAsia="Calibri Light"/>
        </w:rPr>
        <w:t>.</w:t>
      </w:r>
      <w:r w:rsidR="00967549">
        <w:rPr>
          <w:rFonts w:eastAsia="Calibri Light"/>
        </w:rPr>
        <w:t xml:space="preserve"> </w:t>
      </w:r>
      <w:r w:rsidR="00490FA6" w:rsidRPr="00967549">
        <w:rPr>
          <w:rFonts w:eastAsia="Calibri Light"/>
        </w:rPr>
        <w:t>One tool for assessing</w:t>
      </w:r>
      <w:r w:rsidR="00AF3007" w:rsidRPr="00967549">
        <w:rPr>
          <w:rFonts w:eastAsia="Calibri Light"/>
        </w:rPr>
        <w:t xml:space="preserve"> and addressing the </w:t>
      </w:r>
      <w:r w:rsidR="00236952" w:rsidRPr="00967549">
        <w:rPr>
          <w:rFonts w:eastAsia="Calibri Light"/>
        </w:rPr>
        <w:t xml:space="preserve">risk </w:t>
      </w:r>
      <w:r w:rsidR="00AF3007" w:rsidRPr="00967549">
        <w:rPr>
          <w:rFonts w:eastAsia="Calibri Light"/>
        </w:rPr>
        <w:t xml:space="preserve">of bias </w:t>
      </w:r>
      <w:r w:rsidR="00236952" w:rsidRPr="00967549">
        <w:rPr>
          <w:rFonts w:eastAsia="Calibri Light"/>
        </w:rPr>
        <w:t xml:space="preserve">is the </w:t>
      </w:r>
      <w:r w:rsidR="002806CC" w:rsidRPr="00983827">
        <w:rPr>
          <w:rStyle w:val="Emphasis"/>
          <w:rFonts w:eastAsia="Calibri Light"/>
        </w:rPr>
        <w:t>Risk of Bias 2 (RoB</w:t>
      </w:r>
      <w:r w:rsidR="00991BF6" w:rsidRPr="00983827">
        <w:rPr>
          <w:rStyle w:val="Emphasis"/>
          <w:rFonts w:eastAsia="Calibri Light"/>
        </w:rPr>
        <w:t xml:space="preserve"> </w:t>
      </w:r>
      <w:r w:rsidR="002806CC" w:rsidRPr="00983827">
        <w:rPr>
          <w:rStyle w:val="Emphasis"/>
          <w:rFonts w:eastAsia="Calibri Light"/>
        </w:rPr>
        <w:t>2</w:t>
      </w:r>
      <w:r w:rsidR="002806CC" w:rsidRPr="00967549">
        <w:rPr>
          <w:rFonts w:eastAsia="Calibri Light"/>
          <w:i/>
        </w:rPr>
        <w:t>)</w:t>
      </w:r>
      <w:r w:rsidR="00991BF6" w:rsidRPr="00967549">
        <w:rPr>
          <w:rFonts w:eastAsia="Calibri Light"/>
        </w:rPr>
        <w:t xml:space="preserve"> tool</w:t>
      </w:r>
      <w:r w:rsidR="00EE1580" w:rsidRPr="00967549">
        <w:rPr>
          <w:rFonts w:eastAsia="Calibri Light"/>
        </w:rPr>
        <w:t xml:space="preserve"> </w:t>
      </w:r>
      <w:r w:rsidR="00EC1BA5" w:rsidRPr="00967549">
        <w:rPr>
          <w:rFonts w:eastAsia="Calibri Light"/>
        </w:rPr>
        <w:t>(Sterne et al. 2019)</w:t>
      </w:r>
      <w:r w:rsidR="00991BF6" w:rsidRPr="00967549">
        <w:rPr>
          <w:rFonts w:eastAsia="Calibri Light"/>
        </w:rPr>
        <w:t>.</w:t>
      </w:r>
    </w:p>
    <w:p w14:paraId="3EE074B0" w14:textId="2E68DE0E" w:rsidR="000750BC" w:rsidRPr="00967549" w:rsidRDefault="00227A27" w:rsidP="00983827">
      <w:pPr>
        <w:pStyle w:val="Bullet"/>
        <w:rPr>
          <w:rFonts w:eastAsia="Calibri Light"/>
        </w:rPr>
      </w:pPr>
      <w:r w:rsidRPr="00983827">
        <w:rPr>
          <w:rStyle w:val="Strong"/>
          <w:rFonts w:eastAsia="Calibri Light"/>
        </w:rPr>
        <w:t>Adopt a mixed</w:t>
      </w:r>
      <w:r w:rsidR="009B707C">
        <w:rPr>
          <w:rStyle w:val="Strong"/>
          <w:rFonts w:eastAsia="Calibri Light"/>
        </w:rPr>
        <w:noBreakHyphen/>
      </w:r>
      <w:r w:rsidRPr="00983827">
        <w:rPr>
          <w:rStyle w:val="Strong"/>
          <w:rFonts w:eastAsia="Calibri Light"/>
        </w:rPr>
        <w:t>methods approach where feasible and appropriate</w:t>
      </w:r>
      <w:r w:rsidR="001001D9" w:rsidRPr="00983827">
        <w:rPr>
          <w:rStyle w:val="Strong"/>
          <w:rFonts w:eastAsia="Calibri Light"/>
        </w:rPr>
        <w:t>:</w:t>
      </w:r>
      <w:r w:rsidRPr="00227A27">
        <w:rPr>
          <w:rFonts w:eastAsia="Calibri Light"/>
        </w:rPr>
        <w:t xml:space="preserve"> </w:t>
      </w:r>
      <w:r w:rsidR="00BE78B9">
        <w:rPr>
          <w:rFonts w:eastAsia="Calibri Light"/>
        </w:rPr>
        <w:t xml:space="preserve">The most common use of mixed methods in randomised trials is to collect additional data about the treatment group through surveys, interviews or program data. </w:t>
      </w:r>
      <w:r w:rsidR="006A4CA8">
        <w:rPr>
          <w:rFonts w:eastAsia="Calibri Light"/>
        </w:rPr>
        <w:t xml:space="preserve">This can shed light on why a policy or program worked (or not), and for whom it was most </w:t>
      </w:r>
      <w:r w:rsidR="006A4CA8" w:rsidRPr="00983827">
        <w:rPr>
          <w:rFonts w:eastAsia="Calibri Light"/>
        </w:rPr>
        <w:t>likely</w:t>
      </w:r>
      <w:r w:rsidR="006A4CA8">
        <w:rPr>
          <w:rFonts w:eastAsia="Calibri Light"/>
        </w:rPr>
        <w:t xml:space="preserve"> to be effective.</w:t>
      </w:r>
      <w:r w:rsidR="00AE5005">
        <w:rPr>
          <w:rFonts w:eastAsia="Calibri Light"/>
        </w:rPr>
        <w:t xml:space="preserve"> Mixed methods can also be used </w:t>
      </w:r>
      <w:r w:rsidR="001A7153">
        <w:rPr>
          <w:rFonts w:eastAsia="Calibri Light"/>
        </w:rPr>
        <w:t xml:space="preserve">to </w:t>
      </w:r>
      <w:r w:rsidR="00AE5005">
        <w:rPr>
          <w:rFonts w:eastAsia="Calibri Light"/>
        </w:rPr>
        <w:t xml:space="preserve">inform the </w:t>
      </w:r>
      <w:r w:rsidR="001A7153">
        <w:rPr>
          <w:rFonts w:eastAsia="Calibri Light"/>
        </w:rPr>
        <w:t xml:space="preserve">design of the randomised trial, for example, to </w:t>
      </w:r>
      <w:r w:rsidR="00830273">
        <w:rPr>
          <w:rFonts w:eastAsia="Calibri Light"/>
        </w:rPr>
        <w:t>guide the choice of outcome variables or the approach to data collection.</w:t>
      </w:r>
    </w:p>
    <w:p w14:paraId="0E08E2D9" w14:textId="1E615087" w:rsidR="001B5BEB" w:rsidRPr="001B5BEB" w:rsidRDefault="001B5BEB" w:rsidP="001B5BEB">
      <w:pPr>
        <w:pStyle w:val="Heading3"/>
        <w:rPr>
          <w:rFonts w:eastAsia="Calibri Light"/>
        </w:rPr>
      </w:pPr>
      <w:r>
        <w:rPr>
          <w:rFonts w:eastAsia="Calibri Light"/>
        </w:rPr>
        <w:t>Trial analysis, review and reporting</w:t>
      </w:r>
    </w:p>
    <w:p w14:paraId="67FE89B8" w14:textId="02D06192" w:rsidR="001B5BEB" w:rsidRPr="009B062C" w:rsidRDefault="001B5BEB" w:rsidP="000B5468">
      <w:pPr>
        <w:pStyle w:val="Bullet"/>
        <w:rPr>
          <w:rFonts w:eastAsia="Calibri Light"/>
        </w:rPr>
      </w:pPr>
      <w:r w:rsidRPr="00983827">
        <w:rPr>
          <w:rStyle w:val="Strong"/>
          <w:rFonts w:eastAsia="Calibri Light"/>
        </w:rPr>
        <w:t>Prepare and pre</w:t>
      </w:r>
      <w:r w:rsidR="009B707C">
        <w:rPr>
          <w:rStyle w:val="Strong"/>
          <w:rFonts w:eastAsia="Calibri Light"/>
        </w:rPr>
        <w:noBreakHyphen/>
      </w:r>
      <w:r w:rsidRPr="00983827">
        <w:rPr>
          <w:rStyle w:val="Strong"/>
          <w:rFonts w:eastAsia="Calibri Light"/>
        </w:rPr>
        <w:t>register a pre</w:t>
      </w:r>
      <w:r w:rsidR="009B707C">
        <w:rPr>
          <w:rStyle w:val="Strong"/>
          <w:rFonts w:eastAsia="Calibri Light"/>
        </w:rPr>
        <w:noBreakHyphen/>
      </w:r>
      <w:r w:rsidRPr="00983827">
        <w:rPr>
          <w:rStyle w:val="Strong"/>
          <w:rFonts w:eastAsia="Calibri Light"/>
        </w:rPr>
        <w:t>analysis plan:</w:t>
      </w:r>
      <w:r w:rsidRPr="147901D7">
        <w:rPr>
          <w:rFonts w:eastAsia="Calibri Light"/>
        </w:rPr>
        <w:t xml:space="preserve"> </w:t>
      </w:r>
      <w:r w:rsidRPr="009B062C">
        <w:rPr>
          <w:rFonts w:eastAsia="Calibri Light"/>
        </w:rPr>
        <w:t>Pre</w:t>
      </w:r>
      <w:r w:rsidR="009B707C">
        <w:rPr>
          <w:rFonts w:eastAsia="Calibri Light"/>
        </w:rPr>
        <w:noBreakHyphen/>
      </w:r>
      <w:r w:rsidRPr="009B062C">
        <w:rPr>
          <w:rFonts w:eastAsia="Calibri Light"/>
        </w:rPr>
        <w:t xml:space="preserve">analysis plans </w:t>
      </w:r>
      <w:r>
        <w:rPr>
          <w:rFonts w:eastAsia="Calibri Light"/>
        </w:rPr>
        <w:t xml:space="preserve">(or </w:t>
      </w:r>
      <w:r w:rsidR="009B707C">
        <w:rPr>
          <w:rFonts w:eastAsia="Calibri Light"/>
        </w:rPr>
        <w:t>‘</w:t>
      </w:r>
      <w:r>
        <w:rPr>
          <w:rFonts w:eastAsia="Calibri Light"/>
        </w:rPr>
        <w:t>trial protocols</w:t>
      </w:r>
      <w:r w:rsidR="009B707C">
        <w:rPr>
          <w:rFonts w:eastAsia="Calibri Light"/>
        </w:rPr>
        <w:t>’</w:t>
      </w:r>
      <w:r>
        <w:rPr>
          <w:rFonts w:eastAsia="Calibri Light"/>
        </w:rPr>
        <w:t xml:space="preserve">) </w:t>
      </w:r>
      <w:r w:rsidRPr="009B062C">
        <w:rPr>
          <w:rFonts w:eastAsia="Calibri Light"/>
        </w:rPr>
        <w:t>are documents that lay out exactly how the data from the trial will be analysed. Pre</w:t>
      </w:r>
      <w:r w:rsidR="009B707C">
        <w:rPr>
          <w:rFonts w:eastAsia="Calibri Light"/>
        </w:rPr>
        <w:noBreakHyphen/>
      </w:r>
      <w:r w:rsidRPr="009B062C">
        <w:rPr>
          <w:rFonts w:eastAsia="Calibri Light"/>
        </w:rPr>
        <w:t>registering involves publishing a pre</w:t>
      </w:r>
      <w:r w:rsidR="009B707C">
        <w:rPr>
          <w:rFonts w:eastAsia="Calibri Light"/>
        </w:rPr>
        <w:noBreakHyphen/>
      </w:r>
      <w:r w:rsidRPr="009B062C">
        <w:rPr>
          <w:rFonts w:eastAsia="Calibri Light"/>
        </w:rPr>
        <w:t xml:space="preserve">analysis plan online, for example on the </w:t>
      </w:r>
      <w:r w:rsidRPr="001C7EF6">
        <w:rPr>
          <w:rFonts w:eastAsia="Calibri Light"/>
        </w:rPr>
        <w:t>American Economic Association</w:t>
      </w:r>
      <w:r w:rsidR="009B707C">
        <w:rPr>
          <w:rFonts w:eastAsia="Calibri Light"/>
        </w:rPr>
        <w:t>’</w:t>
      </w:r>
      <w:r w:rsidRPr="001C7EF6">
        <w:rPr>
          <w:rFonts w:eastAsia="Calibri Light"/>
        </w:rPr>
        <w:t>s RCT Registry</w:t>
      </w:r>
      <w:r w:rsidRPr="00B7567B">
        <w:rPr>
          <w:rFonts w:eastAsia="Calibri Light"/>
        </w:rPr>
        <w:t xml:space="preserve"> or the Open Science Framework</w:t>
      </w:r>
      <w:r w:rsidRPr="009B062C">
        <w:rPr>
          <w:rFonts w:eastAsia="Calibri Light"/>
        </w:rPr>
        <w:t xml:space="preserve">. By doing this, researchers and evaluators force themselves to avoid </w:t>
      </w:r>
      <w:r w:rsidR="009B707C">
        <w:rPr>
          <w:rFonts w:eastAsia="Calibri Light"/>
        </w:rPr>
        <w:t>‘</w:t>
      </w:r>
      <w:r w:rsidRPr="009B062C">
        <w:rPr>
          <w:rFonts w:eastAsia="Calibri Light"/>
        </w:rPr>
        <w:t>p</w:t>
      </w:r>
      <w:r w:rsidR="009B707C">
        <w:rPr>
          <w:rFonts w:eastAsia="Calibri Light"/>
        </w:rPr>
        <w:noBreakHyphen/>
      </w:r>
      <w:r w:rsidRPr="009B062C">
        <w:rPr>
          <w:rFonts w:eastAsia="Calibri Light"/>
        </w:rPr>
        <w:t>hacking</w:t>
      </w:r>
      <w:r w:rsidR="009B707C">
        <w:rPr>
          <w:rFonts w:eastAsia="Calibri Light"/>
        </w:rPr>
        <w:t>’</w:t>
      </w:r>
      <w:r w:rsidRPr="009B062C">
        <w:rPr>
          <w:rFonts w:eastAsia="Calibri Light"/>
        </w:rPr>
        <w:t>, which is where a researcher tries multiple different approaches to analysing data to find the results they want (e.g., a statistically significant result). The ACE provides a pre</w:t>
      </w:r>
      <w:r w:rsidR="009B707C">
        <w:rPr>
          <w:rFonts w:eastAsia="Calibri Light"/>
        </w:rPr>
        <w:noBreakHyphen/>
      </w:r>
      <w:r w:rsidRPr="009B062C">
        <w:rPr>
          <w:rFonts w:eastAsia="Calibri Light"/>
        </w:rPr>
        <w:t>analysis plan template</w:t>
      </w:r>
      <w:r>
        <w:rPr>
          <w:rFonts w:eastAsia="Calibri Light"/>
        </w:rPr>
        <w:t xml:space="preserve"> on its website</w:t>
      </w:r>
      <w:r w:rsidRPr="009B062C">
        <w:rPr>
          <w:rFonts w:eastAsia="Calibri Light"/>
        </w:rPr>
        <w:t>.</w:t>
      </w:r>
      <w:r w:rsidRPr="00BF5588">
        <w:rPr>
          <w:rStyle w:val="FootnoteReference"/>
          <w:rFonts w:eastAsia="Calibri Light" w:cs="Calibri Light"/>
          <w:vertAlign w:val="superscript"/>
        </w:rPr>
        <w:footnoteReference w:id="11"/>
      </w:r>
    </w:p>
    <w:p w14:paraId="79BC2FC4" w14:textId="1A50AC70" w:rsidR="00163E91" w:rsidRPr="00163E91" w:rsidRDefault="00A95A2F" w:rsidP="000B5468">
      <w:pPr>
        <w:pStyle w:val="Bullet"/>
        <w:rPr>
          <w:rFonts w:eastAsia="Calibri Light"/>
        </w:rPr>
      </w:pPr>
      <w:r w:rsidRPr="00983827">
        <w:rPr>
          <w:rStyle w:val="Strong"/>
          <w:rFonts w:eastAsia="Calibri Light"/>
        </w:rPr>
        <w:t>Invite p</w:t>
      </w:r>
      <w:r w:rsidR="001B7983" w:rsidRPr="00983827">
        <w:rPr>
          <w:rStyle w:val="Strong"/>
          <w:rFonts w:eastAsia="Calibri Light"/>
        </w:rPr>
        <w:t>eer review</w:t>
      </w:r>
      <w:r w:rsidR="001001D9" w:rsidRPr="00983827">
        <w:rPr>
          <w:rStyle w:val="Strong"/>
          <w:rFonts w:eastAsia="Calibri Light"/>
        </w:rPr>
        <w:t>:</w:t>
      </w:r>
      <w:r w:rsidR="001D38C6" w:rsidRPr="001D38C6">
        <w:rPr>
          <w:rFonts w:eastAsia="Calibri Light"/>
        </w:rPr>
        <w:t xml:space="preserve"> </w:t>
      </w:r>
      <w:r w:rsidR="003273DD">
        <w:rPr>
          <w:rFonts w:eastAsia="Calibri Light"/>
        </w:rPr>
        <w:t>Expert p</w:t>
      </w:r>
      <w:r w:rsidR="005F413F">
        <w:rPr>
          <w:rFonts w:eastAsia="Calibri Light"/>
        </w:rPr>
        <w:t xml:space="preserve">eer review is an important method for ensuring the quality </w:t>
      </w:r>
      <w:r w:rsidR="00E436BF">
        <w:rPr>
          <w:rFonts w:eastAsia="Calibri Light"/>
        </w:rPr>
        <w:t>of the design, analysis and interpretation of impact evaluations</w:t>
      </w:r>
      <w:r w:rsidR="003739C8">
        <w:rPr>
          <w:rFonts w:eastAsia="Calibri Light"/>
        </w:rPr>
        <w:t>, including randomised trials</w:t>
      </w:r>
      <w:r w:rsidR="00E436BF">
        <w:rPr>
          <w:rFonts w:eastAsia="Calibri Light"/>
        </w:rPr>
        <w:t xml:space="preserve">. </w:t>
      </w:r>
      <w:r w:rsidR="00A51FBF">
        <w:rPr>
          <w:rFonts w:eastAsia="Calibri Light"/>
        </w:rPr>
        <w:t xml:space="preserve">In public policy, there is considerable merit in </w:t>
      </w:r>
      <w:r w:rsidR="00A2696C">
        <w:rPr>
          <w:rFonts w:eastAsia="Calibri Light"/>
        </w:rPr>
        <w:t>emulating the</w:t>
      </w:r>
      <w:r w:rsidR="003739C8">
        <w:rPr>
          <w:rFonts w:eastAsia="Calibri Light"/>
        </w:rPr>
        <w:t xml:space="preserve"> </w:t>
      </w:r>
      <w:r w:rsidR="009B707C">
        <w:rPr>
          <w:rFonts w:eastAsia="Calibri Light"/>
        </w:rPr>
        <w:t>‘</w:t>
      </w:r>
      <w:r w:rsidR="00E310F9">
        <w:rPr>
          <w:rFonts w:eastAsia="Calibri Light"/>
        </w:rPr>
        <w:t>Registered Reports</w:t>
      </w:r>
      <w:r w:rsidR="009B707C">
        <w:rPr>
          <w:rFonts w:eastAsia="Calibri Light"/>
        </w:rPr>
        <w:t>’</w:t>
      </w:r>
      <w:r w:rsidR="00E310F9">
        <w:rPr>
          <w:rFonts w:eastAsia="Calibri Light"/>
        </w:rPr>
        <w:t xml:space="preserve"> </w:t>
      </w:r>
      <w:r w:rsidR="00BE5011">
        <w:rPr>
          <w:rFonts w:eastAsia="Calibri Light"/>
        </w:rPr>
        <w:t>process</w:t>
      </w:r>
      <w:r w:rsidR="00163E91">
        <w:rPr>
          <w:rFonts w:eastAsia="Calibri Light"/>
        </w:rPr>
        <w:t>. This is a 2</w:t>
      </w:r>
      <w:r w:rsidR="009B707C">
        <w:rPr>
          <w:rFonts w:eastAsia="Calibri Light"/>
        </w:rPr>
        <w:noBreakHyphen/>
      </w:r>
      <w:r w:rsidR="00163E91">
        <w:rPr>
          <w:rFonts w:eastAsia="Calibri Light"/>
        </w:rPr>
        <w:t xml:space="preserve">stage </w:t>
      </w:r>
      <w:r w:rsidR="00E310F9">
        <w:rPr>
          <w:rFonts w:eastAsia="Calibri Light"/>
        </w:rPr>
        <w:t xml:space="preserve">model </w:t>
      </w:r>
      <w:r w:rsidR="00E461EB">
        <w:rPr>
          <w:rFonts w:eastAsia="Calibri Light"/>
        </w:rPr>
        <w:t>of peer review</w:t>
      </w:r>
      <w:r w:rsidR="001B5BEB">
        <w:rPr>
          <w:rFonts w:eastAsia="Calibri Light"/>
        </w:rPr>
        <w:t>. T</w:t>
      </w:r>
      <w:r w:rsidR="00685C87">
        <w:rPr>
          <w:rFonts w:eastAsia="Calibri Light"/>
        </w:rPr>
        <w:t xml:space="preserve">he </w:t>
      </w:r>
      <w:r w:rsidR="00163E91">
        <w:rPr>
          <w:rFonts w:eastAsia="Calibri Light"/>
        </w:rPr>
        <w:t>first</w:t>
      </w:r>
      <w:r w:rsidR="00685C87">
        <w:rPr>
          <w:rFonts w:eastAsia="Calibri Light"/>
        </w:rPr>
        <w:t xml:space="preserve"> stage occurs before data collection or analysis, and assesses the quality of the study design</w:t>
      </w:r>
      <w:r w:rsidR="001B5BEB">
        <w:rPr>
          <w:rFonts w:eastAsia="Calibri Light"/>
        </w:rPr>
        <w:t xml:space="preserve"> (emulating the pre</w:t>
      </w:r>
      <w:r w:rsidR="009B707C">
        <w:rPr>
          <w:rFonts w:eastAsia="Calibri Light"/>
        </w:rPr>
        <w:noBreakHyphen/>
      </w:r>
      <w:r w:rsidR="001B5BEB">
        <w:rPr>
          <w:rFonts w:eastAsia="Calibri Light"/>
        </w:rPr>
        <w:t>analysis plan described above). T</w:t>
      </w:r>
      <w:r w:rsidR="00685C87">
        <w:rPr>
          <w:rFonts w:eastAsia="Calibri Light"/>
        </w:rPr>
        <w:t xml:space="preserve">he second stage </w:t>
      </w:r>
      <w:r w:rsidR="001B5BEB">
        <w:rPr>
          <w:rFonts w:eastAsia="Calibri Light"/>
        </w:rPr>
        <w:t xml:space="preserve">reviews the </w:t>
      </w:r>
      <w:r w:rsidR="00685C87">
        <w:rPr>
          <w:rFonts w:eastAsia="Calibri Light"/>
        </w:rPr>
        <w:t>analysis</w:t>
      </w:r>
      <w:r w:rsidR="001B5BEB">
        <w:rPr>
          <w:rFonts w:eastAsia="Calibri Light"/>
        </w:rPr>
        <w:t xml:space="preserve"> against the original plan, </w:t>
      </w:r>
      <w:r w:rsidR="0095152C">
        <w:rPr>
          <w:rFonts w:eastAsia="Calibri Light"/>
        </w:rPr>
        <w:t xml:space="preserve">ensures all planned analyses are reported, </w:t>
      </w:r>
      <w:r w:rsidR="001B5BEB">
        <w:rPr>
          <w:rFonts w:eastAsia="Calibri Light"/>
        </w:rPr>
        <w:t xml:space="preserve">and assesses </w:t>
      </w:r>
      <w:r w:rsidR="00685C87">
        <w:rPr>
          <w:rFonts w:eastAsia="Calibri Light"/>
        </w:rPr>
        <w:t xml:space="preserve">whether any deviations </w:t>
      </w:r>
      <w:r w:rsidR="0095152C">
        <w:rPr>
          <w:rFonts w:eastAsia="Calibri Light"/>
        </w:rPr>
        <w:t xml:space="preserve">from the original plan </w:t>
      </w:r>
      <w:r w:rsidR="00685C87">
        <w:rPr>
          <w:rFonts w:eastAsia="Calibri Light"/>
        </w:rPr>
        <w:t xml:space="preserve">were justified (Chambers and </w:t>
      </w:r>
      <w:r w:rsidR="004F5EFA">
        <w:rPr>
          <w:rFonts w:eastAsia="Calibri Light"/>
        </w:rPr>
        <w:t>Tzavella</w:t>
      </w:r>
      <w:r w:rsidR="00A56A6D">
        <w:rPr>
          <w:rFonts w:eastAsia="Calibri Light"/>
        </w:rPr>
        <w:t> </w:t>
      </w:r>
      <w:r w:rsidR="006643F7">
        <w:rPr>
          <w:rFonts w:eastAsia="Calibri Light"/>
        </w:rPr>
        <w:t>202</w:t>
      </w:r>
      <w:r w:rsidR="00C95BEB">
        <w:rPr>
          <w:rFonts w:eastAsia="Calibri Light"/>
        </w:rPr>
        <w:t>2</w:t>
      </w:r>
      <w:r w:rsidR="006643F7">
        <w:rPr>
          <w:rFonts w:eastAsia="Calibri Light"/>
        </w:rPr>
        <w:t>)</w:t>
      </w:r>
      <w:r w:rsidR="00685C87">
        <w:rPr>
          <w:rFonts w:eastAsia="Calibri Light"/>
        </w:rPr>
        <w:t>.</w:t>
      </w:r>
    </w:p>
    <w:p w14:paraId="40F60EE4" w14:textId="56B2DEC5" w:rsidR="001B5BEB" w:rsidRDefault="0016631F" w:rsidP="000B5468">
      <w:pPr>
        <w:pStyle w:val="Bullet"/>
        <w:rPr>
          <w:rFonts w:eastAsia="Calibri Light"/>
        </w:rPr>
      </w:pPr>
      <w:r w:rsidRPr="00983827">
        <w:rPr>
          <w:rStyle w:val="Strong"/>
          <w:rFonts w:eastAsia="Calibri Light"/>
        </w:rPr>
        <w:t xml:space="preserve">Provide reproducibility </w:t>
      </w:r>
      <w:r w:rsidR="00DB7FF5" w:rsidRPr="00983827">
        <w:rPr>
          <w:rStyle w:val="Strong"/>
          <w:rFonts w:eastAsia="Calibri Light"/>
        </w:rPr>
        <w:t xml:space="preserve">and replicability </w:t>
      </w:r>
      <w:r w:rsidRPr="00983827">
        <w:rPr>
          <w:rStyle w:val="Strong"/>
          <w:rFonts w:eastAsia="Calibri Light"/>
        </w:rPr>
        <w:t>packages where possible:</w:t>
      </w:r>
      <w:r>
        <w:rPr>
          <w:rFonts w:eastAsia="Calibri Light"/>
        </w:rPr>
        <w:t xml:space="preserve"> </w:t>
      </w:r>
      <w:r w:rsidR="00651698">
        <w:rPr>
          <w:rFonts w:eastAsia="Calibri Light"/>
        </w:rPr>
        <w:t>Randomised triallists should, where possible, share the data and code</w:t>
      </w:r>
      <w:r w:rsidR="009E51DC">
        <w:rPr>
          <w:rFonts w:eastAsia="Calibri Light"/>
        </w:rPr>
        <w:t xml:space="preserve">, so that others can check that their results are reproducible. </w:t>
      </w:r>
      <w:r w:rsidR="00CC3BB0">
        <w:rPr>
          <w:rFonts w:eastAsia="Calibri Light"/>
        </w:rPr>
        <w:t xml:space="preserve">Privacy or ethical restrictions on data sharing will sometimes mean this </w:t>
      </w:r>
      <w:r w:rsidR="00840529">
        <w:rPr>
          <w:rFonts w:eastAsia="Calibri Light"/>
        </w:rPr>
        <w:t>is not possible however, in this case, researchers could consider creating synthetic datasets that mimic the properties of their actual data.</w:t>
      </w:r>
      <w:r w:rsidR="00DB7FF5">
        <w:rPr>
          <w:rFonts w:eastAsia="Calibri Light"/>
        </w:rPr>
        <w:t xml:space="preserve"> Furthermore, trial</w:t>
      </w:r>
      <w:r w:rsidR="0095152C">
        <w:rPr>
          <w:rFonts w:eastAsia="Calibri Light"/>
        </w:rPr>
        <w:t xml:space="preserve">lists should provide enough details of the intervention to allow </w:t>
      </w:r>
      <w:r w:rsidR="00B422D4">
        <w:rPr>
          <w:rFonts w:eastAsia="Calibri Light"/>
        </w:rPr>
        <w:t>others to replicate the evaluation in different populations or contexts.</w:t>
      </w:r>
    </w:p>
    <w:p w14:paraId="3BAABADB" w14:textId="57776C35" w:rsidR="00022026" w:rsidRDefault="001A22C3" w:rsidP="00022026">
      <w:pPr>
        <w:pStyle w:val="Heading2"/>
        <w:rPr>
          <w:rFonts w:eastAsia="Calibri" w:cs="Calibri"/>
          <w:szCs w:val="36"/>
        </w:rPr>
      </w:pPr>
      <w:bookmarkStart w:id="31" w:name="_Toc205294745"/>
      <w:r>
        <w:rPr>
          <w:rFonts w:eastAsia="Calibri" w:cs="Calibri"/>
          <w:szCs w:val="36"/>
        </w:rPr>
        <w:t>Using</w:t>
      </w:r>
      <w:r w:rsidR="006156E4">
        <w:rPr>
          <w:rFonts w:eastAsia="Calibri" w:cs="Calibri"/>
          <w:szCs w:val="36"/>
        </w:rPr>
        <w:t xml:space="preserve"> evidence from</w:t>
      </w:r>
      <w:r>
        <w:rPr>
          <w:rFonts w:eastAsia="Calibri" w:cs="Calibri"/>
          <w:szCs w:val="36"/>
        </w:rPr>
        <w:t xml:space="preserve"> </w:t>
      </w:r>
      <w:r w:rsidR="00022026">
        <w:rPr>
          <w:rFonts w:eastAsia="Calibri" w:cs="Calibri"/>
          <w:szCs w:val="36"/>
        </w:rPr>
        <w:t xml:space="preserve">randomised </w:t>
      </w:r>
      <w:r w:rsidR="00022026" w:rsidRPr="1953D98C">
        <w:rPr>
          <w:rFonts w:eastAsia="Calibri" w:cs="Calibri"/>
          <w:szCs w:val="36"/>
        </w:rPr>
        <w:t>trials</w:t>
      </w:r>
      <w:r>
        <w:rPr>
          <w:rFonts w:eastAsia="Calibri" w:cs="Calibri"/>
          <w:szCs w:val="36"/>
        </w:rPr>
        <w:t xml:space="preserve"> thoughtfully</w:t>
      </w:r>
      <w:bookmarkEnd w:id="31"/>
    </w:p>
    <w:p w14:paraId="44C5C300" w14:textId="576D408C" w:rsidR="001A22C3" w:rsidRDefault="00746DEF" w:rsidP="00F41388">
      <w:r>
        <w:t xml:space="preserve">Like any evidence, </w:t>
      </w:r>
      <w:r w:rsidR="00494B38">
        <w:t xml:space="preserve">that </w:t>
      </w:r>
      <w:r>
        <w:t xml:space="preserve">from randomised trials can be used thoughtfully or carelessly. </w:t>
      </w:r>
      <w:r w:rsidR="0062717B">
        <w:t>Well</w:t>
      </w:r>
      <w:r w:rsidR="009B707C">
        <w:noBreakHyphen/>
      </w:r>
      <w:r w:rsidR="0062717B">
        <w:t>designed randomised trials provide</w:t>
      </w:r>
      <w:r w:rsidR="00F41388">
        <w:t xml:space="preserve"> convincing estimates of the </w:t>
      </w:r>
      <w:r w:rsidR="00F41388" w:rsidRPr="00983827">
        <w:rPr>
          <w:rStyle w:val="Emphasis"/>
        </w:rPr>
        <w:t>average</w:t>
      </w:r>
      <w:r w:rsidR="00F41388" w:rsidRPr="006156E4">
        <w:rPr>
          <w:i/>
          <w:iCs/>
        </w:rPr>
        <w:t xml:space="preserve"> </w:t>
      </w:r>
      <w:r w:rsidR="00F41388">
        <w:t>impact of a program or policy.</w:t>
      </w:r>
      <w:r w:rsidR="000C00F1">
        <w:t xml:space="preserve"> However, the average impact may </w:t>
      </w:r>
      <w:r w:rsidR="00927BB4">
        <w:t>hide variation in impacts for different groups</w:t>
      </w:r>
      <w:r w:rsidR="000C00F1">
        <w:t xml:space="preserve"> </w:t>
      </w:r>
      <w:r w:rsidR="00927BB4">
        <w:t xml:space="preserve">or individuals. </w:t>
      </w:r>
      <w:r w:rsidR="000C00F1">
        <w:t xml:space="preserve">Sometimes trials can </w:t>
      </w:r>
      <w:r w:rsidR="00927BB4">
        <w:t xml:space="preserve">estimate </w:t>
      </w:r>
      <w:r w:rsidR="004E2DD8">
        <w:t xml:space="preserve">the different </w:t>
      </w:r>
      <w:r w:rsidR="00927BB4">
        <w:t>effects for</w:t>
      </w:r>
      <w:r w:rsidR="004E2DD8">
        <w:t xml:space="preserve"> different groups</w:t>
      </w:r>
      <w:r w:rsidR="0030632D">
        <w:t>. F</w:t>
      </w:r>
      <w:r w:rsidR="00405841">
        <w:t xml:space="preserve">or example, </w:t>
      </w:r>
      <w:r w:rsidR="00E9195B">
        <w:t xml:space="preserve">a randomised trial of </w:t>
      </w:r>
      <w:r w:rsidR="0073715E">
        <w:t xml:space="preserve">the Early Head Start program in the United States </w:t>
      </w:r>
      <w:r w:rsidR="00E9195B">
        <w:t>examine</w:t>
      </w:r>
      <w:r w:rsidR="0073715E">
        <w:t>d</w:t>
      </w:r>
      <w:r w:rsidR="00E9195B">
        <w:t xml:space="preserve"> the </w:t>
      </w:r>
      <w:r w:rsidR="0073715E">
        <w:t>program</w:t>
      </w:r>
      <w:r w:rsidR="009B707C">
        <w:t>’</w:t>
      </w:r>
      <w:r w:rsidR="0073715E">
        <w:t xml:space="preserve">s </w:t>
      </w:r>
      <w:r w:rsidR="00E9195B">
        <w:t>impacts for 27 sub</w:t>
      </w:r>
      <w:r w:rsidR="009B707C">
        <w:noBreakHyphen/>
      </w:r>
      <w:r w:rsidR="00E9195B">
        <w:t>groups</w:t>
      </w:r>
      <w:r w:rsidR="00616E3B">
        <w:t xml:space="preserve"> (Love et al</w:t>
      </w:r>
      <w:r w:rsidR="00821862">
        <w:t>.</w:t>
      </w:r>
      <w:r w:rsidR="00616E3B">
        <w:t xml:space="preserve"> 2004). H</w:t>
      </w:r>
      <w:r w:rsidR="004E2DD8">
        <w:t>owever</w:t>
      </w:r>
      <w:r w:rsidR="00616E3B">
        <w:t>, sub</w:t>
      </w:r>
      <w:r w:rsidR="009B707C">
        <w:noBreakHyphen/>
      </w:r>
      <w:r w:rsidR="00616E3B">
        <w:t xml:space="preserve">group analysis </w:t>
      </w:r>
      <w:r w:rsidR="004E2DD8">
        <w:t>is often constrained by sample size.</w:t>
      </w:r>
      <w:r w:rsidR="00623026">
        <w:t xml:space="preserve"> Otherwise, </w:t>
      </w:r>
      <w:r w:rsidR="00E90BD6">
        <w:t>as mentioned above, qualitative and survey</w:t>
      </w:r>
      <w:r w:rsidR="00927BB4">
        <w:t xml:space="preserve"> </w:t>
      </w:r>
      <w:r w:rsidR="00E90BD6">
        <w:t>data on the experiences of the treatment group can often complement trial results</w:t>
      </w:r>
      <w:r w:rsidR="00405841">
        <w:t xml:space="preserve"> to give an indication of whether there was variability in </w:t>
      </w:r>
      <w:r w:rsidR="00E8616A">
        <w:t>impacts.</w:t>
      </w:r>
    </w:p>
    <w:p w14:paraId="58160B0F" w14:textId="624DF3D0" w:rsidR="00615975" w:rsidRDefault="003D701C" w:rsidP="00F41388">
      <w:r>
        <w:t xml:space="preserve">Randomised policy trials often test a policy in the relevant policy setting, with a sample of the eligible population. </w:t>
      </w:r>
      <w:r w:rsidR="005F1B10">
        <w:t>Provided there is no dramatic society</w:t>
      </w:r>
      <w:r w:rsidR="009B707C">
        <w:noBreakHyphen/>
      </w:r>
      <w:r w:rsidR="005F1B10">
        <w:t xml:space="preserve">wide change </w:t>
      </w:r>
      <w:r w:rsidR="00F75834">
        <w:t>(such as a pandemic or economic crisis) during the trial</w:t>
      </w:r>
      <w:r>
        <w:t xml:space="preserve">, </w:t>
      </w:r>
      <w:r w:rsidR="00FC6DBF">
        <w:t xml:space="preserve">it is </w:t>
      </w:r>
      <w:r w:rsidR="00F75834">
        <w:t xml:space="preserve">reasonable to expect </w:t>
      </w:r>
      <w:r w:rsidR="00FC6DBF">
        <w:t xml:space="preserve">that the same policy </w:t>
      </w:r>
      <w:r w:rsidR="005F1B10">
        <w:t xml:space="preserve">with a similar population </w:t>
      </w:r>
      <w:r w:rsidR="00FC6DBF">
        <w:t xml:space="preserve">will have similar impacts </w:t>
      </w:r>
      <w:r w:rsidR="005F1B10">
        <w:t xml:space="preserve">in future. </w:t>
      </w:r>
      <w:r w:rsidR="000A1A5B">
        <w:t>However, generalising the results to different populations or contexts</w:t>
      </w:r>
      <w:r w:rsidR="00174613">
        <w:t xml:space="preserve"> should be done with caution, and likewise if there are substantive changes to the design or implementation of the policy or program. </w:t>
      </w:r>
      <w:r w:rsidR="007031BF">
        <w:t xml:space="preserve">For a discussion of </w:t>
      </w:r>
      <w:r w:rsidR="00C23541">
        <w:t xml:space="preserve">how to thoughtfully apply evidence from randomised trials in such circumstances, see </w:t>
      </w:r>
      <w:r w:rsidR="009B707C">
        <w:t>‘</w:t>
      </w:r>
      <w:r w:rsidR="00C23541">
        <w:t>The Generalizability Puzzle</w:t>
      </w:r>
      <w:r w:rsidR="009B707C">
        <w:t>’</w:t>
      </w:r>
      <w:r w:rsidR="00C23541">
        <w:t xml:space="preserve"> (Bates and Glennerster 2017)</w:t>
      </w:r>
      <w:r w:rsidR="00615975">
        <w:t>.</w:t>
      </w:r>
    </w:p>
    <w:p w14:paraId="74D9CC12" w14:textId="3C616D18" w:rsidR="328BD61A" w:rsidRDefault="29550A2F" w:rsidP="1953D98C">
      <w:pPr>
        <w:pStyle w:val="Heading2"/>
      </w:pPr>
      <w:bookmarkStart w:id="32" w:name="_Toc205294746"/>
      <w:r w:rsidRPr="1953D98C">
        <w:rPr>
          <w:rFonts w:eastAsia="Calibri" w:cs="Calibri"/>
          <w:szCs w:val="36"/>
        </w:rPr>
        <w:t>Government</w:t>
      </w:r>
      <w:r w:rsidR="009B707C">
        <w:rPr>
          <w:rFonts w:eastAsia="Calibri" w:cs="Calibri"/>
          <w:szCs w:val="36"/>
        </w:rPr>
        <w:noBreakHyphen/>
      </w:r>
      <w:r w:rsidRPr="1953D98C">
        <w:rPr>
          <w:rFonts w:eastAsia="Calibri" w:cs="Calibri"/>
          <w:szCs w:val="36"/>
        </w:rPr>
        <w:t>academia collaboration</w:t>
      </w:r>
      <w:bookmarkEnd w:id="32"/>
    </w:p>
    <w:p w14:paraId="7DFD4AB8" w14:textId="0F63CFB3" w:rsidR="008A2496" w:rsidRDefault="0056243E" w:rsidP="000A05C4">
      <w:r>
        <w:rPr>
          <w:noProof/>
        </w:rPr>
        <w:drawing>
          <wp:anchor distT="0" distB="0" distL="114300" distR="114300" simplePos="0" relativeHeight="251658247" behindDoc="0" locked="0" layoutInCell="1" allowOverlap="1" wp14:anchorId="56330F25" wp14:editId="348D970B">
            <wp:simplePos x="0" y="0"/>
            <wp:positionH relativeFrom="column">
              <wp:posOffset>4342765</wp:posOffset>
            </wp:positionH>
            <wp:positionV relativeFrom="paragraph">
              <wp:posOffset>913840</wp:posOffset>
            </wp:positionV>
            <wp:extent cx="1104265" cy="594360"/>
            <wp:effectExtent l="0" t="0" r="635" b="0"/>
            <wp:wrapSquare wrapText="bothSides"/>
            <wp:docPr id="9719003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00393" name="Picture 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265"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36C60DA6" wp14:editId="2747EBCF">
            <wp:simplePos x="0" y="0"/>
            <wp:positionH relativeFrom="column">
              <wp:posOffset>4363605</wp:posOffset>
            </wp:positionH>
            <wp:positionV relativeFrom="paragraph">
              <wp:posOffset>1599375</wp:posOffset>
            </wp:positionV>
            <wp:extent cx="1056640" cy="549910"/>
            <wp:effectExtent l="0" t="0" r="0" b="2540"/>
            <wp:wrapSquare wrapText="bothSides"/>
            <wp:docPr id="210818981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89813" name="Picture 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6640" cy="549910"/>
                    </a:xfrm>
                    <a:prstGeom prst="rect">
                      <a:avLst/>
                    </a:prstGeom>
                    <a:solidFill>
                      <a:schemeClr val="accent1"/>
                    </a:solidFill>
                    <a:ln>
                      <a:noFill/>
                    </a:ln>
                  </pic:spPr>
                </pic:pic>
              </a:graphicData>
            </a:graphic>
            <wp14:sizeRelH relativeFrom="margin">
              <wp14:pctWidth>0</wp14:pctWidth>
            </wp14:sizeRelH>
            <wp14:sizeRelV relativeFrom="margin">
              <wp14:pctHeight>0</wp14:pctHeight>
            </wp14:sizeRelV>
          </wp:anchor>
        </w:drawing>
      </w:r>
      <w:r w:rsidR="29550A2F" w:rsidRPr="1953D98C">
        <w:rPr>
          <w:rFonts w:eastAsia="Calibri Light" w:cs="Calibri Light"/>
          <w:szCs w:val="22"/>
        </w:rPr>
        <w:t xml:space="preserve">Collaboration between government and academia promises better, more impactful randomised trials. </w:t>
      </w:r>
      <w:r w:rsidR="00E3165D">
        <w:rPr>
          <w:rFonts w:eastAsia="Calibri Light" w:cs="Calibri Light"/>
          <w:szCs w:val="22"/>
        </w:rPr>
        <w:t xml:space="preserve">Researchers </w:t>
      </w:r>
      <w:r w:rsidR="29550A2F" w:rsidRPr="1953D98C">
        <w:rPr>
          <w:rFonts w:eastAsia="Calibri Light" w:cs="Calibri Light"/>
          <w:szCs w:val="22"/>
        </w:rPr>
        <w:t>have deep expertise in running and analysing randomised trials</w:t>
      </w:r>
      <w:r w:rsidR="00E3165D">
        <w:rPr>
          <w:rFonts w:eastAsia="Calibri Light" w:cs="Calibri Light"/>
          <w:szCs w:val="22"/>
        </w:rPr>
        <w:t>,</w:t>
      </w:r>
      <w:r w:rsidR="29550A2F" w:rsidRPr="1953D98C">
        <w:rPr>
          <w:rFonts w:eastAsia="Calibri Light" w:cs="Calibri Light"/>
          <w:szCs w:val="22"/>
        </w:rPr>
        <w:t xml:space="preserve"> while </w:t>
      </w:r>
      <w:r w:rsidR="00C92E4A">
        <w:rPr>
          <w:rFonts w:eastAsia="Calibri Light" w:cs="Calibri Light"/>
          <w:szCs w:val="22"/>
        </w:rPr>
        <w:t>public servants can identify policy questions</w:t>
      </w:r>
      <w:r w:rsidR="29550A2F" w:rsidRPr="1953D98C">
        <w:rPr>
          <w:rFonts w:eastAsia="Calibri Light" w:cs="Calibri Light"/>
          <w:szCs w:val="22"/>
        </w:rPr>
        <w:t xml:space="preserve">, </w:t>
      </w:r>
      <w:r w:rsidR="00D240EF">
        <w:rPr>
          <w:rFonts w:eastAsia="Calibri Light" w:cs="Calibri Light"/>
          <w:szCs w:val="22"/>
        </w:rPr>
        <w:t xml:space="preserve">help provide </w:t>
      </w:r>
      <w:r w:rsidR="29550A2F" w:rsidRPr="1953D98C">
        <w:rPr>
          <w:rFonts w:eastAsia="Calibri Light" w:cs="Calibri Light"/>
          <w:szCs w:val="22"/>
        </w:rPr>
        <w:t xml:space="preserve">access to large administrative datasets, and </w:t>
      </w:r>
      <w:r w:rsidR="001D56FD">
        <w:rPr>
          <w:rFonts w:eastAsia="Calibri Light" w:cs="Calibri Light"/>
          <w:szCs w:val="22"/>
        </w:rPr>
        <w:t>apply trial findings to policy advice</w:t>
      </w:r>
      <w:r w:rsidR="29550A2F" w:rsidRPr="1953D98C">
        <w:rPr>
          <w:rFonts w:eastAsia="Calibri Light" w:cs="Calibri Light"/>
          <w:szCs w:val="22"/>
        </w:rPr>
        <w:t xml:space="preserve">. </w:t>
      </w:r>
      <w:r w:rsidR="00E43264">
        <w:rPr>
          <w:noProof/>
        </w:rPr>
        <w:drawing>
          <wp:anchor distT="0" distB="0" distL="114300" distR="114300" simplePos="0" relativeHeight="251658249" behindDoc="0" locked="0" layoutInCell="1" allowOverlap="1" wp14:anchorId="5AF1E2CB" wp14:editId="098F87D8">
            <wp:simplePos x="0" y="0"/>
            <wp:positionH relativeFrom="margin">
              <wp:align>right</wp:align>
            </wp:positionH>
            <wp:positionV relativeFrom="paragraph">
              <wp:posOffset>459740</wp:posOffset>
            </wp:positionV>
            <wp:extent cx="1680845" cy="403225"/>
            <wp:effectExtent l="0" t="0" r="0" b="0"/>
            <wp:wrapSquare wrapText="bothSides"/>
            <wp:docPr id="6882793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7937"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680845" cy="40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8F6">
        <w:rPr>
          <w:rFonts w:eastAsia="Calibri Light" w:cs="Calibri Light"/>
          <w:szCs w:val="22"/>
        </w:rPr>
        <w:t xml:space="preserve">Around the world there are many examples of </w:t>
      </w:r>
      <w:r w:rsidR="00D463F7">
        <w:rPr>
          <w:rFonts w:eastAsia="Calibri Light" w:cs="Calibri Light"/>
          <w:szCs w:val="22"/>
        </w:rPr>
        <w:t xml:space="preserve">organisations working on combining the </w:t>
      </w:r>
      <w:r w:rsidR="00DA6C41">
        <w:rPr>
          <w:rFonts w:eastAsia="Calibri Light" w:cs="Calibri Light"/>
          <w:szCs w:val="22"/>
        </w:rPr>
        <w:t xml:space="preserve">rigour of academic research and the </w:t>
      </w:r>
      <w:r w:rsidR="00561D66">
        <w:rPr>
          <w:rFonts w:eastAsia="Calibri Light" w:cs="Calibri Light"/>
          <w:szCs w:val="22"/>
        </w:rPr>
        <w:t xml:space="preserve">practicality </w:t>
      </w:r>
      <w:r w:rsidR="00787174">
        <w:rPr>
          <w:rFonts w:eastAsia="Calibri Light" w:cs="Calibri Light"/>
          <w:szCs w:val="22"/>
        </w:rPr>
        <w:t xml:space="preserve">of government to allow for </w:t>
      </w:r>
      <w:r w:rsidR="005E4AB8">
        <w:rPr>
          <w:rFonts w:eastAsia="Calibri Light" w:cs="Calibri Light"/>
          <w:szCs w:val="22"/>
        </w:rPr>
        <w:t xml:space="preserve">robust evaluations that can have a </w:t>
      </w:r>
      <w:r w:rsidR="00D33D42">
        <w:rPr>
          <w:rFonts w:eastAsia="Calibri Light" w:cs="Calibri Light"/>
          <w:szCs w:val="22"/>
        </w:rPr>
        <w:t>substantial policy impact. For example</w:t>
      </w:r>
      <w:r w:rsidR="06C958A0">
        <w:rPr>
          <w:rFonts w:eastAsia="Calibri Light"/>
        </w:rPr>
        <w:t>,</w:t>
      </w:r>
      <w:r w:rsidR="002510B3">
        <w:rPr>
          <w:rFonts w:eastAsia="Calibri Light"/>
        </w:rPr>
        <w:t xml:space="preserve"> </w:t>
      </w:r>
      <w:r w:rsidR="00175278">
        <w:rPr>
          <w:rFonts w:eastAsia="Calibri Light"/>
        </w:rPr>
        <w:t>in the U</w:t>
      </w:r>
      <w:r w:rsidR="002510B3">
        <w:t>K</w:t>
      </w:r>
      <w:r w:rsidR="00175278">
        <w:t>, the</w:t>
      </w:r>
      <w:r w:rsidR="002510B3">
        <w:t xml:space="preserve"> </w:t>
      </w:r>
      <w:r w:rsidR="06C958A0">
        <w:t xml:space="preserve">Evaluation Trial and Advice Panel, </w:t>
      </w:r>
      <w:r w:rsidR="00175278">
        <w:t xml:space="preserve">and </w:t>
      </w:r>
      <w:r w:rsidR="06C958A0">
        <w:t xml:space="preserve">What Works </w:t>
      </w:r>
      <w:r w:rsidR="00976C9D">
        <w:t>Network</w:t>
      </w:r>
      <w:r w:rsidR="06C958A0">
        <w:t xml:space="preserve">, </w:t>
      </w:r>
      <w:r w:rsidR="00175278">
        <w:t xml:space="preserve">and in </w:t>
      </w:r>
      <w:r w:rsidR="00167C7A">
        <w:t xml:space="preserve">the </w:t>
      </w:r>
      <w:r w:rsidR="06C958A0">
        <w:t>US</w:t>
      </w:r>
      <w:r w:rsidR="008E535E">
        <w:t>,</w:t>
      </w:r>
      <w:r w:rsidR="002510B3">
        <w:t xml:space="preserve"> </w:t>
      </w:r>
      <w:r w:rsidR="00175278">
        <w:t xml:space="preserve">the </w:t>
      </w:r>
      <w:r w:rsidR="002510B3">
        <w:t>not</w:t>
      </w:r>
      <w:r w:rsidR="009B707C">
        <w:noBreakHyphen/>
      </w:r>
      <w:r w:rsidR="002510B3">
        <w:t>for</w:t>
      </w:r>
      <w:r w:rsidR="009B707C">
        <w:noBreakHyphen/>
      </w:r>
      <w:r w:rsidR="002510B3">
        <w:t>profit</w:t>
      </w:r>
      <w:r w:rsidR="06C958A0">
        <w:t xml:space="preserve"> </w:t>
      </w:r>
      <w:r w:rsidR="06C958A0" w:rsidRPr="00167C7A">
        <w:t>Research4Impact</w:t>
      </w:r>
      <w:r w:rsidR="06C958A0">
        <w:t xml:space="preserve">, </w:t>
      </w:r>
      <w:r w:rsidR="00E43264">
        <w:t xml:space="preserve">and </w:t>
      </w:r>
      <w:r w:rsidR="00CC63BD">
        <w:t>Penn State</w:t>
      </w:r>
      <w:r w:rsidR="009B707C">
        <w:t>’</w:t>
      </w:r>
      <w:r w:rsidR="00CC63BD">
        <w:t>s</w:t>
      </w:r>
      <w:r w:rsidR="06C958A0">
        <w:t xml:space="preserve"> </w:t>
      </w:r>
      <w:r w:rsidR="06C958A0" w:rsidRPr="003F743F">
        <w:t>Research</w:t>
      </w:r>
      <w:r w:rsidR="009B707C">
        <w:noBreakHyphen/>
      </w:r>
      <w:r w:rsidR="06C958A0" w:rsidRPr="003F743F">
        <w:t>to</w:t>
      </w:r>
      <w:r w:rsidR="009B707C">
        <w:noBreakHyphen/>
      </w:r>
      <w:r w:rsidR="06C958A0" w:rsidRPr="003F743F">
        <w:t>Policy Collaboration</w:t>
      </w:r>
      <w:r w:rsidR="00615975">
        <w:t>.</w:t>
      </w:r>
    </w:p>
    <w:p w14:paraId="30203516" w14:textId="16385973" w:rsidR="00615975" w:rsidRDefault="00D33D42" w:rsidP="000A05C4">
      <w:pPr>
        <w:rPr>
          <w:rFonts w:eastAsia="Calibri Light" w:cs="Calibri Light"/>
        </w:rPr>
      </w:pPr>
      <w:r>
        <w:t xml:space="preserve">The ecosystem for this kind of work in Australia is less mature but there are some similar initiatives. </w:t>
      </w:r>
      <w:r w:rsidR="00D43B9C">
        <w:t>In 2024, t</w:t>
      </w:r>
      <w:r w:rsidR="006469E0">
        <w:rPr>
          <w:rFonts w:eastAsia="Calibri Light"/>
        </w:rPr>
        <w:t xml:space="preserve">he </w:t>
      </w:r>
      <w:r w:rsidR="29550A2F" w:rsidRPr="09EC9CF7">
        <w:rPr>
          <w:rFonts w:eastAsia="Calibri Light" w:cs="Calibri Light"/>
        </w:rPr>
        <w:t xml:space="preserve">ACE </w:t>
      </w:r>
      <w:r w:rsidR="003A2133">
        <w:rPr>
          <w:rFonts w:eastAsia="Calibri Light" w:cs="Calibri Light"/>
        </w:rPr>
        <w:t xml:space="preserve">joined with </w:t>
      </w:r>
      <w:r w:rsidR="00B42888">
        <w:rPr>
          <w:rFonts w:eastAsia="Calibri Light" w:cs="Calibri Light"/>
        </w:rPr>
        <w:t xml:space="preserve">the Australian Education Research Organisation and </w:t>
      </w:r>
      <w:r w:rsidR="003A2133">
        <w:rPr>
          <w:rFonts w:eastAsia="Calibri Light" w:cs="Calibri Light"/>
        </w:rPr>
        <w:t xml:space="preserve">other </w:t>
      </w:r>
      <w:r w:rsidR="00D43B9C">
        <w:rPr>
          <w:rFonts w:eastAsia="Calibri Light" w:cs="Calibri Light"/>
        </w:rPr>
        <w:t xml:space="preserve">government and research agencies to establish </w:t>
      </w:r>
      <w:r w:rsidR="06C958A0" w:rsidRPr="09EC9CF7">
        <w:rPr>
          <w:rFonts w:eastAsia="Calibri Light" w:cs="Calibri Light"/>
        </w:rPr>
        <w:t>an Impact Evaluation Practitioners Network</w:t>
      </w:r>
      <w:r w:rsidR="00D43B9C">
        <w:rPr>
          <w:rFonts w:eastAsia="Calibri Light" w:cs="Calibri Light"/>
        </w:rPr>
        <w:t>,</w:t>
      </w:r>
      <w:r w:rsidR="06C958A0" w:rsidRPr="09EC9CF7">
        <w:rPr>
          <w:rFonts w:eastAsia="Calibri Light" w:cs="Calibri Light"/>
        </w:rPr>
        <w:t xml:space="preserve"> which aims to be an interface between government and </w:t>
      </w:r>
      <w:r w:rsidR="00700BFF" w:rsidRPr="09EC9CF7">
        <w:rPr>
          <w:rFonts w:eastAsia="Calibri Light" w:cs="Calibri Light"/>
        </w:rPr>
        <w:t>academia</w:t>
      </w:r>
      <w:r w:rsidR="00700BFF">
        <w:rPr>
          <w:rFonts w:eastAsia="Calibri Light" w:cs="Calibri Light"/>
        </w:rPr>
        <w:t>. This network is open to evaluators and policy</w:t>
      </w:r>
      <w:r w:rsidR="009B707C">
        <w:rPr>
          <w:rFonts w:eastAsia="Calibri Light" w:cs="Calibri Light"/>
        </w:rPr>
        <w:noBreakHyphen/>
      </w:r>
      <w:r w:rsidR="00700BFF">
        <w:rPr>
          <w:rFonts w:eastAsia="Calibri Light" w:cs="Calibri Light"/>
        </w:rPr>
        <w:t>makers across government, not</w:t>
      </w:r>
      <w:r w:rsidR="009B707C">
        <w:rPr>
          <w:rFonts w:eastAsia="Calibri Light" w:cs="Calibri Light"/>
        </w:rPr>
        <w:noBreakHyphen/>
      </w:r>
      <w:r w:rsidR="00700BFF">
        <w:rPr>
          <w:rFonts w:eastAsia="Calibri Light" w:cs="Calibri Light"/>
        </w:rPr>
        <w:t>for</w:t>
      </w:r>
      <w:r w:rsidR="009B707C">
        <w:rPr>
          <w:rFonts w:eastAsia="Calibri Light" w:cs="Calibri Light"/>
        </w:rPr>
        <w:noBreakHyphen/>
      </w:r>
      <w:r w:rsidR="00700BFF">
        <w:rPr>
          <w:rFonts w:eastAsia="Calibri Light" w:cs="Calibri Light"/>
        </w:rPr>
        <w:t>profits, consulting, and academia.</w:t>
      </w:r>
      <w:bookmarkStart w:id="33" w:name="_Toc182312261"/>
      <w:r w:rsidR="002D6D50">
        <w:rPr>
          <w:rFonts w:eastAsia="Calibri Light" w:cs="Calibri Light"/>
        </w:rPr>
        <w:t xml:space="preserve"> To join the Impact Evaluation Practitioners Network, please email </w:t>
      </w:r>
      <w:hyperlink r:id="rId40" w:history="1">
        <w:r w:rsidR="002D6D50" w:rsidRPr="00D5030E">
          <w:rPr>
            <w:rStyle w:val="Hyperlink"/>
            <w:rFonts w:eastAsia="Calibri Light" w:cs="Calibri Light"/>
          </w:rPr>
          <w:t>evaluation@treasury.gov.au</w:t>
        </w:r>
      </w:hyperlink>
      <w:r w:rsidR="00615975">
        <w:rPr>
          <w:rFonts w:eastAsia="Calibri Light" w:cs="Calibri Light"/>
        </w:rPr>
        <w:t>.</w:t>
      </w:r>
    </w:p>
    <w:p w14:paraId="4CAAD67E" w14:textId="6AD0A471" w:rsidR="00362622" w:rsidRDefault="00362622" w:rsidP="00362622">
      <w:pPr>
        <w:pStyle w:val="Heading2"/>
      </w:pPr>
      <w:bookmarkStart w:id="34" w:name="_Toc205294747"/>
      <w:r>
        <w:t>The role of the Australian Centre for Evaluation</w:t>
      </w:r>
      <w:bookmarkEnd w:id="34"/>
    </w:p>
    <w:p w14:paraId="78E0472D" w14:textId="5A9C9530" w:rsidR="00976C9D" w:rsidRDefault="00976C9D" w:rsidP="00976C9D">
      <w:r>
        <w:t>The Australian Centre for Evaluation (ACE) was established in mid</w:t>
      </w:r>
      <w:r w:rsidR="009B707C">
        <w:noBreakHyphen/>
      </w:r>
      <w:r>
        <w:t>2023, with a broad mission to help put evaluation evidence at the heart of policy design and decision making. The ACE is working to improve the volume, quality and use of evaluation evidence across the Australian government to support better policy and programs that improve the lives of Australians.</w:t>
      </w:r>
    </w:p>
    <w:p w14:paraId="68FAF555" w14:textId="0E3128C9" w:rsidR="00D52B5B" w:rsidRDefault="009F1E95" w:rsidP="00D52B5B">
      <w:r>
        <w:t>The ACE</w:t>
      </w:r>
      <w:r w:rsidR="009B707C">
        <w:t>’</w:t>
      </w:r>
      <w:r>
        <w:t xml:space="preserve">s strategy </w:t>
      </w:r>
      <w:r w:rsidR="00292D42">
        <w:t xml:space="preserve">for delivering on this mission is organised around </w:t>
      </w:r>
      <w:r w:rsidR="001F70CB">
        <w:t>four</w:t>
      </w:r>
      <w:r w:rsidR="00292D42">
        <w:t xml:space="preserve"> interconnected </w:t>
      </w:r>
      <w:r w:rsidR="00E06A28">
        <w:t>work streams</w:t>
      </w:r>
      <w:r w:rsidR="001F70CB">
        <w:t>. O</w:t>
      </w:r>
      <w:r w:rsidR="009F3A34">
        <w:t xml:space="preserve">ne </w:t>
      </w:r>
      <w:r w:rsidR="00E06A28">
        <w:t xml:space="preserve">of </w:t>
      </w:r>
      <w:r w:rsidR="001F70CB">
        <w:t xml:space="preserve">these work streams </w:t>
      </w:r>
      <w:r w:rsidR="00E06A28">
        <w:t xml:space="preserve">is </w:t>
      </w:r>
      <w:r w:rsidR="00D52B5B">
        <w:t xml:space="preserve">that the ACE </w:t>
      </w:r>
      <w:r w:rsidR="009F3A34">
        <w:t>champion</w:t>
      </w:r>
      <w:r w:rsidR="00141B0F">
        <w:t>s</w:t>
      </w:r>
      <w:r w:rsidR="009F3A34">
        <w:t xml:space="preserve"> high</w:t>
      </w:r>
      <w:r w:rsidR="009B707C">
        <w:noBreakHyphen/>
      </w:r>
      <w:r w:rsidR="009F3A34">
        <w:t>quality impact evaluations</w:t>
      </w:r>
      <w:r w:rsidR="00E06A28">
        <w:t>, such as well</w:t>
      </w:r>
      <w:r w:rsidR="009B707C">
        <w:noBreakHyphen/>
      </w:r>
      <w:r w:rsidR="00E06A28">
        <w:t>designed randomised trials.</w:t>
      </w:r>
      <w:r w:rsidR="00417C3D" w:rsidRPr="00814736">
        <w:rPr>
          <w:rStyle w:val="FootnoteReference"/>
          <w:vertAlign w:val="superscript"/>
        </w:rPr>
        <w:footnoteReference w:id="12"/>
      </w:r>
      <w:r w:rsidR="001F70CB">
        <w:t xml:space="preserve"> </w:t>
      </w:r>
      <w:r w:rsidR="007C51EF">
        <w:t>The ACE does</w:t>
      </w:r>
      <w:r w:rsidR="00D52B5B">
        <w:t xml:space="preserve"> this by </w:t>
      </w:r>
      <w:r w:rsidR="00CA1DA1">
        <w:t xml:space="preserve">delivering training, </w:t>
      </w:r>
      <w:r w:rsidR="00D52B5B">
        <w:t>supporting evaluation delivery, sharing resources, and building networks amongst practitioners.</w:t>
      </w:r>
    </w:p>
    <w:p w14:paraId="6C303860" w14:textId="77777777" w:rsidR="00CA1DA1" w:rsidRDefault="00CA1DA1" w:rsidP="00CA1DA1">
      <w:pPr>
        <w:pStyle w:val="Bullet"/>
      </w:pPr>
      <w:r w:rsidRPr="00983827">
        <w:rPr>
          <w:rStyle w:val="Strong"/>
        </w:rPr>
        <w:t>Impact evaluation training</w:t>
      </w:r>
      <w:r>
        <w:t xml:space="preserve"> – The ACE had delivered advanced training courses on impact evaluation to over 250 public servants at the time of publication.</w:t>
      </w:r>
    </w:p>
    <w:p w14:paraId="6DD35B50" w14:textId="1B715737" w:rsidR="008301E7" w:rsidRDefault="002E0500" w:rsidP="0055510D">
      <w:pPr>
        <w:pStyle w:val="Bullet"/>
      </w:pPr>
      <w:r w:rsidRPr="00983827">
        <w:rPr>
          <w:rStyle w:val="Strong"/>
        </w:rPr>
        <w:t>S</w:t>
      </w:r>
      <w:r w:rsidR="008301E7" w:rsidRPr="00983827">
        <w:rPr>
          <w:rStyle w:val="Strong"/>
        </w:rPr>
        <w:t>upporting delivery of impact evaluations</w:t>
      </w:r>
      <w:r w:rsidR="008301E7">
        <w:t xml:space="preserve"> –</w:t>
      </w:r>
      <w:r w:rsidR="00023603">
        <w:t xml:space="preserve"> </w:t>
      </w:r>
      <w:r w:rsidR="008301E7">
        <w:t xml:space="preserve">the ACE is </w:t>
      </w:r>
      <w:r w:rsidR="00023603">
        <w:t xml:space="preserve">currently </w:t>
      </w:r>
      <w:r w:rsidR="008301E7">
        <w:t xml:space="preserve">contributing to </w:t>
      </w:r>
      <w:r w:rsidR="00023603">
        <w:t xml:space="preserve">the delivery of </w:t>
      </w:r>
      <w:r w:rsidR="001E3971">
        <w:t>various</w:t>
      </w:r>
      <w:r w:rsidR="008301E7">
        <w:t xml:space="preserve"> impact evaluations, including </w:t>
      </w:r>
      <w:r w:rsidR="000F6B52">
        <w:t>several</w:t>
      </w:r>
      <w:r w:rsidR="008301E7">
        <w:t xml:space="preserve"> randomised trials</w:t>
      </w:r>
      <w:r w:rsidR="000F6B52">
        <w:t xml:space="preserve"> testing </w:t>
      </w:r>
      <w:r w:rsidR="00F52AC3">
        <w:t xml:space="preserve">the </w:t>
      </w:r>
      <w:r w:rsidR="00C562A7">
        <w:t xml:space="preserve">impact of </w:t>
      </w:r>
      <w:r w:rsidR="000F6B52">
        <w:t>different features of online employment services</w:t>
      </w:r>
      <w:r w:rsidR="00C562A7">
        <w:t xml:space="preserve"> on employment outcomes</w:t>
      </w:r>
      <w:r w:rsidR="004B1D0F">
        <w:t>.</w:t>
      </w:r>
      <w:r w:rsidR="000F6B52" w:rsidRPr="000F6B52">
        <w:rPr>
          <w:rStyle w:val="FootnoteReference"/>
          <w:vertAlign w:val="superscript"/>
        </w:rPr>
        <w:footnoteReference w:id="13"/>
      </w:r>
    </w:p>
    <w:p w14:paraId="3A890ED9" w14:textId="44EE765B" w:rsidR="008301E7" w:rsidRDefault="002E0500" w:rsidP="0055510D">
      <w:pPr>
        <w:pStyle w:val="Bullet"/>
      </w:pPr>
      <w:r w:rsidRPr="00983827">
        <w:rPr>
          <w:rStyle w:val="Strong"/>
        </w:rPr>
        <w:t>I</w:t>
      </w:r>
      <w:r w:rsidR="00023603" w:rsidRPr="00983827">
        <w:rPr>
          <w:rStyle w:val="Strong"/>
        </w:rPr>
        <w:t xml:space="preserve">mpact evaluation </w:t>
      </w:r>
      <w:r w:rsidR="008301E7" w:rsidRPr="00983827">
        <w:rPr>
          <w:rStyle w:val="Strong"/>
        </w:rPr>
        <w:t>resources</w:t>
      </w:r>
      <w:r w:rsidR="008301E7">
        <w:t xml:space="preserve"> – </w:t>
      </w:r>
      <w:r w:rsidR="004B1D0F">
        <w:t>The ACE has</w:t>
      </w:r>
      <w:r w:rsidR="008301E7">
        <w:t xml:space="preserve"> </w:t>
      </w:r>
      <w:r w:rsidR="00181916">
        <w:t>published</w:t>
      </w:r>
      <w:r w:rsidR="008301E7">
        <w:t xml:space="preserve"> a pre</w:t>
      </w:r>
      <w:r w:rsidR="009B707C">
        <w:noBreakHyphen/>
      </w:r>
      <w:r w:rsidR="008301E7">
        <w:t xml:space="preserve">analysis plan template, and </w:t>
      </w:r>
      <w:r w:rsidR="00181916">
        <w:t>a guide to government administrative data for evaluation</w:t>
      </w:r>
      <w:r>
        <w:t>.</w:t>
      </w:r>
    </w:p>
    <w:p w14:paraId="2B6F1C16" w14:textId="4FE509A1" w:rsidR="00F90A20" w:rsidRPr="00DD63A7" w:rsidRDefault="002E0500" w:rsidP="000A05C4">
      <w:pPr>
        <w:pStyle w:val="Bullet"/>
      </w:pPr>
      <w:r w:rsidRPr="00983827">
        <w:rPr>
          <w:rStyle w:val="Strong"/>
        </w:rPr>
        <w:t>N</w:t>
      </w:r>
      <w:r w:rsidR="00181916" w:rsidRPr="00983827">
        <w:rPr>
          <w:rStyle w:val="Strong"/>
        </w:rPr>
        <w:t>etworks</w:t>
      </w:r>
      <w:r w:rsidR="00181916">
        <w:t xml:space="preserve"> – </w:t>
      </w:r>
      <w:r w:rsidR="004B1D0F">
        <w:t>A</w:t>
      </w:r>
      <w:r w:rsidR="00181916">
        <w:t xml:space="preserve">s noted above, </w:t>
      </w:r>
      <w:r w:rsidR="004B1D0F">
        <w:t>the ACE has</w:t>
      </w:r>
      <w:r w:rsidR="00181916">
        <w:t xml:space="preserve"> </w:t>
      </w:r>
      <w:r w:rsidR="0055510D">
        <w:t xml:space="preserve">collaborated </w:t>
      </w:r>
      <w:r w:rsidR="004B1D0F">
        <w:t xml:space="preserve">with others to </w:t>
      </w:r>
      <w:r w:rsidR="0055510D">
        <w:t>establish the Impact Evaluation Practitioners Network</w:t>
      </w:r>
      <w:r>
        <w:t>.</w:t>
      </w:r>
      <w:r w:rsidR="00362622">
        <w:t xml:space="preserve"> </w:t>
      </w:r>
      <w:r w:rsidR="00F90A20" w:rsidRPr="00700BFF">
        <w:rPr>
          <w:color w:val="FF0000"/>
        </w:rPr>
        <w:br w:type="page"/>
      </w:r>
    </w:p>
    <w:p w14:paraId="0D409446" w14:textId="7D20F182" w:rsidR="005E5D60" w:rsidRDefault="005E5D60" w:rsidP="005E5D60">
      <w:pPr>
        <w:pStyle w:val="Heading1"/>
      </w:pPr>
      <w:bookmarkStart w:id="35" w:name="_Toc205294748"/>
      <w:r>
        <w:t>Appendix: method and limitations of literature search</w:t>
      </w:r>
      <w:bookmarkEnd w:id="35"/>
    </w:p>
    <w:p w14:paraId="0184EED7" w14:textId="1983503D" w:rsidR="005E5D60" w:rsidRPr="00063265" w:rsidRDefault="005E5D60" w:rsidP="005E5D60">
      <w:r>
        <w:t xml:space="preserve">The aim of this report is to provide </w:t>
      </w:r>
      <w:r w:rsidR="0070763C">
        <w:t>a</w:t>
      </w:r>
      <w:r>
        <w:t xml:space="preserve"> comprehensive picture of </w:t>
      </w:r>
      <w:r w:rsidR="00832306">
        <w:t>policy</w:t>
      </w:r>
      <w:r w:rsidR="009B707C">
        <w:noBreakHyphen/>
      </w:r>
      <w:r w:rsidR="00832306">
        <w:t xml:space="preserve">related </w:t>
      </w:r>
      <w:r>
        <w:t>randomised trials in Australia</w:t>
      </w:r>
      <w:r w:rsidR="0070763C">
        <w:t xml:space="preserve">. </w:t>
      </w:r>
      <w:r>
        <w:t xml:space="preserve">This Appendix details </w:t>
      </w:r>
      <w:r w:rsidR="003D6914">
        <w:t>how</w:t>
      </w:r>
      <w:r>
        <w:t xml:space="preserve"> </w:t>
      </w:r>
      <w:r w:rsidR="00AF6F20">
        <w:t xml:space="preserve">studies were </w:t>
      </w:r>
      <w:r>
        <w:t xml:space="preserve">collected for this </w:t>
      </w:r>
      <w:r w:rsidR="00AF6F20">
        <w:t xml:space="preserve">stocktake, how they were categorised (for example, by policy area), </w:t>
      </w:r>
      <w:r>
        <w:t xml:space="preserve">and </w:t>
      </w:r>
      <w:r w:rsidR="00AF6F20">
        <w:t xml:space="preserve">finally </w:t>
      </w:r>
      <w:r w:rsidR="00BB3517">
        <w:t xml:space="preserve">notes </w:t>
      </w:r>
      <w:r>
        <w:t>the limitations of this approach.</w:t>
      </w:r>
    </w:p>
    <w:p w14:paraId="63CB646D" w14:textId="3C0B19E3" w:rsidR="005E5D60" w:rsidRPr="00D60AC0" w:rsidRDefault="005E5D60" w:rsidP="005E5D60">
      <w:pPr>
        <w:pStyle w:val="Heading2"/>
      </w:pPr>
      <w:bookmarkStart w:id="36" w:name="_Toc182312262"/>
      <w:bookmarkStart w:id="37" w:name="_Toc205294749"/>
      <w:r>
        <w:t>Method</w:t>
      </w:r>
      <w:bookmarkEnd w:id="36"/>
      <w:r w:rsidR="00BF60A3">
        <w:t xml:space="preserve"> – finding</w:t>
      </w:r>
      <w:r w:rsidR="00034AE1">
        <w:t xml:space="preserve"> relevant</w:t>
      </w:r>
      <w:r w:rsidR="00BF60A3">
        <w:t xml:space="preserve"> papers</w:t>
      </w:r>
      <w:bookmarkEnd w:id="37"/>
    </w:p>
    <w:p w14:paraId="150DE2BC" w14:textId="33FED802" w:rsidR="00837FCF" w:rsidRDefault="00DE6740" w:rsidP="000831AD">
      <w:r>
        <w:t xml:space="preserve">There were </w:t>
      </w:r>
      <w:r w:rsidR="00761201">
        <w:t xml:space="preserve">3 </w:t>
      </w:r>
      <w:r>
        <w:t>criteria for a</w:t>
      </w:r>
      <w:r w:rsidR="00EB1F75">
        <w:t xml:space="preserve"> paper to be included</w:t>
      </w:r>
      <w:r w:rsidR="00F24E35">
        <w:t xml:space="preserve"> in this </w:t>
      </w:r>
      <w:r w:rsidR="000831AD">
        <w:t>stocktake</w:t>
      </w:r>
      <w:r w:rsidR="00837FCF">
        <w:t xml:space="preserve">. </w:t>
      </w:r>
      <w:r w:rsidR="005E5D60">
        <w:t xml:space="preserve">The </w:t>
      </w:r>
      <w:r w:rsidR="00837FCF">
        <w:t xml:space="preserve">randomised trial </w:t>
      </w:r>
      <w:r w:rsidR="0094558D">
        <w:t>needed to be</w:t>
      </w:r>
      <w:r w:rsidR="00837FCF">
        <w:t>:</w:t>
      </w:r>
    </w:p>
    <w:p w14:paraId="061F4049" w14:textId="57F9B369" w:rsidR="00837FCF" w:rsidRDefault="00F24E35" w:rsidP="00837FCF">
      <w:pPr>
        <w:pStyle w:val="Bullet"/>
      </w:pPr>
      <w:r>
        <w:t>conducted in Australia</w:t>
      </w:r>
    </w:p>
    <w:p w14:paraId="560F718A" w14:textId="6BDBCDED" w:rsidR="00837FCF" w:rsidRDefault="00837FCF" w:rsidP="00837FCF">
      <w:pPr>
        <w:pStyle w:val="Bullet"/>
      </w:pPr>
      <w:r>
        <w:t xml:space="preserve">a </w:t>
      </w:r>
      <w:r w:rsidR="00FE27AA">
        <w:t>field experiment</w:t>
      </w:r>
      <w:r w:rsidR="0094558D">
        <w:t xml:space="preserve"> (as opposed to </w:t>
      </w:r>
      <w:r w:rsidR="00761201">
        <w:t xml:space="preserve">a </w:t>
      </w:r>
      <w:r w:rsidR="0094558D">
        <w:t>lab or survey experiment)</w:t>
      </w:r>
      <w:r w:rsidR="006A1DAD">
        <w:t xml:space="preserve"> </w:t>
      </w:r>
    </w:p>
    <w:p w14:paraId="1AF67591" w14:textId="4EE649D0" w:rsidR="00F24E35" w:rsidRPr="00F24E35" w:rsidRDefault="00837FCF" w:rsidP="00837FCF">
      <w:pPr>
        <w:pStyle w:val="Bullet"/>
      </w:pPr>
      <w:r>
        <w:t xml:space="preserve">a </w:t>
      </w:r>
      <w:r w:rsidR="002A7270">
        <w:t>policy evaluation (</w:t>
      </w:r>
      <w:r w:rsidR="0039640B">
        <w:t xml:space="preserve">as opposed to </w:t>
      </w:r>
      <w:r w:rsidR="00761201">
        <w:t xml:space="preserve">a </w:t>
      </w:r>
      <w:r w:rsidR="0039640B">
        <w:t>clinical trial)</w:t>
      </w:r>
      <w:r w:rsidR="002A7270">
        <w:t>.</w:t>
      </w:r>
    </w:p>
    <w:p w14:paraId="014A105E" w14:textId="02606C20" w:rsidR="00243D9B" w:rsidRDefault="005E5D60" w:rsidP="005E5D60">
      <w:r>
        <w:t xml:space="preserve">The </w:t>
      </w:r>
      <w:r w:rsidR="00EE38B8">
        <w:t xml:space="preserve">starting point for </w:t>
      </w:r>
      <w:r w:rsidR="006551D3">
        <w:t xml:space="preserve">our literature search </w:t>
      </w:r>
      <w:r w:rsidR="00691F20">
        <w:t xml:space="preserve">were the studies identified in </w:t>
      </w:r>
      <w:r w:rsidR="00EE38B8" w:rsidRPr="005D7FE6">
        <w:t>Ames and Wilson</w:t>
      </w:r>
      <w:r w:rsidR="009B707C">
        <w:t>’</w:t>
      </w:r>
      <w:r w:rsidR="00EE38B8" w:rsidRPr="005D7FE6">
        <w:t>s</w:t>
      </w:r>
      <w:r w:rsidR="00EE38B8">
        <w:t xml:space="preserve"> (2016) review of randomised trial evaluations in Australia</w:t>
      </w:r>
      <w:r w:rsidR="00691F20">
        <w:t>.</w:t>
      </w:r>
      <w:r w:rsidR="00CF1C7C">
        <w:t xml:space="preserve"> From there, t</w:t>
      </w:r>
      <w:r>
        <w:t>he literature search consisted of two parts</w:t>
      </w:r>
      <w:r w:rsidR="00416F29">
        <w:t>:</w:t>
      </w:r>
      <w:r>
        <w:t xml:space="preserve"> an effort to collect academic papers</w:t>
      </w:r>
      <w:r w:rsidR="00416F29">
        <w:t>,</w:t>
      </w:r>
      <w:r>
        <w:t xml:space="preserve"> and </w:t>
      </w:r>
      <w:r w:rsidR="00416F29">
        <w:t>another</w:t>
      </w:r>
      <w:r>
        <w:t xml:space="preserve"> to collect studies defined in the </w:t>
      </w:r>
      <w:r w:rsidR="009B707C">
        <w:t>‘</w:t>
      </w:r>
      <w:r>
        <w:t>grey literature</w:t>
      </w:r>
      <w:r w:rsidR="009B707C">
        <w:t>’</w:t>
      </w:r>
      <w:r>
        <w:t xml:space="preserve"> of reports and similar documents</w:t>
      </w:r>
      <w:r w:rsidR="00416F29">
        <w:t>,</w:t>
      </w:r>
      <w:r>
        <w:t xml:space="preserve"> usually from governments or </w:t>
      </w:r>
      <w:r w:rsidR="00542AD9">
        <w:t>non</w:t>
      </w:r>
      <w:r w:rsidR="009B707C">
        <w:noBreakHyphen/>
      </w:r>
      <w:r w:rsidR="00542AD9">
        <w:t>government organisations</w:t>
      </w:r>
      <w:r>
        <w:t>.</w:t>
      </w:r>
      <w:r w:rsidR="00F75747" w:rsidRPr="00C01031">
        <w:rPr>
          <w:rStyle w:val="FootnoteReference"/>
          <w:vertAlign w:val="superscript"/>
        </w:rPr>
        <w:footnoteReference w:id="14"/>
      </w:r>
    </w:p>
    <w:p w14:paraId="0CD89DE4" w14:textId="5338E82E" w:rsidR="005E5D60" w:rsidRPr="004025E4" w:rsidRDefault="00416F29" w:rsidP="005E5D60">
      <w:r>
        <w:t>T</w:t>
      </w:r>
      <w:r w:rsidR="005E5D60" w:rsidRPr="00807E76">
        <w:t>o search for academic papers</w:t>
      </w:r>
      <w:r>
        <w:t>,</w:t>
      </w:r>
      <w:r w:rsidR="005E5D60" w:rsidRPr="00C45872">
        <w:t xml:space="preserve"> </w:t>
      </w:r>
      <w:r w:rsidR="00554679">
        <w:t>the authors</w:t>
      </w:r>
      <w:r w:rsidR="005E5D60" w:rsidRPr="00C45872">
        <w:t xml:space="preserve"> undertook a search of the Scopus database</w:t>
      </w:r>
      <w:r w:rsidR="005E5D60" w:rsidRPr="00386E0C">
        <w:t xml:space="preserve"> searching for any papers that have been published by Australian</w:t>
      </w:r>
      <w:r w:rsidR="009B707C">
        <w:noBreakHyphen/>
      </w:r>
      <w:r w:rsidR="00034AE1">
        <w:t>based</w:t>
      </w:r>
      <w:r w:rsidR="005E5D60" w:rsidRPr="00386E0C">
        <w:t xml:space="preserve"> authors</w:t>
      </w:r>
      <w:r w:rsidR="005E5D60" w:rsidRPr="00E708AA">
        <w:t>.</w:t>
      </w:r>
      <w:r w:rsidR="005E5D60">
        <w:t xml:space="preserve"> </w:t>
      </w:r>
      <w:r w:rsidR="00355E58">
        <w:t>The search used</w:t>
      </w:r>
      <w:r w:rsidR="005E5D60">
        <w:t xml:space="preserve"> the terms </w:t>
      </w:r>
      <w:r w:rsidR="009B707C">
        <w:t>‘</w:t>
      </w:r>
      <w:r w:rsidR="005E5D60">
        <w:t>RCT</w:t>
      </w:r>
      <w:r w:rsidR="009B707C">
        <w:t>’</w:t>
      </w:r>
      <w:r w:rsidR="005E5D60">
        <w:t xml:space="preserve">, </w:t>
      </w:r>
      <w:r w:rsidR="009B707C">
        <w:t>‘</w:t>
      </w:r>
      <w:r w:rsidR="005E5D60">
        <w:t>randomised controlled trial</w:t>
      </w:r>
      <w:r w:rsidR="009B707C">
        <w:t>’</w:t>
      </w:r>
      <w:r w:rsidR="005E5D60">
        <w:t xml:space="preserve">, </w:t>
      </w:r>
      <w:r w:rsidR="009B707C">
        <w:t>‘</w:t>
      </w:r>
      <w:r w:rsidR="005E5D60">
        <w:t>randomised evaluation</w:t>
      </w:r>
      <w:r w:rsidR="009B707C">
        <w:t>’</w:t>
      </w:r>
      <w:r w:rsidR="005E5D60">
        <w:t xml:space="preserve">, and </w:t>
      </w:r>
      <w:r w:rsidR="009B707C">
        <w:t>‘</w:t>
      </w:r>
      <w:r w:rsidR="005E5D60">
        <w:t>field experiment</w:t>
      </w:r>
      <w:r w:rsidR="009B707C">
        <w:t>’</w:t>
      </w:r>
      <w:r w:rsidR="005E5D60">
        <w:t xml:space="preserve">. </w:t>
      </w:r>
      <w:r w:rsidR="00252844">
        <w:t>A</w:t>
      </w:r>
      <w:r w:rsidR="005E5D60" w:rsidRPr="001C4A01">
        <w:t>ll</w:t>
      </w:r>
      <w:r w:rsidR="00466A18">
        <w:t xml:space="preserve"> pape</w:t>
      </w:r>
      <w:r w:rsidR="0045173F">
        <w:t xml:space="preserve">rs with the </w:t>
      </w:r>
      <w:r w:rsidR="004B36B9">
        <w:t xml:space="preserve">Scopus subject area </w:t>
      </w:r>
      <w:r w:rsidR="009B707C">
        <w:t>‘</w:t>
      </w:r>
      <w:r w:rsidR="004B36B9">
        <w:t>Medicine</w:t>
      </w:r>
      <w:r w:rsidR="009B707C">
        <w:t>’</w:t>
      </w:r>
      <w:r w:rsidR="00252844">
        <w:t xml:space="preserve"> were excluded, since they were not </w:t>
      </w:r>
      <w:r w:rsidR="005E5D60" w:rsidRPr="00EC6DC1">
        <w:t xml:space="preserve">considered </w:t>
      </w:r>
      <w:r w:rsidR="00252844">
        <w:t xml:space="preserve">to be </w:t>
      </w:r>
      <w:r w:rsidR="005E5D60" w:rsidRPr="00EC6DC1">
        <w:t>policy evaluations</w:t>
      </w:r>
      <w:r w:rsidR="005E5D60" w:rsidRPr="00413274">
        <w:t>.</w:t>
      </w:r>
    </w:p>
    <w:p w14:paraId="6D2DEF2B" w14:textId="7C632B63" w:rsidR="005E5D60" w:rsidRDefault="005E5D60" w:rsidP="005E5D60">
      <w:r w:rsidRPr="00EA524C">
        <w:t>The search for gre</w:t>
      </w:r>
      <w:r>
        <w:t>y</w:t>
      </w:r>
      <w:r w:rsidRPr="00EA524C">
        <w:t xml:space="preserve"> literature was more difficult</w:t>
      </w:r>
      <w:r w:rsidRPr="00555DD0">
        <w:t xml:space="preserve"> </w:t>
      </w:r>
      <w:r w:rsidR="0068414E">
        <w:t>because</w:t>
      </w:r>
      <w:r w:rsidRPr="00555DD0">
        <w:t xml:space="preserve"> there is </w:t>
      </w:r>
      <w:r w:rsidR="0010789B">
        <w:t>no</w:t>
      </w:r>
      <w:r w:rsidRPr="0007714C">
        <w:t xml:space="preserve"> authoritative</w:t>
      </w:r>
      <w:r w:rsidRPr="002318DC">
        <w:t xml:space="preserve"> repositor</w:t>
      </w:r>
      <w:r w:rsidR="0010789B">
        <w:t>y</w:t>
      </w:r>
      <w:r w:rsidRPr="002318DC">
        <w:t xml:space="preserve"> </w:t>
      </w:r>
      <w:r w:rsidR="00252844">
        <w:t>for such publications</w:t>
      </w:r>
      <w:r w:rsidRPr="00AC0132">
        <w:t>.</w:t>
      </w:r>
      <w:r w:rsidRPr="009C177C">
        <w:t xml:space="preserve"> Those services that do exist</w:t>
      </w:r>
      <w:r w:rsidRPr="00B83A69">
        <w:t xml:space="preserve"> </w:t>
      </w:r>
      <w:r w:rsidR="0010789B">
        <w:t>are</w:t>
      </w:r>
      <w:r w:rsidRPr="00B83A69">
        <w:t xml:space="preserve"> generally not comprehensive</w:t>
      </w:r>
      <w:r w:rsidRPr="00F76A3D">
        <w:t>, so the process</w:t>
      </w:r>
      <w:r w:rsidRPr="00326B15">
        <w:t xml:space="preserve"> of</w:t>
      </w:r>
      <w:r w:rsidRPr="003061CF">
        <w:t xml:space="preserve"> trying to find these reports</w:t>
      </w:r>
      <w:r w:rsidRPr="00AF6240">
        <w:t xml:space="preserve"> was less </w:t>
      </w:r>
      <w:r w:rsidR="00252844">
        <w:t>well</w:t>
      </w:r>
      <w:r w:rsidR="009B707C">
        <w:noBreakHyphen/>
      </w:r>
      <w:r w:rsidRPr="00AF6240">
        <w:t>defined</w:t>
      </w:r>
      <w:r w:rsidRPr="00636638">
        <w:t>.</w:t>
      </w:r>
      <w:r>
        <w:t xml:space="preserve"> </w:t>
      </w:r>
      <w:r w:rsidR="00F95DC0">
        <w:t>The authors</w:t>
      </w:r>
      <w:r>
        <w:t xml:space="preserve"> searched the Analysis </w:t>
      </w:r>
      <w:r w:rsidR="00E80EF1">
        <w:t>and</w:t>
      </w:r>
      <w:r>
        <w:t xml:space="preserve"> Policy Observatory with the same terms used for the Scopus search</w:t>
      </w:r>
      <w:r w:rsidR="00F95DC0">
        <w:t xml:space="preserve">. This </w:t>
      </w:r>
      <w:r>
        <w:t>yield</w:t>
      </w:r>
      <w:r w:rsidR="00F95DC0">
        <w:t>ed</w:t>
      </w:r>
      <w:r>
        <w:t xml:space="preserve"> 14 articles. </w:t>
      </w:r>
      <w:r w:rsidR="003D4E4B">
        <w:t>T</w:t>
      </w:r>
      <w:r w:rsidR="004B12A7">
        <w:t xml:space="preserve">he search also included </w:t>
      </w:r>
      <w:r w:rsidR="003D4E4B">
        <w:t xml:space="preserve">a review of </w:t>
      </w:r>
      <w:r w:rsidR="004B12A7">
        <w:t xml:space="preserve">publications from </w:t>
      </w:r>
      <w:r w:rsidR="00257A1F">
        <w:t xml:space="preserve">several organisations that routinely conduct and publish </w:t>
      </w:r>
      <w:r w:rsidR="004B12A7">
        <w:t>r</w:t>
      </w:r>
      <w:r w:rsidR="00257A1F">
        <w:t xml:space="preserve">andomised </w:t>
      </w:r>
      <w:r w:rsidR="004B12A7">
        <w:t xml:space="preserve">policy </w:t>
      </w:r>
      <w:r w:rsidR="00257A1F">
        <w:t>trials: the Behavioural Economics Team of the Australian Government (BETA), the Behavioural Insights Team (BIT</w:t>
      </w:r>
      <w:r w:rsidR="009B707C">
        <w:noBreakHyphen/>
      </w:r>
      <w:r w:rsidR="004A5587">
        <w:t>Australia</w:t>
      </w:r>
      <w:r w:rsidR="00257A1F">
        <w:t>), and the NSW Behavioural Insights Unit</w:t>
      </w:r>
      <w:r w:rsidR="00242B98">
        <w:t>.</w:t>
      </w:r>
    </w:p>
    <w:p w14:paraId="7D003B2B" w14:textId="347BD437" w:rsidR="007B7C53" w:rsidRDefault="003D4E4B" w:rsidP="005E5D60">
      <w:r>
        <w:t xml:space="preserve">The search process described above produced an initial </w:t>
      </w:r>
      <w:r w:rsidR="009B707C">
        <w:t>‘</w:t>
      </w:r>
      <w:r>
        <w:t>long list</w:t>
      </w:r>
      <w:r w:rsidR="009B707C">
        <w:t>’</w:t>
      </w:r>
      <w:r>
        <w:t xml:space="preserve"> of papers. This list was then reviewed against the </w:t>
      </w:r>
      <w:r w:rsidR="00761201">
        <w:t>3 inclusion criteria set out above</w:t>
      </w:r>
      <w:r w:rsidR="00C3214E">
        <w:t>, using a custom large language model tool</w:t>
      </w:r>
      <w:r w:rsidR="00BB4CEE">
        <w:t xml:space="preserve">, as a </w:t>
      </w:r>
      <w:r w:rsidR="009B707C">
        <w:t>‘</w:t>
      </w:r>
      <w:r w:rsidR="00BB7835">
        <w:t>first pass</w:t>
      </w:r>
      <w:r w:rsidR="009B707C">
        <w:t>’</w:t>
      </w:r>
      <w:r w:rsidR="00BB7835">
        <w:t xml:space="preserve">, followed by </w:t>
      </w:r>
      <w:r w:rsidR="00966070">
        <w:t>an assessment by the authors as needed</w:t>
      </w:r>
      <w:r w:rsidR="00761201">
        <w:t xml:space="preserve">. </w:t>
      </w:r>
      <w:r w:rsidR="007B7C53">
        <w:t>The following paragraphs describe some of the details of the inclusion/exclusion assessments.</w:t>
      </w:r>
    </w:p>
    <w:p w14:paraId="46B72DB6" w14:textId="518C5440" w:rsidR="005E5D60" w:rsidRDefault="00B97A47" w:rsidP="005E5D60">
      <w:r>
        <w:t>First, was the study a policy evaluation? F</w:t>
      </w:r>
      <w:r w:rsidR="00E60151">
        <w:t xml:space="preserve">or </w:t>
      </w:r>
      <w:r w:rsidR="00E60151" w:rsidRPr="003909E4">
        <w:t>health</w:t>
      </w:r>
      <w:r w:rsidR="009B707C">
        <w:noBreakHyphen/>
      </w:r>
      <w:r w:rsidR="00E60151" w:rsidRPr="003909E4">
        <w:t>related</w:t>
      </w:r>
      <w:r w:rsidR="00E60151">
        <w:t xml:space="preserve"> trials, t</w:t>
      </w:r>
      <w:r w:rsidR="005E5D60" w:rsidRPr="00C06B1E">
        <w:t xml:space="preserve">here was </w:t>
      </w:r>
      <w:r w:rsidR="00AA3084">
        <w:t>no</w:t>
      </w:r>
      <w:r w:rsidR="005E5D60" w:rsidRPr="00C06B1E">
        <w:t xml:space="preserve"> clear dividing line between what was a </w:t>
      </w:r>
      <w:r w:rsidR="009B707C">
        <w:t>‘</w:t>
      </w:r>
      <w:r w:rsidR="00E60151">
        <w:t xml:space="preserve">policy </w:t>
      </w:r>
      <w:r w:rsidR="005E5D60" w:rsidRPr="00C06B1E">
        <w:t>evaluation</w:t>
      </w:r>
      <w:r w:rsidR="009B707C">
        <w:t>’</w:t>
      </w:r>
      <w:r w:rsidR="005E5D60" w:rsidRPr="00BD7523">
        <w:t xml:space="preserve"> and what was not</w:t>
      </w:r>
      <w:r w:rsidR="005E5D60" w:rsidRPr="00C06422">
        <w:t>. Instead</w:t>
      </w:r>
      <w:r w:rsidR="005E5D60">
        <w:t>,</w:t>
      </w:r>
      <w:r w:rsidR="005E5D60" w:rsidRPr="00DE3A43">
        <w:t xml:space="preserve"> </w:t>
      </w:r>
      <w:r w:rsidR="00637C04">
        <w:t xml:space="preserve">the authors </w:t>
      </w:r>
      <w:r w:rsidR="004536B1">
        <w:t>used</w:t>
      </w:r>
      <w:r w:rsidR="005E5D60" w:rsidRPr="00AE6BBD">
        <w:t xml:space="preserve"> a rule</w:t>
      </w:r>
      <w:r w:rsidR="009B707C">
        <w:noBreakHyphen/>
      </w:r>
      <w:r w:rsidR="005E5D60" w:rsidRPr="00AE6BBD">
        <w:t>of</w:t>
      </w:r>
      <w:r w:rsidR="009B707C">
        <w:noBreakHyphen/>
      </w:r>
      <w:r w:rsidR="005E5D60" w:rsidRPr="00AE6BBD">
        <w:t>thumb</w:t>
      </w:r>
      <w:r w:rsidR="005E5D60" w:rsidRPr="00E90DF7">
        <w:t xml:space="preserve"> </w:t>
      </w:r>
      <w:r w:rsidR="00F124D0">
        <w:t xml:space="preserve">based on who </w:t>
      </w:r>
      <w:r w:rsidR="007C79E8">
        <w:t xml:space="preserve">the </w:t>
      </w:r>
      <w:r w:rsidR="00637C04">
        <w:t xml:space="preserve">intended </w:t>
      </w:r>
      <w:r w:rsidR="00F124D0">
        <w:t>target audience</w:t>
      </w:r>
      <w:r w:rsidR="007C79E8">
        <w:t xml:space="preserve"> </w:t>
      </w:r>
      <w:r w:rsidR="00E156E1">
        <w:t>was</w:t>
      </w:r>
      <w:r w:rsidR="00F124D0">
        <w:t>. W</w:t>
      </w:r>
      <w:r w:rsidR="005E5D60">
        <w:t>here</w:t>
      </w:r>
      <w:r w:rsidR="00EE0B99">
        <w:t xml:space="preserve"> a</w:t>
      </w:r>
      <w:r w:rsidR="00B23AF2">
        <w:t xml:space="preserve"> trial</w:t>
      </w:r>
      <w:r w:rsidR="00F124D0">
        <w:t xml:space="preserve"> was primarily</w:t>
      </w:r>
      <w:r w:rsidR="00B23AF2">
        <w:t xml:space="preserve"> aimed at informing </w:t>
      </w:r>
      <w:r w:rsidR="00B663C5">
        <w:t>government policy</w:t>
      </w:r>
      <w:r w:rsidR="00637C04">
        <w:t>,</w:t>
      </w:r>
      <w:r w:rsidR="00F124D0">
        <w:t xml:space="preserve"> it</w:t>
      </w:r>
      <w:r w:rsidR="005E5D60" w:rsidRPr="00344EF9">
        <w:t xml:space="preserve"> was considered </w:t>
      </w:r>
      <w:r w:rsidR="00EE0B99">
        <w:t xml:space="preserve">a policy </w:t>
      </w:r>
      <w:r w:rsidR="005E5D60" w:rsidRPr="00344EF9">
        <w:t>evaluation</w:t>
      </w:r>
      <w:r w:rsidR="00B663C5">
        <w:t xml:space="preserve">, while </w:t>
      </w:r>
      <w:r w:rsidR="00CD215E">
        <w:t xml:space="preserve">trials </w:t>
      </w:r>
      <w:r w:rsidR="004556E4">
        <w:t xml:space="preserve">aimed at informing other kinds of </w:t>
      </w:r>
      <w:r w:rsidR="005E5D60" w:rsidRPr="005753E1">
        <w:t>decision</w:t>
      </w:r>
      <w:r w:rsidR="009B707C">
        <w:noBreakHyphen/>
      </w:r>
      <w:r w:rsidR="004556E4">
        <w:t>makers</w:t>
      </w:r>
      <w:r w:rsidR="00637C04">
        <w:t>—</w:t>
      </w:r>
      <w:r w:rsidR="004556E4">
        <w:t>like medical practitioners or</w:t>
      </w:r>
      <w:r w:rsidR="00DE6740">
        <w:t xml:space="preserve"> </w:t>
      </w:r>
      <w:r w:rsidR="00741D69">
        <w:t xml:space="preserve">the </w:t>
      </w:r>
      <w:r w:rsidR="004556E4">
        <w:t>Ther</w:t>
      </w:r>
      <w:r w:rsidR="00922517">
        <w:t>a</w:t>
      </w:r>
      <w:r w:rsidR="004556E4">
        <w:t>peutic Goods A</w:t>
      </w:r>
      <w:r w:rsidR="007E548C">
        <w:t>dministration</w:t>
      </w:r>
      <w:r w:rsidR="00637C04">
        <w:t>—</w:t>
      </w:r>
      <w:r w:rsidR="00874AD9">
        <w:t xml:space="preserve">were not considered </w:t>
      </w:r>
      <w:r w:rsidR="00922517">
        <w:t xml:space="preserve">policy </w:t>
      </w:r>
      <w:r w:rsidR="00874AD9">
        <w:t>evaluations.</w:t>
      </w:r>
      <w:r w:rsidR="005E5D60">
        <w:t xml:space="preserve"> For example, a study on the effects of a certain program of physical activity as part of a cardiac rehab would be excluded, but a study on the effects of a similar program of physical activity in schools would be included.</w:t>
      </w:r>
    </w:p>
    <w:p w14:paraId="7B09D614" w14:textId="61E7F645" w:rsidR="00B97A47" w:rsidRDefault="00B97A47" w:rsidP="005E5D60">
      <w:r>
        <w:t xml:space="preserve">Second, was the study a field experiment? </w:t>
      </w:r>
      <w:r w:rsidR="00BF07BF">
        <w:t>Several papers identified in the search referred to a randomised trial or field experiment because they were: the trial protocol, a meta</w:t>
      </w:r>
      <w:r w:rsidR="009B707C">
        <w:noBreakHyphen/>
      </w:r>
      <w:r w:rsidR="00BF07BF">
        <w:t xml:space="preserve">analysis, </w:t>
      </w:r>
      <w:r w:rsidR="00EC1163" w:rsidRPr="00DD794E">
        <w:t>a cost benefit analysis</w:t>
      </w:r>
      <w:r w:rsidR="00EC1163" w:rsidRPr="00584138">
        <w:t xml:space="preserve"> </w:t>
      </w:r>
      <w:r w:rsidR="00EC1163">
        <w:t xml:space="preserve">that used data from randomised trials, or </w:t>
      </w:r>
      <w:r w:rsidR="00BF07BF">
        <w:t>a quasi</w:t>
      </w:r>
      <w:r w:rsidR="009B707C">
        <w:noBreakHyphen/>
      </w:r>
      <w:r w:rsidR="00BF07BF">
        <w:t>experimental study</w:t>
      </w:r>
      <w:r w:rsidR="00EC1163">
        <w:t>. These were also excluded.</w:t>
      </w:r>
    </w:p>
    <w:p w14:paraId="7B1E1F4B" w14:textId="492E493D" w:rsidR="00BF60A3" w:rsidRDefault="00C76FDF" w:rsidP="005E5D60">
      <w:r>
        <w:t xml:space="preserve">Third, was the study conducted in Australia? </w:t>
      </w:r>
      <w:r w:rsidR="00764827">
        <w:t xml:space="preserve">This step meant that, </w:t>
      </w:r>
      <w:r w:rsidR="005E5D60" w:rsidRPr="0033709D">
        <w:t>for example</w:t>
      </w:r>
      <w:r w:rsidR="00764827">
        <w:t>,</w:t>
      </w:r>
      <w:r w:rsidR="005E5D60" w:rsidRPr="009C3599">
        <w:t xml:space="preserve"> </w:t>
      </w:r>
      <w:r w:rsidR="000826D5">
        <w:t xml:space="preserve">randomised trials were excluded if they were undertaken by </w:t>
      </w:r>
      <w:r w:rsidR="005E5D60" w:rsidRPr="009C3599">
        <w:t xml:space="preserve">Australian </w:t>
      </w:r>
      <w:r w:rsidR="005E5D60">
        <w:t>evaluators</w:t>
      </w:r>
      <w:r w:rsidR="005E5D60" w:rsidRPr="005C5A27">
        <w:t xml:space="preserve"> </w:t>
      </w:r>
      <w:r w:rsidR="00764827">
        <w:t xml:space="preserve">or researchers </w:t>
      </w:r>
      <w:r w:rsidR="000826D5">
        <w:t xml:space="preserve">but related to overseas </w:t>
      </w:r>
      <w:r w:rsidR="005E5D60" w:rsidRPr="005C5A27">
        <w:t>programs overseas</w:t>
      </w:r>
      <w:r w:rsidR="000826D5">
        <w:t>,</w:t>
      </w:r>
      <w:r w:rsidR="005E5D60" w:rsidRPr="003B645D">
        <w:t xml:space="preserve"> including</w:t>
      </w:r>
      <w:r w:rsidR="005E5D60" w:rsidRPr="000B6979">
        <w:t xml:space="preserve"> </w:t>
      </w:r>
      <w:r w:rsidR="005E5D60">
        <w:t>A</w:t>
      </w:r>
      <w:r w:rsidR="005E5D60" w:rsidRPr="000B6979">
        <w:t>ustralian aid program</w:t>
      </w:r>
      <w:r w:rsidR="005E5D60">
        <w:t>s.</w:t>
      </w:r>
    </w:p>
    <w:p w14:paraId="1C4286B2" w14:textId="2232CBA2" w:rsidR="00C8744F" w:rsidRDefault="00C8744F" w:rsidP="005E5D60">
      <w:r>
        <w:t xml:space="preserve">This </w:t>
      </w:r>
      <w:r w:rsidR="000826D5">
        <w:t>process</w:t>
      </w:r>
      <w:r w:rsidR="00AA7A9C">
        <w:t xml:space="preserve"> led to a final </w:t>
      </w:r>
      <w:r w:rsidR="00A550B9">
        <w:t xml:space="preserve">list of </w:t>
      </w:r>
      <w:r w:rsidR="00AA7A9C">
        <w:t>369 papers</w:t>
      </w:r>
      <w:r w:rsidR="00A550B9">
        <w:t>,</w:t>
      </w:r>
      <w:r w:rsidR="00AA7A9C">
        <w:t xml:space="preserve"> and</w:t>
      </w:r>
      <w:r w:rsidR="000826D5">
        <w:t xml:space="preserve"> </w:t>
      </w:r>
      <w:r>
        <w:t xml:space="preserve">excluded most of the papers </w:t>
      </w:r>
      <w:r w:rsidR="000826D5">
        <w:t xml:space="preserve">initially </w:t>
      </w:r>
      <w:r>
        <w:t>identified in the search</w:t>
      </w:r>
      <w:r w:rsidR="00A550B9">
        <w:t xml:space="preserve">. This was </w:t>
      </w:r>
      <w:r>
        <w:t xml:space="preserve">mainly because many experiments in the long list </w:t>
      </w:r>
      <w:r w:rsidRPr="00611258">
        <w:t>assess</w:t>
      </w:r>
      <w:r>
        <w:t>ed</w:t>
      </w:r>
      <w:r w:rsidRPr="00D16673">
        <w:t xml:space="preserve"> the effects of specific</w:t>
      </w:r>
      <w:r w:rsidRPr="00781F57">
        <w:t xml:space="preserve"> medical interventions</w:t>
      </w:r>
      <w:r>
        <w:t xml:space="preserve"> or</w:t>
      </w:r>
      <w:r w:rsidRPr="000729E3">
        <w:t xml:space="preserve"> organisational changes in health care systems</w:t>
      </w:r>
      <w:r>
        <w:t xml:space="preserve"> (and hence were not classified as </w:t>
      </w:r>
      <w:r w:rsidR="009B707C">
        <w:t>‘</w:t>
      </w:r>
      <w:r>
        <w:t>policy evaluations</w:t>
      </w:r>
      <w:r w:rsidR="009B707C">
        <w:t>’</w:t>
      </w:r>
      <w:r>
        <w:t>)</w:t>
      </w:r>
      <w:r w:rsidRPr="00827380">
        <w:t>.</w:t>
      </w:r>
    </w:p>
    <w:p w14:paraId="525246FC" w14:textId="02BD2D64" w:rsidR="00BF60A3" w:rsidRDefault="00F72A3A" w:rsidP="00BF60A3">
      <w:pPr>
        <w:pStyle w:val="Heading2"/>
      </w:pPr>
      <w:bookmarkStart w:id="38" w:name="_Toc205294750"/>
      <w:r>
        <w:t>Method – categorising papers</w:t>
      </w:r>
      <w:bookmarkEnd w:id="38"/>
    </w:p>
    <w:p w14:paraId="306CA8EF" w14:textId="145CA0C0" w:rsidR="00626FC0" w:rsidRDefault="00F72A3A" w:rsidP="00F72A3A">
      <w:r>
        <w:t>This analysis involved categorising papers</w:t>
      </w:r>
      <w:r w:rsidR="000A669B">
        <w:t xml:space="preserve"> </w:t>
      </w:r>
      <w:r>
        <w:t>in various ways</w:t>
      </w:r>
      <w:r w:rsidR="00626FC0">
        <w:t>:</w:t>
      </w:r>
      <w:r w:rsidR="003D3121">
        <w:t xml:space="preserve"> </w:t>
      </w:r>
    </w:p>
    <w:p w14:paraId="1B194F76" w14:textId="076EE2B5" w:rsidR="00626FC0" w:rsidRDefault="00626FC0" w:rsidP="00626FC0">
      <w:pPr>
        <w:pStyle w:val="Bullet"/>
      </w:pPr>
      <w:r>
        <w:t xml:space="preserve">by </w:t>
      </w:r>
      <w:r w:rsidR="003D3121">
        <w:t>policy area</w:t>
      </w:r>
    </w:p>
    <w:p w14:paraId="1953597D" w14:textId="1C3F8077" w:rsidR="00626FC0" w:rsidRDefault="005C7883" w:rsidP="00626FC0">
      <w:pPr>
        <w:pStyle w:val="Bullet"/>
      </w:pPr>
      <w:r>
        <w:t xml:space="preserve">whether </w:t>
      </w:r>
      <w:r w:rsidR="00E95228">
        <w:t xml:space="preserve">a paper </w:t>
      </w:r>
      <w:r w:rsidR="00626FC0">
        <w:t xml:space="preserve">tested </w:t>
      </w:r>
      <w:r w:rsidR="001C341E">
        <w:t>a</w:t>
      </w:r>
      <w:r w:rsidR="00626FC0">
        <w:t xml:space="preserve"> </w:t>
      </w:r>
      <w:r w:rsidR="00E95228">
        <w:t xml:space="preserve">behavioural insights </w:t>
      </w:r>
      <w:r w:rsidR="001C341E">
        <w:t>intervention</w:t>
      </w:r>
    </w:p>
    <w:p w14:paraId="49C360B4" w14:textId="3C923829" w:rsidR="00626FC0" w:rsidRDefault="00D16BE1" w:rsidP="00983827">
      <w:pPr>
        <w:pStyle w:val="Bullet"/>
      </w:pPr>
      <w:r>
        <w:t xml:space="preserve">whether </w:t>
      </w:r>
      <w:r w:rsidR="007E16B6">
        <w:t>the</w:t>
      </w:r>
      <w:r w:rsidR="00C84016">
        <w:t xml:space="preserve"> paper tested a</w:t>
      </w:r>
      <w:r w:rsidR="007E16B6">
        <w:t xml:space="preserve"> policy or program </w:t>
      </w:r>
      <w:r w:rsidR="001B6542">
        <w:t xml:space="preserve">that </w:t>
      </w:r>
      <w:r>
        <w:t xml:space="preserve">was primarily </w:t>
      </w:r>
      <w:r w:rsidR="006F1757">
        <w:t xml:space="preserve">intended for </w:t>
      </w:r>
      <w:r w:rsidR="006B1A62">
        <w:t>Indigenous</w:t>
      </w:r>
      <w:r w:rsidR="00983827">
        <w:t> </w:t>
      </w:r>
      <w:r w:rsidR="00DC2787">
        <w:t>Australians</w:t>
      </w:r>
    </w:p>
    <w:p w14:paraId="095CD007" w14:textId="44FCCAD3" w:rsidR="000B34BC" w:rsidRDefault="00DC2787" w:rsidP="00983827">
      <w:pPr>
        <w:pStyle w:val="Bullet"/>
      </w:pPr>
      <w:r>
        <w:t xml:space="preserve">whether the </w:t>
      </w:r>
      <w:r w:rsidRPr="00983827">
        <w:t>randomised</w:t>
      </w:r>
      <w:r>
        <w:t xml:space="preserve"> trial </w:t>
      </w:r>
      <w:r w:rsidR="00F20BA4">
        <w:t xml:space="preserve">had </w:t>
      </w:r>
      <w:r w:rsidR="009B707C">
        <w:t>‘</w:t>
      </w:r>
      <w:r w:rsidR="00F20BA4">
        <w:t xml:space="preserve">significant </w:t>
      </w:r>
      <w:r w:rsidR="005C7883">
        <w:t>government</w:t>
      </w:r>
      <w:r w:rsidR="00F20BA4">
        <w:t xml:space="preserve"> involvement</w:t>
      </w:r>
      <w:r w:rsidR="005636C4">
        <w:t>.</w:t>
      </w:r>
    </w:p>
    <w:p w14:paraId="5601CA29" w14:textId="5B24547C" w:rsidR="002E20CA" w:rsidRDefault="00D425DD" w:rsidP="002E20CA">
      <w:r>
        <w:t xml:space="preserve">In each case, </w:t>
      </w:r>
      <w:r w:rsidR="00E265B8">
        <w:t xml:space="preserve">papers were categorised based on a review of the </w:t>
      </w:r>
      <w:r w:rsidR="00365B4D">
        <w:t>abstract</w:t>
      </w:r>
      <w:r w:rsidR="00E265B8">
        <w:t>.</w:t>
      </w:r>
      <w:r w:rsidR="00366FAC">
        <w:t xml:space="preserve"> </w:t>
      </w:r>
      <w:r w:rsidR="006072EA">
        <w:t xml:space="preserve">In a handful of ambiguous cases where a full paper was available, one of the authors reviewed the paper in full. </w:t>
      </w:r>
      <w:r w:rsidR="0064375B">
        <w:t xml:space="preserve">For </w:t>
      </w:r>
      <w:r w:rsidR="00F03362">
        <w:t xml:space="preserve">the </w:t>
      </w:r>
      <w:r w:rsidR="009B707C">
        <w:t>‘</w:t>
      </w:r>
      <w:r w:rsidR="00F03362">
        <w:t>policy area</w:t>
      </w:r>
      <w:r w:rsidR="009B707C">
        <w:t>’</w:t>
      </w:r>
      <w:r w:rsidR="00F03362">
        <w:t xml:space="preserve"> categories and </w:t>
      </w:r>
      <w:r w:rsidR="00455107">
        <w:t xml:space="preserve">the assessment about whether </w:t>
      </w:r>
      <w:r w:rsidR="00C24ABF">
        <w:t xml:space="preserve">a study involved behavioural insights, </w:t>
      </w:r>
      <w:r w:rsidR="00414CF5">
        <w:t xml:space="preserve">the </w:t>
      </w:r>
      <w:r w:rsidR="00366FAC">
        <w:t xml:space="preserve">categorisation process </w:t>
      </w:r>
      <w:r w:rsidR="00E52E3B">
        <w:t>followed a 2</w:t>
      </w:r>
      <w:r w:rsidR="009B707C">
        <w:noBreakHyphen/>
      </w:r>
      <w:r w:rsidR="00E52E3B">
        <w:t>step process</w:t>
      </w:r>
      <w:r w:rsidR="002E20CA">
        <w:t>. A</w:t>
      </w:r>
      <w:r w:rsidR="00366FAC">
        <w:t xml:space="preserve"> custom large language model tool </w:t>
      </w:r>
      <w:r w:rsidR="002E20CA">
        <w:t>made a first pass at categorisation for each paper using key information (title, abstract, tags). Next, these categorisations were then reviewed and changed if needed by a human researcher.</w:t>
      </w:r>
    </w:p>
    <w:p w14:paraId="4A13E625" w14:textId="753A1508" w:rsidR="000B34BC" w:rsidRDefault="00503DAE" w:rsidP="00F72A3A">
      <w:r w:rsidRPr="00983827">
        <w:rPr>
          <w:rStyle w:val="Strong"/>
        </w:rPr>
        <w:t>Policy area</w:t>
      </w:r>
      <w:r>
        <w:t xml:space="preserve"> was coded into one of the </w:t>
      </w:r>
      <w:r w:rsidR="009D16A3">
        <w:t xml:space="preserve">18 </w:t>
      </w:r>
      <w:r w:rsidR="00086FCB">
        <w:t>area</w:t>
      </w:r>
      <w:r w:rsidR="00806CA4">
        <w:t>s</w:t>
      </w:r>
      <w:r w:rsidR="00086FCB">
        <w:t xml:space="preserve">, as </w:t>
      </w:r>
      <w:r w:rsidR="00321534">
        <w:t xml:space="preserve">shown in </w:t>
      </w:r>
      <w:r w:rsidR="00E82A41">
        <w:t>Figure 1 above</w:t>
      </w:r>
      <w:r w:rsidR="00321534">
        <w:t xml:space="preserve">. One paper could be tagged </w:t>
      </w:r>
      <w:r w:rsidR="006C681A">
        <w:t>with multiple policy areas</w:t>
      </w:r>
      <w:r w:rsidR="00913E60">
        <w:t xml:space="preserve">, and some judgement (and hence potential </w:t>
      </w:r>
      <w:r w:rsidR="00B818E9">
        <w:t xml:space="preserve">error) was involved in deciding which </w:t>
      </w:r>
      <w:r w:rsidR="00A27C02">
        <w:t>policy areas applied</w:t>
      </w:r>
      <w:r w:rsidR="006C681A">
        <w:t>.</w:t>
      </w:r>
      <w:r w:rsidR="004C3835" w:rsidRPr="004C3835">
        <w:t xml:space="preserve"> </w:t>
      </w:r>
      <w:r w:rsidR="004C3835">
        <w:t xml:space="preserve">The policy areas </w:t>
      </w:r>
      <w:r w:rsidR="00F7491B">
        <w:t>do not come from a standard classification</w:t>
      </w:r>
      <w:r w:rsidR="004E7270">
        <w:t xml:space="preserve">: they </w:t>
      </w:r>
      <w:r w:rsidR="004C3835">
        <w:t xml:space="preserve">were chosen by the authors </w:t>
      </w:r>
      <w:r w:rsidR="00207859">
        <w:t xml:space="preserve">simply </w:t>
      </w:r>
      <w:r w:rsidR="00A873EE">
        <w:t>to</w:t>
      </w:r>
      <w:r w:rsidR="00207859">
        <w:t xml:space="preserve"> convey the </w:t>
      </w:r>
      <w:r w:rsidR="00102A4E">
        <w:t xml:space="preserve">breadth </w:t>
      </w:r>
      <w:r w:rsidR="00207859">
        <w:t>of policy domains</w:t>
      </w:r>
      <w:r w:rsidR="00102A4E">
        <w:t>.</w:t>
      </w:r>
    </w:p>
    <w:p w14:paraId="5B26DCB8" w14:textId="32CCED2F" w:rsidR="00F72A3A" w:rsidRDefault="006F3CA2" w:rsidP="00F72A3A">
      <w:r>
        <w:t xml:space="preserve">Whether a paper </w:t>
      </w:r>
      <w:r w:rsidR="005C136B">
        <w:t xml:space="preserve">tested a </w:t>
      </w:r>
      <w:r w:rsidRPr="00983827">
        <w:rPr>
          <w:rStyle w:val="Strong"/>
        </w:rPr>
        <w:t xml:space="preserve">behavioural insights </w:t>
      </w:r>
      <w:r w:rsidR="005C136B" w:rsidRPr="00983827">
        <w:rPr>
          <w:rStyle w:val="Strong"/>
        </w:rPr>
        <w:t>intervention</w:t>
      </w:r>
      <w:r w:rsidR="005C136B">
        <w:t xml:space="preserve"> </w:t>
      </w:r>
      <w:r w:rsidR="006C200A">
        <w:t xml:space="preserve">also required some judgement. </w:t>
      </w:r>
      <w:r w:rsidR="00110319">
        <w:t>Often</w:t>
      </w:r>
      <w:r w:rsidR="00285E66">
        <w:t xml:space="preserve">, </w:t>
      </w:r>
      <w:r w:rsidR="00655CF1">
        <w:t xml:space="preserve">behavioural interventions </w:t>
      </w:r>
      <w:r w:rsidR="0024197E">
        <w:t xml:space="preserve">are </w:t>
      </w:r>
      <w:r w:rsidR="00E263EF">
        <w:t xml:space="preserve">relatively cheap or unobtrusive </w:t>
      </w:r>
      <w:r w:rsidR="00B835F6">
        <w:t>treatmen</w:t>
      </w:r>
      <w:r w:rsidR="006829EA">
        <w:t>t</w:t>
      </w:r>
      <w:r w:rsidR="0024197E">
        <w:t xml:space="preserve">s that seek </w:t>
      </w:r>
      <w:r w:rsidR="003C6E91">
        <w:t>to change behaviour.</w:t>
      </w:r>
      <w:r w:rsidR="002060BA">
        <w:t xml:space="preserve"> </w:t>
      </w:r>
      <w:r w:rsidR="0024197E">
        <w:t>However,</w:t>
      </w:r>
      <w:r w:rsidR="00110319">
        <w:t xml:space="preserve"> </w:t>
      </w:r>
      <w:r w:rsidR="00611FBA">
        <w:t xml:space="preserve">some interventions </w:t>
      </w:r>
      <w:r w:rsidR="0073083E">
        <w:t xml:space="preserve">that were more complex or </w:t>
      </w:r>
      <w:r w:rsidR="0097302A">
        <w:t>expensive, but which still sought to test the application of behavioural science</w:t>
      </w:r>
      <w:r w:rsidR="009333EF">
        <w:t xml:space="preserve">, were included. (For example, </w:t>
      </w:r>
      <w:r w:rsidR="00622204">
        <w:t xml:space="preserve">the Grok app </w:t>
      </w:r>
      <w:r w:rsidR="009333EF">
        <w:t xml:space="preserve">described in the case studies above </w:t>
      </w:r>
      <w:r w:rsidR="00622204">
        <w:t>was not a simple</w:t>
      </w:r>
      <w:r w:rsidR="00B57F70">
        <w:t>, cheap</w:t>
      </w:r>
      <w:r w:rsidR="00622204">
        <w:t xml:space="preserve"> nudge intervention </w:t>
      </w:r>
      <w:r w:rsidR="00B57F70">
        <w:t xml:space="preserve">but </w:t>
      </w:r>
      <w:r w:rsidR="000E3CD0">
        <w:t>it</w:t>
      </w:r>
      <w:r w:rsidR="00B052A8">
        <w:t>s design was guided by evidence from b</w:t>
      </w:r>
      <w:r w:rsidR="00B57F70">
        <w:t>ehavioural</w:t>
      </w:r>
      <w:r w:rsidR="000B7A9D">
        <w:t xml:space="preserve"> </w:t>
      </w:r>
      <w:r w:rsidR="00B052A8">
        <w:t xml:space="preserve">science). </w:t>
      </w:r>
      <w:r w:rsidR="00560ACC">
        <w:t xml:space="preserve">Finally, this assessment was also informed by </w:t>
      </w:r>
      <w:r w:rsidR="00DB25E8">
        <w:t xml:space="preserve">who </w:t>
      </w:r>
      <w:r w:rsidR="00560ACC">
        <w:t xml:space="preserve">conducted the trial so that, for example, </w:t>
      </w:r>
      <w:r w:rsidR="00827F0B">
        <w:t>papers from government behavioural insights units were classified as behavioural insights studies.</w:t>
      </w:r>
    </w:p>
    <w:p w14:paraId="58A15FBF" w14:textId="77777777" w:rsidR="00615975" w:rsidRDefault="006308DB" w:rsidP="00F72A3A">
      <w:r>
        <w:t xml:space="preserve">Whether a paper </w:t>
      </w:r>
      <w:r w:rsidR="00AC69C5">
        <w:t xml:space="preserve">was </w:t>
      </w:r>
      <w:r w:rsidR="00BD4254">
        <w:t xml:space="preserve">classified as having a specific </w:t>
      </w:r>
      <w:r w:rsidR="000D1B69">
        <w:t xml:space="preserve">focus on </w:t>
      </w:r>
      <w:r w:rsidR="00AC69C5" w:rsidRPr="00983827">
        <w:rPr>
          <w:rStyle w:val="Strong"/>
        </w:rPr>
        <w:t>Indigenous Australians</w:t>
      </w:r>
      <w:r w:rsidR="00AC69C5">
        <w:t xml:space="preserve"> </w:t>
      </w:r>
      <w:r w:rsidR="00BD4254">
        <w:t xml:space="preserve">was determined by whether the policy or program was </w:t>
      </w:r>
      <w:r w:rsidR="00C20557">
        <w:t xml:space="preserve">targeted at </w:t>
      </w:r>
      <w:r w:rsidR="00C20557" w:rsidRPr="00C20557">
        <w:t>Indigenous Australians</w:t>
      </w:r>
      <w:r w:rsidR="00C20557">
        <w:t xml:space="preserve">. </w:t>
      </w:r>
      <w:r w:rsidR="00B73C98">
        <w:t>This excluded m</w:t>
      </w:r>
      <w:r w:rsidR="00901566">
        <w:t xml:space="preserve">any other evaluations </w:t>
      </w:r>
      <w:r w:rsidR="00B73C98">
        <w:t xml:space="preserve">that </w:t>
      </w:r>
      <w:r w:rsidR="00901566">
        <w:t xml:space="preserve">might have disproportionately </w:t>
      </w:r>
      <w:r w:rsidR="00C20557">
        <w:t xml:space="preserve">affected or assisted </w:t>
      </w:r>
      <w:r w:rsidR="00901566">
        <w:t>Indigenous Australians</w:t>
      </w:r>
      <w:r w:rsidR="00615975">
        <w:t>.</w:t>
      </w:r>
    </w:p>
    <w:p w14:paraId="27081153" w14:textId="4074B71B" w:rsidR="001101AA" w:rsidRPr="00F72A3A" w:rsidRDefault="00144A13" w:rsidP="00F72A3A">
      <w:r>
        <w:t xml:space="preserve">Whether a study </w:t>
      </w:r>
      <w:r w:rsidR="00A11C92">
        <w:t xml:space="preserve">had </w:t>
      </w:r>
      <w:r w:rsidR="00A11C92" w:rsidRPr="00983827">
        <w:rPr>
          <w:rStyle w:val="Strong"/>
        </w:rPr>
        <w:t>significant</w:t>
      </w:r>
      <w:r w:rsidRPr="00983827">
        <w:rPr>
          <w:rStyle w:val="Strong"/>
        </w:rPr>
        <w:t xml:space="preserve"> government</w:t>
      </w:r>
      <w:r w:rsidR="00A11C92" w:rsidRPr="00983827">
        <w:rPr>
          <w:rStyle w:val="Strong"/>
        </w:rPr>
        <w:t xml:space="preserve"> involvement</w:t>
      </w:r>
      <w:r>
        <w:t xml:space="preserve"> depended on</w:t>
      </w:r>
      <w:r w:rsidR="00A919B2">
        <w:t xml:space="preserve"> meeting </w:t>
      </w:r>
      <w:r w:rsidR="00D93F1F">
        <w:t xml:space="preserve">at least </w:t>
      </w:r>
      <w:r w:rsidR="00A919B2">
        <w:t>one of</w:t>
      </w:r>
      <w:r>
        <w:t xml:space="preserve"> three criteria</w:t>
      </w:r>
      <w:r w:rsidR="0050072D">
        <w:t>:</w:t>
      </w:r>
      <w:r>
        <w:t xml:space="preserve"> whether it was funded by government (excluding</w:t>
      </w:r>
      <w:r w:rsidR="00A22435">
        <w:t xml:space="preserve"> </w:t>
      </w:r>
      <w:r w:rsidR="00D93F1F">
        <w:t xml:space="preserve">research </w:t>
      </w:r>
      <w:r w:rsidR="00A22435">
        <w:t xml:space="preserve">grants), whether government </w:t>
      </w:r>
      <w:r w:rsidR="0056147B">
        <w:t>delivered the evaluation, or whether the evaluation focused on a</w:t>
      </w:r>
      <w:r w:rsidR="001F6D45">
        <w:t xml:space="preserve"> significant</w:t>
      </w:r>
      <w:r w:rsidR="0056147B">
        <w:t xml:space="preserve"> government program</w:t>
      </w:r>
      <w:r w:rsidR="008D7A8D">
        <w:t>.</w:t>
      </w:r>
      <w:r w:rsidR="004C0581">
        <w:t xml:space="preserve"> This was determined from the abstract.</w:t>
      </w:r>
    </w:p>
    <w:p w14:paraId="60FA21AB" w14:textId="77777777" w:rsidR="005E5D60" w:rsidRPr="00DE2C27" w:rsidRDefault="005E5D60" w:rsidP="005E5D60">
      <w:pPr>
        <w:pStyle w:val="Heading2"/>
      </w:pPr>
      <w:bookmarkStart w:id="39" w:name="_Toc182312263"/>
      <w:bookmarkStart w:id="40" w:name="_Toc205294751"/>
      <w:r w:rsidRPr="00DE2C27">
        <w:t>Limitations</w:t>
      </w:r>
      <w:bookmarkEnd w:id="39"/>
      <w:bookmarkEnd w:id="40"/>
    </w:p>
    <w:p w14:paraId="0797AF74" w14:textId="2BFFE5CA" w:rsidR="00A558F5" w:rsidRDefault="008508E6" w:rsidP="00F34934">
      <w:r>
        <w:t xml:space="preserve">A limitation of this </w:t>
      </w:r>
      <w:r w:rsidR="005E5D60" w:rsidRPr="000F0881">
        <w:t xml:space="preserve">review </w:t>
      </w:r>
      <w:r>
        <w:t xml:space="preserve">is that it </w:t>
      </w:r>
      <w:r w:rsidR="00343EC5">
        <w:t xml:space="preserve">is unlikely to have achieved </w:t>
      </w:r>
      <w:r w:rsidR="005E5D60" w:rsidRPr="00CC352B">
        <w:t xml:space="preserve">perfect coverage across all </w:t>
      </w:r>
      <w:r w:rsidR="00AA3084">
        <w:t xml:space="preserve">published </w:t>
      </w:r>
      <w:r w:rsidR="005E5D60" w:rsidRPr="00CC352B">
        <w:t>randomised trials in Australia</w:t>
      </w:r>
      <w:r w:rsidR="005E5D60" w:rsidRPr="00A24EE9">
        <w:t>.</w:t>
      </w:r>
      <w:r w:rsidR="005E5D60" w:rsidRPr="00687513">
        <w:t xml:space="preserve"> </w:t>
      </w:r>
      <w:r w:rsidR="008F68AB">
        <w:t xml:space="preserve">In particular, searching </w:t>
      </w:r>
      <w:r w:rsidR="005E5D60" w:rsidRPr="00687513">
        <w:t xml:space="preserve">the </w:t>
      </w:r>
      <w:r w:rsidR="005E5D60">
        <w:t>grey</w:t>
      </w:r>
      <w:r w:rsidR="005E5D60" w:rsidRPr="00687513">
        <w:t xml:space="preserve"> literature </w:t>
      </w:r>
      <w:r w:rsidR="008F68AB">
        <w:t xml:space="preserve">for </w:t>
      </w:r>
      <w:r w:rsidR="00542AD9">
        <w:t xml:space="preserve">randomised </w:t>
      </w:r>
      <w:r w:rsidR="008F68AB">
        <w:t xml:space="preserve">policy </w:t>
      </w:r>
      <w:r w:rsidR="00542AD9">
        <w:t>trials</w:t>
      </w:r>
      <w:r w:rsidR="00542AD9" w:rsidRPr="00687513">
        <w:t xml:space="preserve"> </w:t>
      </w:r>
      <w:r w:rsidR="005E5D60" w:rsidRPr="00117B72">
        <w:t>made the task of getting full coverage substantially harder</w:t>
      </w:r>
      <w:r w:rsidR="005E5D60" w:rsidRPr="002A115D">
        <w:t>.</w:t>
      </w:r>
      <w:r w:rsidR="005E5D60" w:rsidRPr="00357D56">
        <w:t xml:space="preserve"> </w:t>
      </w:r>
      <w:r w:rsidR="00E41A08">
        <w:t>Furthermore, as described above, applying the inclusion and exclusion criteria required judgement</w:t>
      </w:r>
      <w:r w:rsidR="00CE2257">
        <w:t>, especially the distinction between medical and policy trials</w:t>
      </w:r>
      <w:r w:rsidR="006A774E">
        <w:t xml:space="preserve">. </w:t>
      </w:r>
      <w:r w:rsidR="00C32BD6">
        <w:t>Similarly, the categorisation of papers also involved judgement.</w:t>
      </w:r>
      <w:r w:rsidR="00A550B9">
        <w:t xml:space="preserve"> </w:t>
      </w:r>
      <w:r w:rsidR="006A774E">
        <w:t xml:space="preserve">While every effort was made to apply an accurate and consistent approach to these judgements, no doubt </w:t>
      </w:r>
      <w:r w:rsidR="00E41A08">
        <w:t>some may be mistaken.</w:t>
      </w:r>
      <w:r w:rsidR="00A558F5">
        <w:t xml:space="preserve"> </w:t>
      </w:r>
      <w:r w:rsidR="005E5D60" w:rsidRPr="00357D56">
        <w:t>This</w:t>
      </w:r>
      <w:r w:rsidR="005E5D60" w:rsidRPr="00D23C3A">
        <w:t xml:space="preserve"> review then</w:t>
      </w:r>
      <w:r w:rsidR="005E5D60" w:rsidRPr="003622A3">
        <w:t xml:space="preserve"> represents a good faith effort to get</w:t>
      </w:r>
      <w:r w:rsidR="005E5D60" w:rsidRPr="00B81133">
        <w:t xml:space="preserve"> coverage as good as possible</w:t>
      </w:r>
      <w:r w:rsidR="005E5D60" w:rsidRPr="00330B68">
        <w:t>.</w:t>
      </w:r>
      <w:r w:rsidR="005E5D60" w:rsidRPr="00A0663F">
        <w:t xml:space="preserve"> </w:t>
      </w:r>
    </w:p>
    <w:p w14:paraId="101A1A94" w14:textId="7E233497" w:rsidR="005E5D60" w:rsidRPr="000A05C4" w:rsidRDefault="005E5D60" w:rsidP="00F34934">
      <w:r w:rsidRPr="00A0663F">
        <w:t xml:space="preserve">The </w:t>
      </w:r>
      <w:r w:rsidR="0010182A">
        <w:t xml:space="preserve">full </w:t>
      </w:r>
      <w:r w:rsidRPr="00B90EB0">
        <w:t xml:space="preserve">list </w:t>
      </w:r>
      <w:r w:rsidR="00A550B9">
        <w:t>of randomised policy trials</w:t>
      </w:r>
      <w:r w:rsidR="0010182A">
        <w:t xml:space="preserve"> identified </w:t>
      </w:r>
      <w:r w:rsidR="008D29FA">
        <w:t>is public</w:t>
      </w:r>
      <w:r w:rsidR="00627756">
        <w:t xml:space="preserve">ly available </w:t>
      </w:r>
      <w:r w:rsidR="000F73FB">
        <w:t>at</w:t>
      </w:r>
      <w:r w:rsidR="00506A60">
        <w:t xml:space="preserve">: </w:t>
      </w:r>
      <w:r w:rsidR="005370C6">
        <w:t>evaluation.treasury.gov.au</w:t>
      </w:r>
      <w:r w:rsidR="00102285" w:rsidRPr="00102285">
        <w:t>/publications/randomised</w:t>
      </w:r>
      <w:r w:rsidR="009B707C">
        <w:noBreakHyphen/>
      </w:r>
      <w:r w:rsidR="00102285" w:rsidRPr="00102285">
        <w:t>trials</w:t>
      </w:r>
      <w:r w:rsidR="009B707C">
        <w:noBreakHyphen/>
      </w:r>
      <w:r w:rsidR="00102285" w:rsidRPr="00102285">
        <w:t>australian</w:t>
      </w:r>
      <w:r w:rsidR="009B707C">
        <w:noBreakHyphen/>
      </w:r>
      <w:r w:rsidR="00102285" w:rsidRPr="00102285">
        <w:t>public</w:t>
      </w:r>
      <w:r w:rsidR="009B707C">
        <w:noBreakHyphen/>
      </w:r>
      <w:r w:rsidR="00102285" w:rsidRPr="00102285">
        <w:t>policy</w:t>
      </w:r>
      <w:r w:rsidR="009B707C">
        <w:noBreakHyphen/>
      </w:r>
      <w:r w:rsidR="00102285" w:rsidRPr="00102285">
        <w:t>review</w:t>
      </w:r>
      <w:r w:rsidR="00506A60">
        <w:t>.</w:t>
      </w:r>
      <w:r>
        <w:br w:type="page"/>
      </w:r>
    </w:p>
    <w:p w14:paraId="5A0901E3" w14:textId="24090617" w:rsidR="00274FD9" w:rsidRPr="00274FD9" w:rsidRDefault="00274FD9" w:rsidP="00D068AE">
      <w:pPr>
        <w:pStyle w:val="Heading1"/>
      </w:pPr>
      <w:bookmarkStart w:id="41" w:name="_Toc205294752"/>
      <w:r>
        <w:t>References</w:t>
      </w:r>
      <w:bookmarkEnd w:id="41"/>
    </w:p>
    <w:p w14:paraId="569AD100" w14:textId="14DCF78A" w:rsidR="004F4F7A" w:rsidRPr="00DF396E" w:rsidRDefault="004F4F7A" w:rsidP="00983827">
      <w:pPr>
        <w:rPr>
          <w:rFonts w:cs="Calibri Light"/>
          <w:color w:val="000000"/>
        </w:rPr>
      </w:pPr>
      <w:r w:rsidRPr="00DF396E">
        <w:rPr>
          <w:rFonts w:cs="Calibri Light"/>
          <w:color w:val="000000"/>
        </w:rPr>
        <w:t xml:space="preserve">Ames P and Wilson J </w:t>
      </w:r>
      <w:r w:rsidR="000005F0" w:rsidRPr="00DF396E">
        <w:rPr>
          <w:rFonts w:cs="Calibri Light"/>
          <w:color w:val="000000"/>
        </w:rPr>
        <w:t>(</w:t>
      </w:r>
      <w:r w:rsidRPr="00DF396E">
        <w:rPr>
          <w:rFonts w:cs="Calibri Light"/>
          <w:color w:val="000000"/>
        </w:rPr>
        <w:t>2016</w:t>
      </w:r>
      <w:r w:rsidR="000005F0" w:rsidRPr="00DF396E">
        <w:rPr>
          <w:rFonts w:cs="Calibri Light"/>
          <w:color w:val="000000"/>
        </w:rPr>
        <w:t>)</w:t>
      </w:r>
      <w:r w:rsidRPr="00DF396E">
        <w:rPr>
          <w:rFonts w:cs="Calibri Light"/>
          <w:color w:val="000000"/>
        </w:rPr>
        <w:t xml:space="preserve"> </w:t>
      </w:r>
      <w:hyperlink r:id="rId41" w:history="1">
        <w:r w:rsidRPr="00DF396E">
          <w:rPr>
            <w:rStyle w:val="Hyperlink"/>
            <w:rFonts w:cs="Calibri Light"/>
            <w:i/>
            <w:iCs/>
          </w:rPr>
          <w:t>Unleashing the potential of randomised controlled trials in Australian governments</w:t>
        </w:r>
      </w:hyperlink>
      <w:r w:rsidR="00C779A4" w:rsidRPr="00DF396E">
        <w:rPr>
          <w:rFonts w:cs="Calibri Light"/>
          <w:color w:val="000000"/>
        </w:rPr>
        <w:t>,</w:t>
      </w:r>
      <w:r w:rsidRPr="00DF396E">
        <w:rPr>
          <w:rFonts w:cs="Calibri Light"/>
          <w:color w:val="000000"/>
        </w:rPr>
        <w:t xml:space="preserve"> Mossavar</w:t>
      </w:r>
      <w:r w:rsidR="009B707C">
        <w:rPr>
          <w:rFonts w:cs="Calibri Light"/>
          <w:color w:val="000000"/>
        </w:rPr>
        <w:noBreakHyphen/>
      </w:r>
      <w:r w:rsidRPr="00DF396E">
        <w:rPr>
          <w:rFonts w:cs="Calibri Light"/>
          <w:color w:val="000000"/>
        </w:rPr>
        <w:t>Rahmani Center for Business and Government, Harvard Kennedy School</w:t>
      </w:r>
      <w:r w:rsidR="00BF5992" w:rsidRPr="00DF396E">
        <w:rPr>
          <w:rFonts w:cs="Calibri Light"/>
          <w:color w:val="000000"/>
        </w:rPr>
        <w:t>, Cambridge MA</w:t>
      </w:r>
      <w:r w:rsidRPr="00DF396E">
        <w:rPr>
          <w:rFonts w:cs="Calibri Light"/>
          <w:color w:val="000000"/>
        </w:rPr>
        <w:t>.</w:t>
      </w:r>
    </w:p>
    <w:p w14:paraId="215DE6C2" w14:textId="2E243861" w:rsidR="00182892" w:rsidRPr="00DF396E" w:rsidRDefault="00182892" w:rsidP="00983827">
      <w:pPr>
        <w:rPr>
          <w:rFonts w:cs="Calibri Light"/>
        </w:rPr>
      </w:pPr>
      <w:r w:rsidRPr="00DF396E">
        <w:rPr>
          <w:rFonts w:cs="Calibri Light"/>
        </w:rPr>
        <w:t xml:space="preserve">Angrist J and Pischke JS </w:t>
      </w:r>
      <w:r w:rsidR="009C4953" w:rsidRPr="00DF396E">
        <w:rPr>
          <w:rFonts w:cs="Calibri Light"/>
        </w:rPr>
        <w:t>(</w:t>
      </w:r>
      <w:r w:rsidRPr="00DF396E">
        <w:rPr>
          <w:rFonts w:cs="Calibri Light"/>
        </w:rPr>
        <w:t>2014</w:t>
      </w:r>
      <w:r w:rsidR="009C4953" w:rsidRPr="00DF396E">
        <w:rPr>
          <w:rFonts w:cs="Calibri Light"/>
        </w:rPr>
        <w:t>)</w:t>
      </w:r>
      <w:r w:rsidRPr="00DF396E">
        <w:rPr>
          <w:rFonts w:cs="Calibri Light"/>
        </w:rPr>
        <w:t xml:space="preserve"> </w:t>
      </w:r>
      <w:r w:rsidRPr="00DF396E">
        <w:rPr>
          <w:rStyle w:val="Emphasis"/>
          <w:rFonts w:cs="Calibri Light"/>
        </w:rPr>
        <w:t xml:space="preserve">Mastering </w:t>
      </w:r>
      <w:r w:rsidR="009B707C">
        <w:rPr>
          <w:rStyle w:val="Emphasis"/>
          <w:rFonts w:cs="Calibri Light"/>
        </w:rPr>
        <w:t>‘</w:t>
      </w:r>
      <w:r w:rsidRPr="00DF396E">
        <w:rPr>
          <w:rStyle w:val="Emphasis"/>
          <w:rFonts w:cs="Calibri Light"/>
        </w:rPr>
        <w:t>Metrics: The Path from Cause to Effect</w:t>
      </w:r>
      <w:r w:rsidR="009C4953" w:rsidRPr="00DF396E">
        <w:rPr>
          <w:rFonts w:cs="Calibri Light"/>
        </w:rPr>
        <w:t>,</w:t>
      </w:r>
      <w:r w:rsidRPr="00DF396E">
        <w:rPr>
          <w:rFonts w:cs="Calibri Light"/>
        </w:rPr>
        <w:t xml:space="preserve"> Princeton University Press</w:t>
      </w:r>
      <w:r w:rsidR="00BF5992" w:rsidRPr="00DF396E">
        <w:rPr>
          <w:rFonts w:cs="Calibri Light"/>
        </w:rPr>
        <w:t xml:space="preserve">, </w:t>
      </w:r>
      <w:r w:rsidR="00994F46" w:rsidRPr="00DF396E">
        <w:rPr>
          <w:rFonts w:cs="Calibri Light"/>
        </w:rPr>
        <w:t>Princeton NJ</w:t>
      </w:r>
      <w:r w:rsidRPr="00DF396E">
        <w:rPr>
          <w:rFonts w:cs="Calibri Light"/>
        </w:rPr>
        <w:t>.</w:t>
      </w:r>
    </w:p>
    <w:p w14:paraId="0C50D11C" w14:textId="16F2338C" w:rsidR="004F4F7A" w:rsidRPr="00DF396E" w:rsidRDefault="004F4F7A" w:rsidP="00983827">
      <w:pPr>
        <w:rPr>
          <w:rFonts w:cs="Calibri Light"/>
        </w:rPr>
      </w:pPr>
      <w:r w:rsidRPr="00DF396E">
        <w:rPr>
          <w:rFonts w:cs="Calibri Light"/>
        </w:rPr>
        <w:t xml:space="preserve">Ashenfelter O </w:t>
      </w:r>
      <w:r w:rsidR="00A5454C" w:rsidRPr="00DF396E">
        <w:rPr>
          <w:rFonts w:cs="Calibri Light"/>
        </w:rPr>
        <w:t>(</w:t>
      </w:r>
      <w:r w:rsidRPr="00DF396E">
        <w:rPr>
          <w:rFonts w:cs="Calibri Light"/>
        </w:rPr>
        <w:t>1987</w:t>
      </w:r>
      <w:r w:rsidR="00A5454C" w:rsidRPr="00DF396E">
        <w:rPr>
          <w:rFonts w:cs="Calibri Light"/>
        </w:rPr>
        <w:t>)</w:t>
      </w:r>
      <w:r w:rsidRPr="00DF396E">
        <w:rPr>
          <w:rFonts w:cs="Calibri Light"/>
        </w:rPr>
        <w:t xml:space="preserve"> </w:t>
      </w:r>
      <w:r w:rsidR="009B707C">
        <w:rPr>
          <w:rFonts w:cs="Calibri Light"/>
        </w:rPr>
        <w:t>‘</w:t>
      </w:r>
      <w:r w:rsidRPr="00DF396E">
        <w:rPr>
          <w:rFonts w:cs="Calibri Light"/>
        </w:rPr>
        <w:t>The case for evaluating training programs with randomized trials</w:t>
      </w:r>
      <w:r w:rsidR="009B707C">
        <w:rPr>
          <w:rFonts w:cs="Calibri Light"/>
        </w:rPr>
        <w:t>’</w:t>
      </w:r>
      <w:r w:rsidRPr="00DF396E">
        <w:rPr>
          <w:rFonts w:cs="Calibri Light"/>
        </w:rPr>
        <w:t xml:space="preserve">, </w:t>
      </w:r>
      <w:r w:rsidRPr="00DF396E">
        <w:rPr>
          <w:rFonts w:cs="Calibri Light"/>
          <w:i/>
          <w:iCs/>
        </w:rPr>
        <w:t>Economics of Education Review</w:t>
      </w:r>
      <w:r w:rsidRPr="00DF396E">
        <w:rPr>
          <w:rFonts w:cs="Calibri Light"/>
        </w:rPr>
        <w:t>, 6(4):333–338</w:t>
      </w:r>
      <w:r w:rsidR="00290A60" w:rsidRPr="00DF396E">
        <w:rPr>
          <w:rFonts w:cs="Calibri Light"/>
        </w:rPr>
        <w:t>,</w:t>
      </w:r>
      <w:r w:rsidR="00272B4B" w:rsidRPr="00DF396E">
        <w:rPr>
          <w:rFonts w:cs="Calibri Light"/>
        </w:rPr>
        <w:t xml:space="preserve"> </w:t>
      </w:r>
      <w:r w:rsidR="00290A60" w:rsidRPr="00DF396E">
        <w:rPr>
          <w:rFonts w:cs="Calibri Light"/>
        </w:rPr>
        <w:t>doi</w:t>
      </w:r>
      <w:r w:rsidR="00272B4B" w:rsidRPr="00DF396E">
        <w:rPr>
          <w:rFonts w:cs="Calibri Light"/>
        </w:rPr>
        <w:t>: 10.1016/0272</w:t>
      </w:r>
      <w:r w:rsidR="009B707C">
        <w:rPr>
          <w:rFonts w:cs="Calibri Light"/>
        </w:rPr>
        <w:noBreakHyphen/>
      </w:r>
      <w:r w:rsidR="00272B4B" w:rsidRPr="00DF396E">
        <w:rPr>
          <w:rFonts w:cs="Calibri Light"/>
        </w:rPr>
        <w:t>7757(87)90016</w:t>
      </w:r>
      <w:r w:rsidR="009B707C">
        <w:rPr>
          <w:rFonts w:cs="Calibri Light"/>
        </w:rPr>
        <w:noBreakHyphen/>
      </w:r>
      <w:r w:rsidR="00272B4B" w:rsidRPr="00DF396E">
        <w:rPr>
          <w:rFonts w:cs="Calibri Light"/>
        </w:rPr>
        <w:t>1</w:t>
      </w:r>
      <w:r w:rsidRPr="00DF396E">
        <w:rPr>
          <w:rFonts w:cs="Calibri Light"/>
        </w:rPr>
        <w:t>.</w:t>
      </w:r>
    </w:p>
    <w:p w14:paraId="1372C610" w14:textId="6C9E99C3" w:rsidR="004F4F7A" w:rsidRPr="00DF396E" w:rsidRDefault="004F4F7A" w:rsidP="00983827">
      <w:pPr>
        <w:rPr>
          <w:rFonts w:cs="Calibri Light"/>
          <w:color w:val="000000"/>
        </w:rPr>
      </w:pPr>
      <w:r w:rsidRPr="00DF396E">
        <w:rPr>
          <w:rFonts w:cs="Calibri Light"/>
          <w:color w:val="000000"/>
        </w:rPr>
        <w:t xml:space="preserve">Banks G </w:t>
      </w:r>
      <w:r w:rsidR="0061028D" w:rsidRPr="00DF396E">
        <w:rPr>
          <w:rFonts w:cs="Calibri Light"/>
          <w:color w:val="000000"/>
        </w:rPr>
        <w:t>(</w:t>
      </w:r>
      <w:r w:rsidRPr="00DF396E">
        <w:rPr>
          <w:rFonts w:cs="Calibri Light"/>
          <w:color w:val="000000"/>
        </w:rPr>
        <w:t>2009</w:t>
      </w:r>
      <w:r w:rsidR="0061028D" w:rsidRPr="00DF396E">
        <w:rPr>
          <w:rFonts w:cs="Calibri Light"/>
          <w:color w:val="000000"/>
        </w:rPr>
        <w:t>)</w:t>
      </w:r>
      <w:r w:rsidRPr="00DF396E">
        <w:rPr>
          <w:rFonts w:cs="Calibri Light"/>
          <w:color w:val="000000"/>
        </w:rPr>
        <w:t xml:space="preserve"> </w:t>
      </w:r>
      <w:hyperlink r:id="rId42" w:history="1">
        <w:r w:rsidRPr="00DF396E">
          <w:rPr>
            <w:rStyle w:val="Hyperlink"/>
            <w:rFonts w:cs="Calibri Light"/>
            <w:i/>
            <w:iCs/>
          </w:rPr>
          <w:t>Evidence</w:t>
        </w:r>
        <w:r w:rsidR="009B707C">
          <w:rPr>
            <w:rStyle w:val="Hyperlink"/>
            <w:rFonts w:cs="Calibri Light"/>
            <w:i/>
            <w:iCs/>
          </w:rPr>
          <w:noBreakHyphen/>
        </w:r>
        <w:r w:rsidRPr="00DF396E">
          <w:rPr>
            <w:rStyle w:val="Hyperlink"/>
            <w:rFonts w:cs="Calibri Light"/>
            <w:i/>
            <w:iCs/>
          </w:rPr>
          <w:t>based policy making: What is it? How do we get it?</w:t>
        </w:r>
      </w:hyperlink>
      <w:r w:rsidRPr="00DF396E">
        <w:rPr>
          <w:rFonts w:cs="Calibri Light"/>
          <w:color w:val="000000"/>
        </w:rPr>
        <w:t xml:space="preserve"> Productivity Commission.</w:t>
      </w:r>
    </w:p>
    <w:p w14:paraId="0898A477" w14:textId="3475A20B" w:rsidR="000E6C5E" w:rsidRPr="00DF396E" w:rsidRDefault="000E6C5E" w:rsidP="00983827">
      <w:pPr>
        <w:rPr>
          <w:rFonts w:eastAsiaTheme="minorEastAsia" w:cs="Calibri Light"/>
        </w:rPr>
      </w:pPr>
      <w:r w:rsidRPr="00DF396E">
        <w:rPr>
          <w:rFonts w:eastAsiaTheme="minorEastAsia" w:cs="Calibri Light"/>
        </w:rPr>
        <w:t>Bates M and</w:t>
      </w:r>
      <w:r w:rsidR="00405567" w:rsidRPr="00DF396E">
        <w:rPr>
          <w:rFonts w:eastAsiaTheme="minorEastAsia" w:cs="Calibri Light"/>
        </w:rPr>
        <w:t xml:space="preserve"> R</w:t>
      </w:r>
      <w:r w:rsidRPr="00DF396E">
        <w:rPr>
          <w:rFonts w:eastAsiaTheme="minorEastAsia" w:cs="Calibri Light"/>
        </w:rPr>
        <w:t xml:space="preserve"> Glennerster </w:t>
      </w:r>
      <w:r w:rsidR="0061028D" w:rsidRPr="00DF396E">
        <w:rPr>
          <w:rFonts w:eastAsiaTheme="minorEastAsia" w:cs="Calibri Light"/>
        </w:rPr>
        <w:t>(</w:t>
      </w:r>
      <w:r w:rsidRPr="00DF396E">
        <w:rPr>
          <w:rFonts w:eastAsiaTheme="minorEastAsia" w:cs="Calibri Light"/>
        </w:rPr>
        <w:t>2017</w:t>
      </w:r>
      <w:r w:rsidR="0061028D" w:rsidRPr="00DF396E">
        <w:rPr>
          <w:rFonts w:eastAsiaTheme="minorEastAsia" w:cs="Calibri Light"/>
        </w:rPr>
        <w:t>)</w:t>
      </w:r>
      <w:r w:rsidR="00405567" w:rsidRPr="00DF396E">
        <w:rPr>
          <w:rFonts w:eastAsiaTheme="minorEastAsia" w:cs="Calibri Light"/>
        </w:rPr>
        <w:t xml:space="preserve"> </w:t>
      </w:r>
      <w:r w:rsidR="009B707C">
        <w:rPr>
          <w:rFonts w:eastAsiaTheme="minorEastAsia" w:cs="Calibri Light"/>
        </w:rPr>
        <w:t>‘</w:t>
      </w:r>
      <w:hyperlink r:id="rId43" w:history="1">
        <w:r w:rsidR="007E5C3D" w:rsidRPr="00DF396E">
          <w:rPr>
            <w:rStyle w:val="Hyperlink"/>
            <w:rFonts w:eastAsiaTheme="minorEastAsia" w:cs="Calibri Light"/>
          </w:rPr>
          <w:t>The Generalizability Puzzle</w:t>
        </w:r>
      </w:hyperlink>
      <w:r w:rsidR="009B707C">
        <w:rPr>
          <w:rFonts w:eastAsiaTheme="minorEastAsia" w:cs="Calibri Light"/>
        </w:rPr>
        <w:t>‘</w:t>
      </w:r>
      <w:r w:rsidR="007E5C3D" w:rsidRPr="00DF396E">
        <w:rPr>
          <w:rFonts w:eastAsiaTheme="minorEastAsia" w:cs="Calibri Light"/>
          <w:i/>
        </w:rPr>
        <w:t xml:space="preserve">, </w:t>
      </w:r>
      <w:r w:rsidR="007E5C3D" w:rsidRPr="00DF396E">
        <w:rPr>
          <w:rStyle w:val="Emphasis"/>
          <w:rFonts w:eastAsiaTheme="minorEastAsia" w:cs="Calibri Light"/>
        </w:rPr>
        <w:t>Stanford Social Innovation Review</w:t>
      </w:r>
      <w:r w:rsidR="00674038" w:rsidRPr="00DF396E">
        <w:rPr>
          <w:rFonts w:eastAsiaTheme="minorEastAsia" w:cs="Calibri Light"/>
        </w:rPr>
        <w:t>,</w:t>
      </w:r>
      <w:r w:rsidR="007E5C3D" w:rsidRPr="00DF396E">
        <w:rPr>
          <w:rFonts w:eastAsiaTheme="minorEastAsia" w:cs="Calibri Light"/>
        </w:rPr>
        <w:t xml:space="preserve"> Summer 2017.</w:t>
      </w:r>
    </w:p>
    <w:p w14:paraId="7B9C6630" w14:textId="6B4685FC" w:rsidR="00F45AEE" w:rsidRPr="00DF396E" w:rsidRDefault="00F45AEE" w:rsidP="00983827">
      <w:pPr>
        <w:rPr>
          <w:rFonts w:cs="Calibri Light"/>
          <w:color w:val="000000"/>
        </w:rPr>
      </w:pPr>
      <w:r w:rsidRPr="00DF396E">
        <w:rPr>
          <w:rFonts w:cs="Calibri Light"/>
          <w:color w:val="000000"/>
        </w:rPr>
        <w:t>BETA</w:t>
      </w:r>
      <w:r w:rsidR="00B07617" w:rsidRPr="00DF396E">
        <w:rPr>
          <w:rFonts w:cs="Calibri Light"/>
          <w:color w:val="000000"/>
        </w:rPr>
        <w:t xml:space="preserve"> (Behavioural Economics Team of the Australian Government)</w:t>
      </w:r>
      <w:r w:rsidRPr="00DF396E">
        <w:rPr>
          <w:rFonts w:cs="Calibri Light"/>
          <w:color w:val="000000"/>
        </w:rPr>
        <w:t xml:space="preserve"> </w:t>
      </w:r>
      <w:r w:rsidR="00B07617" w:rsidRPr="00DF396E">
        <w:rPr>
          <w:rFonts w:cs="Calibri Light"/>
          <w:color w:val="000000"/>
        </w:rPr>
        <w:t>(</w:t>
      </w:r>
      <w:r w:rsidRPr="00DF396E">
        <w:rPr>
          <w:rFonts w:cs="Calibri Light"/>
          <w:color w:val="000000"/>
        </w:rPr>
        <w:t>2021</w:t>
      </w:r>
      <w:r w:rsidR="00B07617" w:rsidRPr="00DF396E">
        <w:rPr>
          <w:rFonts w:cs="Calibri Light"/>
          <w:color w:val="000000"/>
        </w:rPr>
        <w:t>)</w:t>
      </w:r>
      <w:r w:rsidRPr="00DF396E">
        <w:rPr>
          <w:rFonts w:cs="Calibri Light"/>
          <w:color w:val="000000"/>
        </w:rPr>
        <w:t xml:space="preserve"> </w:t>
      </w:r>
      <w:hyperlink r:id="rId44" w:history="1">
        <w:r w:rsidRPr="00DF396E">
          <w:rPr>
            <w:rStyle w:val="Hyperlink"/>
            <w:rFonts w:cs="Calibri Light"/>
            <w:i/>
            <w:iCs/>
          </w:rPr>
          <w:t>Gather. Grow. Graduate: Using behavioural insights and technology to help students graduate from university</w:t>
        </w:r>
      </w:hyperlink>
      <w:r w:rsidR="00B07617" w:rsidRPr="00DF396E">
        <w:rPr>
          <w:rFonts w:cs="Calibri Light"/>
          <w:color w:val="000000"/>
        </w:rPr>
        <w:t>,</w:t>
      </w:r>
      <w:r w:rsidRPr="00DF396E">
        <w:rPr>
          <w:rFonts w:cs="Calibri Light"/>
          <w:color w:val="000000"/>
        </w:rPr>
        <w:t xml:space="preserve"> </w:t>
      </w:r>
      <w:r w:rsidR="00B07617" w:rsidRPr="00DF396E">
        <w:rPr>
          <w:rFonts w:cs="Calibri Light"/>
          <w:color w:val="000000"/>
        </w:rPr>
        <w:t>Department</w:t>
      </w:r>
      <w:r w:rsidRPr="00DF396E">
        <w:rPr>
          <w:rFonts w:cs="Calibri Light"/>
          <w:color w:val="000000"/>
        </w:rPr>
        <w:t xml:space="preserve"> of </w:t>
      </w:r>
      <w:r w:rsidR="00B07617" w:rsidRPr="00DF396E">
        <w:rPr>
          <w:rFonts w:cs="Calibri Light"/>
          <w:color w:val="000000"/>
        </w:rPr>
        <w:t>Prime Minister and Cabine</w:t>
      </w:r>
      <w:r w:rsidR="00420503" w:rsidRPr="00DF396E">
        <w:rPr>
          <w:rFonts w:cs="Calibri Light"/>
          <w:color w:val="000000"/>
        </w:rPr>
        <w:t>t,</w:t>
      </w:r>
      <w:r w:rsidRPr="00DF396E">
        <w:rPr>
          <w:rFonts w:cs="Calibri Light"/>
          <w:color w:val="000000"/>
        </w:rPr>
        <w:t xml:space="preserve"> Australian Government.</w:t>
      </w:r>
    </w:p>
    <w:p w14:paraId="352511B4" w14:textId="265B06EE" w:rsidR="004F4F7A" w:rsidRPr="00DF396E" w:rsidRDefault="004F4F7A" w:rsidP="00983827">
      <w:pPr>
        <w:rPr>
          <w:rFonts w:cs="Calibri Light"/>
          <w:color w:val="000000"/>
        </w:rPr>
      </w:pPr>
      <w:r w:rsidRPr="00DF396E">
        <w:rPr>
          <w:rFonts w:cs="Calibri Light"/>
          <w:color w:val="000000"/>
        </w:rPr>
        <w:t xml:space="preserve">Biddle N, Gray M and Hiscox M </w:t>
      </w:r>
      <w:r w:rsidR="00312ED5" w:rsidRPr="00DF396E">
        <w:rPr>
          <w:rFonts w:cs="Calibri Light"/>
          <w:color w:val="000000"/>
        </w:rPr>
        <w:t>(</w:t>
      </w:r>
      <w:r w:rsidRPr="00DF396E">
        <w:rPr>
          <w:rFonts w:cs="Calibri Light"/>
          <w:color w:val="000000"/>
        </w:rPr>
        <w:t>2022</w:t>
      </w:r>
      <w:r w:rsidR="00312ED5" w:rsidRPr="00DF396E">
        <w:rPr>
          <w:rFonts w:cs="Calibri Light"/>
          <w:color w:val="000000"/>
        </w:rPr>
        <w:t>)</w:t>
      </w:r>
      <w:r w:rsidRPr="00DF396E">
        <w:rPr>
          <w:rFonts w:cs="Calibri Light"/>
          <w:color w:val="000000"/>
        </w:rPr>
        <w:t xml:space="preserve"> </w:t>
      </w:r>
      <w:hyperlink r:id="rId45" w:history="1">
        <w:r w:rsidRPr="00DF396E">
          <w:rPr>
            <w:rStyle w:val="Hyperlink"/>
            <w:rFonts w:cs="Calibri Light"/>
            <w:i/>
            <w:iCs/>
          </w:rPr>
          <w:t>Public support for randomised controlled trials and nudge interventions in Australian social policy</w:t>
        </w:r>
      </w:hyperlink>
      <w:r w:rsidR="00674038" w:rsidRPr="00DF396E">
        <w:rPr>
          <w:rFonts w:cs="Calibri Light"/>
          <w:color w:val="000000"/>
        </w:rPr>
        <w:t>,</w:t>
      </w:r>
      <w:r w:rsidRPr="00DF396E">
        <w:rPr>
          <w:rFonts w:cs="Calibri Light"/>
          <w:color w:val="000000"/>
        </w:rPr>
        <w:t xml:space="preserve"> Centre for Social Research and Methods, Australian National University.</w:t>
      </w:r>
    </w:p>
    <w:p w14:paraId="5BBC3B1A" w14:textId="75FFE57A" w:rsidR="00C420BC" w:rsidRPr="00DF396E" w:rsidRDefault="00C420BC" w:rsidP="00983827">
      <w:pPr>
        <w:rPr>
          <w:rFonts w:cs="Calibri Light"/>
          <w:color w:val="000000"/>
        </w:rPr>
      </w:pPr>
      <w:r w:rsidRPr="00DF396E">
        <w:rPr>
          <w:rFonts w:cs="Calibri Light"/>
          <w:color w:val="000000"/>
        </w:rPr>
        <w:t>Brinkman S, Johnson S, Codde J, Hart M, Straton J, Mittinty M and Silburn S</w:t>
      </w:r>
      <w:r w:rsidR="00312ED5" w:rsidRPr="00DF396E">
        <w:rPr>
          <w:rFonts w:cs="Calibri Light"/>
          <w:color w:val="000000"/>
        </w:rPr>
        <w:t xml:space="preserve"> (</w:t>
      </w:r>
      <w:r w:rsidRPr="00DF396E">
        <w:rPr>
          <w:rFonts w:cs="Calibri Light"/>
          <w:color w:val="000000"/>
        </w:rPr>
        <w:t>2016</w:t>
      </w:r>
      <w:r w:rsidR="00312ED5" w:rsidRPr="00DF396E">
        <w:rPr>
          <w:rFonts w:cs="Calibri Light"/>
          <w:color w:val="000000"/>
        </w:rPr>
        <w:t>)</w:t>
      </w:r>
      <w:r w:rsidRPr="00DF396E">
        <w:rPr>
          <w:rFonts w:cs="Calibri Light"/>
          <w:color w:val="000000"/>
        </w:rPr>
        <w:t xml:space="preserve"> </w:t>
      </w:r>
      <w:r w:rsidR="009B707C">
        <w:rPr>
          <w:rFonts w:cs="Calibri Light"/>
          <w:color w:val="000000"/>
        </w:rPr>
        <w:t>‘</w:t>
      </w:r>
      <w:hyperlink r:id="rId46" w:history="1">
        <w:r w:rsidRPr="00DF396E">
          <w:rPr>
            <w:rStyle w:val="Hyperlink"/>
            <w:rFonts w:cs="Calibri Light"/>
          </w:rPr>
          <w:t>Efficacy of infant simulator programmes to prevent teenage pregnancy: a school</w:t>
        </w:r>
        <w:r w:rsidR="009B707C">
          <w:rPr>
            <w:rStyle w:val="Hyperlink"/>
            <w:rFonts w:cs="Calibri Light"/>
          </w:rPr>
          <w:noBreakHyphen/>
        </w:r>
        <w:r w:rsidRPr="00DF396E">
          <w:rPr>
            <w:rStyle w:val="Hyperlink"/>
            <w:rFonts w:cs="Calibri Light"/>
          </w:rPr>
          <w:t>based cluster randomised controlled trial in Western Australia</w:t>
        </w:r>
      </w:hyperlink>
      <w:r w:rsidR="009B707C">
        <w:rPr>
          <w:rFonts w:cs="Calibri Light"/>
          <w:color w:val="000000"/>
        </w:rPr>
        <w:t>‘</w:t>
      </w:r>
      <w:r w:rsidR="00674038" w:rsidRPr="00DF396E">
        <w:rPr>
          <w:rFonts w:cs="Calibri Light"/>
          <w:color w:val="000000"/>
        </w:rPr>
        <w:t>,</w:t>
      </w:r>
      <w:r w:rsidRPr="00DF396E">
        <w:rPr>
          <w:rFonts w:cs="Calibri Light"/>
          <w:color w:val="000000"/>
        </w:rPr>
        <w:t xml:space="preserve"> </w:t>
      </w:r>
      <w:r w:rsidRPr="00DF396E">
        <w:rPr>
          <w:rStyle w:val="Emphasis"/>
          <w:rFonts w:cs="Calibri Light"/>
        </w:rPr>
        <w:t>The Lancet</w:t>
      </w:r>
      <w:r w:rsidRPr="00DF396E">
        <w:rPr>
          <w:rFonts w:cs="Calibri Light"/>
          <w:i/>
          <w:iCs/>
          <w:color w:val="000000"/>
        </w:rPr>
        <w:t>,</w:t>
      </w:r>
      <w:r w:rsidRPr="00DF396E">
        <w:rPr>
          <w:rFonts w:cs="Calibri Light"/>
          <w:color w:val="000000"/>
        </w:rPr>
        <w:t xml:space="preserve"> 388(10057)</w:t>
      </w:r>
      <w:r w:rsidR="00FD7B67" w:rsidRPr="00DF396E">
        <w:rPr>
          <w:rFonts w:cs="Calibri Light"/>
          <w:color w:val="000000"/>
        </w:rPr>
        <w:t>:</w:t>
      </w:r>
      <w:r w:rsidRPr="00DF396E">
        <w:rPr>
          <w:rFonts w:cs="Calibri Light"/>
          <w:color w:val="000000"/>
        </w:rPr>
        <w:t>2264</w:t>
      </w:r>
      <w:r w:rsidR="009B707C">
        <w:rPr>
          <w:rFonts w:cs="Calibri Light"/>
          <w:color w:val="000000"/>
        </w:rPr>
        <w:noBreakHyphen/>
      </w:r>
      <w:r w:rsidRPr="00DF396E">
        <w:rPr>
          <w:rFonts w:cs="Calibri Light"/>
          <w:color w:val="000000"/>
        </w:rPr>
        <w:t>2271.</w:t>
      </w:r>
    </w:p>
    <w:p w14:paraId="7C52331C" w14:textId="1E548845" w:rsidR="007E268E" w:rsidRPr="00DF396E" w:rsidRDefault="007E268E" w:rsidP="00983827">
      <w:pPr>
        <w:rPr>
          <w:rFonts w:cs="Calibri Light"/>
          <w:color w:val="000000"/>
        </w:rPr>
      </w:pPr>
      <w:r w:rsidRPr="00DF396E">
        <w:rPr>
          <w:rFonts w:cs="Calibri Light"/>
          <w:color w:val="000000"/>
        </w:rPr>
        <w:t>Brinkman S, Johnson S, Lawrence D, Codde J, Hart M, Straton J and Silburn S (2010) </w:t>
      </w:r>
      <w:hyperlink r:id="rId47" w:history="1">
        <w:r w:rsidR="009B707C">
          <w:rPr>
            <w:rStyle w:val="Hyperlink"/>
            <w:rFonts w:cs="Calibri Light"/>
          </w:rPr>
          <w:t>‘</w:t>
        </w:r>
        <w:r w:rsidRPr="00DF396E">
          <w:rPr>
            <w:rStyle w:val="Hyperlink"/>
            <w:rFonts w:cs="Calibri Light"/>
          </w:rPr>
          <w:t>Study protocol for the evaluation of an Infant Simulator based program delivered in schools: a pragmatic cluster randomised controlled trial</w:t>
        </w:r>
        <w:r w:rsidR="009B707C">
          <w:rPr>
            <w:rStyle w:val="Hyperlink"/>
            <w:rFonts w:cs="Calibri Light"/>
          </w:rPr>
          <w:t>’</w:t>
        </w:r>
      </w:hyperlink>
      <w:r w:rsidRPr="00DF396E">
        <w:rPr>
          <w:rFonts w:cs="Calibri Light"/>
          <w:color w:val="000000"/>
        </w:rPr>
        <w:t>, </w:t>
      </w:r>
      <w:r w:rsidRPr="00DF396E">
        <w:rPr>
          <w:rStyle w:val="Emphasis"/>
          <w:rFonts w:cs="Calibri Light"/>
        </w:rPr>
        <w:t>Trials, 11</w:t>
      </w:r>
      <w:r w:rsidRPr="00DF396E">
        <w:rPr>
          <w:rFonts w:cs="Calibri Light"/>
          <w:color w:val="000000"/>
        </w:rPr>
        <w:t>(100):2</w:t>
      </w:r>
      <w:r w:rsidR="009B707C">
        <w:rPr>
          <w:rFonts w:cs="Calibri Light"/>
          <w:color w:val="000000"/>
        </w:rPr>
        <w:noBreakHyphen/>
      </w:r>
      <w:r w:rsidRPr="00DF396E">
        <w:rPr>
          <w:rFonts w:cs="Calibri Light"/>
          <w:color w:val="000000"/>
        </w:rPr>
        <w:t>11, doi:10.1186/1745</w:t>
      </w:r>
      <w:r w:rsidR="009B707C">
        <w:rPr>
          <w:rFonts w:cs="Calibri Light"/>
          <w:color w:val="000000"/>
        </w:rPr>
        <w:noBreakHyphen/>
      </w:r>
      <w:r w:rsidRPr="00DF396E">
        <w:rPr>
          <w:rFonts w:cs="Calibri Light"/>
          <w:color w:val="000000"/>
        </w:rPr>
        <w:t>6215</w:t>
      </w:r>
      <w:r w:rsidR="009B707C">
        <w:rPr>
          <w:rFonts w:cs="Calibri Light"/>
          <w:color w:val="000000"/>
        </w:rPr>
        <w:noBreakHyphen/>
      </w:r>
      <w:r w:rsidRPr="00DF396E">
        <w:rPr>
          <w:rFonts w:cs="Calibri Light"/>
          <w:color w:val="000000"/>
        </w:rPr>
        <w:t>11</w:t>
      </w:r>
      <w:r w:rsidR="009B707C">
        <w:rPr>
          <w:rFonts w:cs="Calibri Light"/>
          <w:color w:val="000000"/>
        </w:rPr>
        <w:noBreakHyphen/>
      </w:r>
      <w:r w:rsidRPr="00DF396E">
        <w:rPr>
          <w:rFonts w:cs="Calibri Light"/>
          <w:color w:val="000000"/>
        </w:rPr>
        <w:t>100.</w:t>
      </w:r>
    </w:p>
    <w:p w14:paraId="6A250193" w14:textId="0E034AB7" w:rsidR="004F4F7A" w:rsidRPr="00DF396E" w:rsidRDefault="004F4F7A" w:rsidP="00983827">
      <w:pPr>
        <w:rPr>
          <w:rFonts w:cs="Calibri Light"/>
        </w:rPr>
      </w:pPr>
      <w:r w:rsidRPr="00DF396E">
        <w:rPr>
          <w:rFonts w:cs="Calibri Light"/>
        </w:rPr>
        <w:t xml:space="preserve">Bohingamu Mudiyanselage S, Price A, Mensah F, Bryson HE, Perlen S, Orsini F, Hiscock H, Dakin P, Harris D, Noble K, Bruce T, Kemp L, Goldfeld S and Gold L </w:t>
      </w:r>
      <w:r w:rsidR="00312ED5" w:rsidRPr="00DF396E">
        <w:rPr>
          <w:rFonts w:cs="Calibri Light"/>
        </w:rPr>
        <w:t>(</w:t>
      </w:r>
      <w:r w:rsidRPr="00DF396E">
        <w:rPr>
          <w:rFonts w:cs="Calibri Light"/>
        </w:rPr>
        <w:t>2021</w:t>
      </w:r>
      <w:r w:rsidR="00312ED5" w:rsidRPr="00DF396E">
        <w:rPr>
          <w:rFonts w:cs="Calibri Light"/>
        </w:rPr>
        <w:t>)</w:t>
      </w:r>
      <w:r w:rsidRPr="00DF396E">
        <w:rPr>
          <w:rFonts w:cs="Calibri Light"/>
        </w:rPr>
        <w:t xml:space="preserve"> </w:t>
      </w:r>
      <w:hyperlink r:id="rId48" w:history="1">
        <w:r w:rsidR="009B707C">
          <w:rPr>
            <w:rStyle w:val="Hyperlink"/>
            <w:rFonts w:cs="Calibri Light"/>
          </w:rPr>
          <w:t>‘</w:t>
        </w:r>
        <w:r w:rsidRPr="00DF396E">
          <w:rPr>
            <w:rStyle w:val="Hyperlink"/>
            <w:rFonts w:cs="Calibri Light"/>
          </w:rPr>
          <w:t>Economic evaluation of an Australian nurse home visiting programme: A randomised trial at 3 years</w:t>
        </w:r>
        <w:r w:rsidR="009B707C">
          <w:rPr>
            <w:rStyle w:val="Hyperlink"/>
            <w:rFonts w:cs="Calibri Light"/>
          </w:rPr>
          <w:t>’</w:t>
        </w:r>
      </w:hyperlink>
      <w:r w:rsidRPr="00DF396E">
        <w:rPr>
          <w:rFonts w:cs="Calibri Light"/>
        </w:rPr>
        <w:t xml:space="preserve">, </w:t>
      </w:r>
      <w:r w:rsidRPr="00DF396E">
        <w:rPr>
          <w:rFonts w:cs="Calibri Light"/>
          <w:i/>
          <w:iCs/>
        </w:rPr>
        <w:t>BMJ Open</w:t>
      </w:r>
      <w:r w:rsidRPr="00DF396E">
        <w:rPr>
          <w:rFonts w:cs="Calibri Light"/>
        </w:rPr>
        <w:t>, 11(12): e052156</w:t>
      </w:r>
      <w:r w:rsidR="00FD7B67" w:rsidRPr="00DF396E">
        <w:rPr>
          <w:rFonts w:cs="Calibri Light"/>
        </w:rPr>
        <w:t>,</w:t>
      </w:r>
      <w:r w:rsidRPr="00DF396E">
        <w:rPr>
          <w:rFonts w:cs="Calibri Light"/>
        </w:rPr>
        <w:t xml:space="preserve"> </w:t>
      </w:r>
      <w:r w:rsidR="00FD7B67" w:rsidRPr="00DF396E">
        <w:rPr>
          <w:rFonts w:cs="Calibri Light"/>
        </w:rPr>
        <w:t>doi</w:t>
      </w:r>
      <w:r w:rsidR="00194941" w:rsidRPr="00DF396E">
        <w:rPr>
          <w:rFonts w:cs="Calibri Light"/>
        </w:rPr>
        <w:t>: 10.1136/bmjopen</w:t>
      </w:r>
      <w:r w:rsidR="009B707C">
        <w:rPr>
          <w:rFonts w:cs="Calibri Light"/>
        </w:rPr>
        <w:noBreakHyphen/>
      </w:r>
      <w:r w:rsidR="00194941" w:rsidRPr="00DF396E">
        <w:rPr>
          <w:rFonts w:cs="Calibri Light"/>
        </w:rPr>
        <w:t>2021</w:t>
      </w:r>
      <w:r w:rsidR="009B707C">
        <w:rPr>
          <w:rFonts w:cs="Calibri Light"/>
        </w:rPr>
        <w:noBreakHyphen/>
      </w:r>
      <w:r w:rsidR="00194941" w:rsidRPr="00DF396E">
        <w:rPr>
          <w:rFonts w:cs="Calibri Light"/>
        </w:rPr>
        <w:t>052156</w:t>
      </w:r>
      <w:r w:rsidR="00FD7B67" w:rsidRPr="00DF396E">
        <w:rPr>
          <w:rFonts w:cs="Calibri Light"/>
        </w:rPr>
        <w:t>.</w:t>
      </w:r>
    </w:p>
    <w:p w14:paraId="6651FDCF" w14:textId="572101A9" w:rsidR="002F6583" w:rsidRPr="00DF396E" w:rsidRDefault="002F6583" w:rsidP="00983827">
      <w:pPr>
        <w:rPr>
          <w:rFonts w:cs="Calibri Light"/>
        </w:rPr>
      </w:pPr>
      <w:r w:rsidRPr="00DF396E">
        <w:rPr>
          <w:rFonts w:cs="Calibri Light"/>
        </w:rPr>
        <w:t>Boreland F, Lesjak M</w:t>
      </w:r>
      <w:r w:rsidR="0053289D" w:rsidRPr="00DF396E">
        <w:rPr>
          <w:rFonts w:cs="Calibri Light"/>
        </w:rPr>
        <w:t xml:space="preserve"> and</w:t>
      </w:r>
      <w:r w:rsidRPr="00DF396E">
        <w:rPr>
          <w:rFonts w:cs="Calibri Light"/>
        </w:rPr>
        <w:t xml:space="preserve"> Lyle D </w:t>
      </w:r>
      <w:r w:rsidR="0053289D" w:rsidRPr="00DF396E">
        <w:rPr>
          <w:rFonts w:cs="Calibri Light"/>
        </w:rPr>
        <w:t>(</w:t>
      </w:r>
      <w:r w:rsidRPr="00DF396E">
        <w:rPr>
          <w:rFonts w:cs="Calibri Light"/>
        </w:rPr>
        <w:t>2009</w:t>
      </w:r>
      <w:r w:rsidR="0053289D" w:rsidRPr="00DF396E">
        <w:rPr>
          <w:rFonts w:cs="Calibri Light"/>
        </w:rPr>
        <w:t>)</w:t>
      </w:r>
      <w:r w:rsidRPr="00DF396E">
        <w:rPr>
          <w:rFonts w:cs="Calibri Light"/>
        </w:rPr>
        <w:t xml:space="preserve"> </w:t>
      </w:r>
      <w:hyperlink r:id="rId49" w:history="1">
        <w:r w:rsidR="009B707C">
          <w:rPr>
            <w:rStyle w:val="Hyperlink"/>
            <w:rFonts w:cs="Calibri Light"/>
          </w:rPr>
          <w:t>‘</w:t>
        </w:r>
        <w:r w:rsidRPr="00DF396E">
          <w:rPr>
            <w:rStyle w:val="Hyperlink"/>
            <w:rFonts w:cs="Calibri Light"/>
          </w:rPr>
          <w:t>Evaluation of home lead remediation in an Australian mining community</w:t>
        </w:r>
        <w:r w:rsidR="009B707C">
          <w:rPr>
            <w:rStyle w:val="Hyperlink"/>
            <w:rFonts w:cs="Calibri Light"/>
          </w:rPr>
          <w:t>’</w:t>
        </w:r>
      </w:hyperlink>
      <w:r w:rsidR="0074590A" w:rsidRPr="00DF396E">
        <w:rPr>
          <w:rFonts w:cs="Calibri Light"/>
        </w:rPr>
        <w:t>,</w:t>
      </w:r>
      <w:r w:rsidRPr="00DF396E">
        <w:rPr>
          <w:rFonts w:cs="Calibri Light"/>
        </w:rPr>
        <w:t xml:space="preserve"> </w:t>
      </w:r>
      <w:r w:rsidRPr="00DF396E">
        <w:rPr>
          <w:rStyle w:val="Emphasis"/>
          <w:rFonts w:cs="Calibri Light"/>
        </w:rPr>
        <w:t>Sci Total Environ</w:t>
      </w:r>
      <w:r w:rsidRPr="00DF396E">
        <w:rPr>
          <w:rFonts w:cs="Calibri Light"/>
        </w:rPr>
        <w:t>, 408(2):202</w:t>
      </w:r>
      <w:r w:rsidR="009B707C">
        <w:rPr>
          <w:rFonts w:cs="Calibri Light"/>
        </w:rPr>
        <w:noBreakHyphen/>
      </w:r>
      <w:r w:rsidR="0074590A" w:rsidRPr="00DF396E">
        <w:rPr>
          <w:rFonts w:cs="Calibri Light"/>
        </w:rPr>
        <w:t>20</w:t>
      </w:r>
      <w:r w:rsidRPr="00DF396E">
        <w:rPr>
          <w:rFonts w:cs="Calibri Light"/>
        </w:rPr>
        <w:t>8</w:t>
      </w:r>
      <w:r w:rsidR="00E962A7" w:rsidRPr="00DF396E">
        <w:rPr>
          <w:rFonts w:cs="Calibri Light"/>
        </w:rPr>
        <w:t>,</w:t>
      </w:r>
      <w:r w:rsidR="00396B5E" w:rsidRPr="00DF396E">
        <w:rPr>
          <w:rFonts w:cs="Calibri Light"/>
        </w:rPr>
        <w:t xml:space="preserve"> </w:t>
      </w:r>
      <w:r w:rsidR="0074590A" w:rsidRPr="00DF396E">
        <w:rPr>
          <w:rFonts w:cs="Calibri Light"/>
        </w:rPr>
        <w:t>doi</w:t>
      </w:r>
      <w:r w:rsidR="00396B5E" w:rsidRPr="00DF396E">
        <w:rPr>
          <w:rFonts w:cs="Calibri Light"/>
        </w:rPr>
        <w:t>: 10.1016/j.scitotenv.2009.10.013</w:t>
      </w:r>
      <w:r w:rsidRPr="00DF396E">
        <w:rPr>
          <w:rFonts w:cs="Calibri Light"/>
        </w:rPr>
        <w:t>.</w:t>
      </w:r>
    </w:p>
    <w:p w14:paraId="03868A10" w14:textId="50387DD0" w:rsidR="00FE6F05" w:rsidRPr="00DF396E" w:rsidRDefault="007E7B38" w:rsidP="00983827">
      <w:pPr>
        <w:rPr>
          <w:rFonts w:cs="Calibri Light"/>
        </w:rPr>
      </w:pPr>
      <w:r w:rsidRPr="00DF396E">
        <w:rPr>
          <w:rFonts w:cs="Calibri Light"/>
        </w:rPr>
        <w:t>CEDA</w:t>
      </w:r>
      <w:r w:rsidR="00EB6A55" w:rsidRPr="00DF396E">
        <w:rPr>
          <w:rFonts w:cs="Calibri Light"/>
        </w:rPr>
        <w:t xml:space="preserve"> (Committee for Economic Development of Australia)</w:t>
      </w:r>
      <w:r w:rsidRPr="00DF396E">
        <w:rPr>
          <w:rFonts w:cs="Calibri Light"/>
        </w:rPr>
        <w:t xml:space="preserve"> </w:t>
      </w:r>
      <w:r w:rsidR="0053289D" w:rsidRPr="00DF396E">
        <w:rPr>
          <w:rFonts w:cs="Calibri Light"/>
        </w:rPr>
        <w:t>(</w:t>
      </w:r>
      <w:r w:rsidRPr="00DF396E">
        <w:rPr>
          <w:rFonts w:cs="Calibri Light"/>
        </w:rPr>
        <w:t>2023</w:t>
      </w:r>
      <w:r w:rsidR="0053289D" w:rsidRPr="00DF396E">
        <w:rPr>
          <w:rFonts w:cs="Calibri Light"/>
        </w:rPr>
        <w:t>)</w:t>
      </w:r>
      <w:r w:rsidRPr="00DF396E">
        <w:rPr>
          <w:rFonts w:cs="Calibri Light"/>
        </w:rPr>
        <w:t xml:space="preserve"> </w:t>
      </w:r>
      <w:r w:rsidR="009B707C">
        <w:rPr>
          <w:rFonts w:cs="Calibri Light"/>
        </w:rPr>
        <w:t>‘</w:t>
      </w:r>
      <w:hyperlink r:id="rId50" w:history="1">
        <w:r w:rsidR="00FE6F05" w:rsidRPr="00DF396E">
          <w:rPr>
            <w:rStyle w:val="Hyperlink"/>
            <w:rFonts w:cs="Calibri Light"/>
          </w:rPr>
          <w:t>Disrupting disadvantage 3: Finding what works</w:t>
        </w:r>
      </w:hyperlink>
      <w:r w:rsidR="009B707C">
        <w:rPr>
          <w:rFonts w:cs="Calibri Light"/>
        </w:rPr>
        <w:t>‘</w:t>
      </w:r>
      <w:r w:rsidR="00E962A7" w:rsidRPr="00DF396E">
        <w:rPr>
          <w:rFonts w:cs="Calibri Light"/>
        </w:rPr>
        <w:t>,</w:t>
      </w:r>
      <w:r w:rsidRPr="00DF396E">
        <w:rPr>
          <w:rFonts w:cs="Calibri Light"/>
        </w:rPr>
        <w:t xml:space="preserve"> </w:t>
      </w:r>
      <w:r w:rsidR="006D1446" w:rsidRPr="00DF396E">
        <w:rPr>
          <w:rFonts w:cs="Calibri Light"/>
        </w:rPr>
        <w:t>Committee for Economic Development of Australia</w:t>
      </w:r>
      <w:r w:rsidR="00A332FE" w:rsidRPr="00DF396E">
        <w:rPr>
          <w:rFonts w:cs="Calibri Light"/>
        </w:rPr>
        <w:t>.</w:t>
      </w:r>
    </w:p>
    <w:p w14:paraId="28BA66C8" w14:textId="01EB07EA" w:rsidR="004F4F7A" w:rsidRPr="00DF396E" w:rsidRDefault="00565DBE" w:rsidP="00983827">
      <w:pPr>
        <w:rPr>
          <w:rFonts w:cs="Calibri Light"/>
        </w:rPr>
      </w:pPr>
      <w:r w:rsidRPr="00DF396E">
        <w:rPr>
          <w:rFonts w:cs="Calibri Light"/>
        </w:rPr>
        <w:t>Chambers</w:t>
      </w:r>
      <w:r w:rsidR="00070929" w:rsidRPr="00DF396E">
        <w:rPr>
          <w:rFonts w:cs="Calibri Light"/>
        </w:rPr>
        <w:t xml:space="preserve"> C</w:t>
      </w:r>
      <w:r w:rsidRPr="00DF396E">
        <w:rPr>
          <w:rFonts w:cs="Calibri Light"/>
        </w:rPr>
        <w:t xml:space="preserve"> and Tzavella</w:t>
      </w:r>
      <w:r w:rsidR="00070929" w:rsidRPr="00DF396E">
        <w:rPr>
          <w:rFonts w:cs="Calibri Light"/>
        </w:rPr>
        <w:t xml:space="preserve"> L</w:t>
      </w:r>
      <w:r w:rsidRPr="00DF396E">
        <w:rPr>
          <w:rFonts w:cs="Calibri Light"/>
        </w:rPr>
        <w:t xml:space="preserve"> </w:t>
      </w:r>
      <w:r w:rsidR="00BF7A38" w:rsidRPr="00DF396E">
        <w:rPr>
          <w:rFonts w:cs="Calibri Light"/>
        </w:rPr>
        <w:t>(</w:t>
      </w:r>
      <w:r w:rsidR="00070929" w:rsidRPr="00DF396E">
        <w:rPr>
          <w:rFonts w:cs="Calibri Light"/>
        </w:rPr>
        <w:t>2022</w:t>
      </w:r>
      <w:r w:rsidR="00BF7A38" w:rsidRPr="00DF396E">
        <w:rPr>
          <w:rFonts w:cs="Calibri Light"/>
        </w:rPr>
        <w:t>)</w:t>
      </w:r>
      <w:r w:rsidR="00070929" w:rsidRPr="00DF396E">
        <w:rPr>
          <w:rFonts w:cs="Calibri Light"/>
        </w:rPr>
        <w:t xml:space="preserve"> </w:t>
      </w:r>
      <w:r w:rsidR="009B707C">
        <w:rPr>
          <w:rFonts w:cs="Calibri Light"/>
        </w:rPr>
        <w:t>‘</w:t>
      </w:r>
      <w:hyperlink r:id="rId51" w:history="1">
        <w:r w:rsidR="00070929" w:rsidRPr="00DF396E">
          <w:rPr>
            <w:rStyle w:val="Hyperlink"/>
            <w:rFonts w:cs="Calibri Light"/>
          </w:rPr>
          <w:t>The past, present and future of Registered Reports</w:t>
        </w:r>
      </w:hyperlink>
      <w:r w:rsidR="009B707C">
        <w:rPr>
          <w:rFonts w:cs="Calibri Light"/>
        </w:rPr>
        <w:t>‘</w:t>
      </w:r>
      <w:r w:rsidR="00070929" w:rsidRPr="00DF396E">
        <w:rPr>
          <w:rFonts w:cs="Calibri Light"/>
        </w:rPr>
        <w:t xml:space="preserve"> </w:t>
      </w:r>
      <w:r w:rsidR="00070929" w:rsidRPr="00DF396E">
        <w:rPr>
          <w:rStyle w:val="Emphasis"/>
          <w:rFonts w:cs="Calibri Light"/>
        </w:rPr>
        <w:t xml:space="preserve">Nature Human Behaviour </w:t>
      </w:r>
      <w:r w:rsidR="00C10A06" w:rsidRPr="00DF396E">
        <w:rPr>
          <w:rFonts w:cs="Calibri Light"/>
        </w:rPr>
        <w:t>6:</w:t>
      </w:r>
      <w:r w:rsidR="00070929" w:rsidRPr="00DF396E">
        <w:rPr>
          <w:rFonts w:cs="Calibri Light"/>
        </w:rPr>
        <w:t>29–42</w:t>
      </w:r>
      <w:r w:rsidR="00EB6A55" w:rsidRPr="00DF396E">
        <w:rPr>
          <w:rFonts w:cs="Calibri Light"/>
        </w:rPr>
        <w:t xml:space="preserve">, </w:t>
      </w:r>
      <w:r w:rsidR="00C10A06" w:rsidRPr="00DF396E">
        <w:rPr>
          <w:rFonts w:cs="Calibri Light"/>
        </w:rPr>
        <w:t>doi</w:t>
      </w:r>
      <w:r w:rsidR="00EB6A55" w:rsidRPr="00DF396E">
        <w:rPr>
          <w:rFonts w:cs="Calibri Light"/>
        </w:rPr>
        <w:t>: 10.1038/s41562</w:t>
      </w:r>
      <w:r w:rsidR="009B707C">
        <w:rPr>
          <w:rFonts w:cs="Calibri Light"/>
        </w:rPr>
        <w:noBreakHyphen/>
      </w:r>
      <w:r w:rsidR="00EB6A55" w:rsidRPr="00DF396E">
        <w:rPr>
          <w:rFonts w:cs="Calibri Light"/>
        </w:rPr>
        <w:t>021</w:t>
      </w:r>
      <w:r w:rsidR="009B707C">
        <w:rPr>
          <w:rFonts w:cs="Calibri Light"/>
        </w:rPr>
        <w:noBreakHyphen/>
      </w:r>
      <w:r w:rsidR="00EB6A55" w:rsidRPr="00DF396E">
        <w:rPr>
          <w:rFonts w:cs="Calibri Light"/>
        </w:rPr>
        <w:t>01193</w:t>
      </w:r>
      <w:r w:rsidR="009B707C">
        <w:rPr>
          <w:rFonts w:cs="Calibri Light"/>
        </w:rPr>
        <w:noBreakHyphen/>
      </w:r>
      <w:r w:rsidR="00EB6A55" w:rsidRPr="00DF396E">
        <w:rPr>
          <w:rFonts w:cs="Calibri Light"/>
        </w:rPr>
        <w:t>7</w:t>
      </w:r>
      <w:r w:rsidR="00C10A06" w:rsidRPr="00DF396E">
        <w:rPr>
          <w:rFonts w:cs="Calibri Light"/>
        </w:rPr>
        <w:t>.</w:t>
      </w:r>
    </w:p>
    <w:p w14:paraId="1205BC3C" w14:textId="7D59324B" w:rsidR="004F4F7A" w:rsidRPr="00DF396E" w:rsidRDefault="004F4F7A" w:rsidP="00983827">
      <w:pPr>
        <w:rPr>
          <w:rFonts w:cs="Calibri Light"/>
        </w:rPr>
      </w:pPr>
      <w:r w:rsidRPr="00DF396E">
        <w:rPr>
          <w:rFonts w:cs="Calibri Light"/>
        </w:rPr>
        <w:t xml:space="preserve">Conti G, Heckman J and Pinto R </w:t>
      </w:r>
      <w:r w:rsidR="009279D9" w:rsidRPr="00DF396E">
        <w:rPr>
          <w:rFonts w:cs="Calibri Light"/>
        </w:rPr>
        <w:t>(</w:t>
      </w:r>
      <w:r w:rsidRPr="00DF396E">
        <w:rPr>
          <w:rFonts w:cs="Calibri Light"/>
        </w:rPr>
        <w:t>2016</w:t>
      </w:r>
      <w:r w:rsidR="009279D9" w:rsidRPr="00DF396E">
        <w:rPr>
          <w:rFonts w:cs="Calibri Light"/>
        </w:rPr>
        <w:t>)</w:t>
      </w:r>
      <w:r w:rsidRPr="00DF396E">
        <w:rPr>
          <w:rFonts w:cs="Calibri Light"/>
        </w:rPr>
        <w:t xml:space="preserve"> </w:t>
      </w:r>
      <w:r w:rsidR="009B707C">
        <w:rPr>
          <w:rFonts w:cs="Calibri Light"/>
        </w:rPr>
        <w:t>‘</w:t>
      </w:r>
      <w:hyperlink r:id="rId52" w:history="1">
        <w:r w:rsidRPr="00DF396E">
          <w:rPr>
            <w:rStyle w:val="Hyperlink"/>
            <w:rFonts w:cs="Calibri Light"/>
          </w:rPr>
          <w:t>The effects of two influential early childhood interventions on health and healthy behaviour</w:t>
        </w:r>
        <w:r w:rsidR="009B707C">
          <w:rPr>
            <w:rStyle w:val="Hyperlink"/>
            <w:rFonts w:cs="Calibri Light"/>
          </w:rPr>
          <w:t>’</w:t>
        </w:r>
      </w:hyperlink>
      <w:r w:rsidRPr="00DF396E">
        <w:rPr>
          <w:rFonts w:cs="Calibri Light"/>
        </w:rPr>
        <w:t xml:space="preserve">, </w:t>
      </w:r>
      <w:r w:rsidRPr="00DF396E">
        <w:rPr>
          <w:rStyle w:val="Emphasis"/>
          <w:rFonts w:cs="Calibri Light"/>
        </w:rPr>
        <w:t>The Economic Journal</w:t>
      </w:r>
      <w:r w:rsidRPr="00DF396E">
        <w:rPr>
          <w:rFonts w:cs="Calibri Light"/>
        </w:rPr>
        <w:t>, 126(596): F28–F65</w:t>
      </w:r>
      <w:r w:rsidR="00973262" w:rsidRPr="00DF396E">
        <w:rPr>
          <w:rFonts w:cs="Calibri Light"/>
        </w:rPr>
        <w:t xml:space="preserve">, doi: </w:t>
      </w:r>
      <w:r w:rsidR="0003295D" w:rsidRPr="00DF396E">
        <w:rPr>
          <w:rFonts w:cs="Calibri Light"/>
        </w:rPr>
        <w:t>10.1111/ecoj.12420.</w:t>
      </w:r>
    </w:p>
    <w:p w14:paraId="1214060B" w14:textId="09C39752" w:rsidR="006D247F" w:rsidRPr="00DF396E" w:rsidRDefault="006D247F" w:rsidP="00983827">
      <w:pPr>
        <w:rPr>
          <w:rFonts w:cs="Calibri Light"/>
        </w:rPr>
      </w:pPr>
      <w:r w:rsidRPr="00DF396E">
        <w:rPr>
          <w:rFonts w:cs="Calibri Light"/>
        </w:rPr>
        <w:t xml:space="preserve">Cunningham, S </w:t>
      </w:r>
      <w:r w:rsidR="009279D9" w:rsidRPr="00DF396E">
        <w:rPr>
          <w:rFonts w:cs="Calibri Light"/>
        </w:rPr>
        <w:t>(</w:t>
      </w:r>
      <w:r w:rsidRPr="00DF396E">
        <w:rPr>
          <w:rFonts w:cs="Calibri Light"/>
        </w:rPr>
        <w:t>2021</w:t>
      </w:r>
      <w:r w:rsidR="006F4CAB" w:rsidRPr="00DF396E">
        <w:rPr>
          <w:rFonts w:cs="Calibri Light"/>
        </w:rPr>
        <w:t>)</w:t>
      </w:r>
      <w:r w:rsidRPr="00DF396E">
        <w:rPr>
          <w:rFonts w:cs="Calibri Light"/>
        </w:rPr>
        <w:t xml:space="preserve"> </w:t>
      </w:r>
      <w:r w:rsidRPr="00DF396E">
        <w:rPr>
          <w:rStyle w:val="Emphasis"/>
          <w:rFonts w:cs="Calibri Light"/>
        </w:rPr>
        <w:t>Causal Inference: The Mixtape</w:t>
      </w:r>
      <w:r w:rsidR="006F4CAB" w:rsidRPr="00DF396E">
        <w:rPr>
          <w:rFonts w:cs="Calibri Light"/>
        </w:rPr>
        <w:t>,</w:t>
      </w:r>
      <w:r w:rsidRPr="00DF396E">
        <w:rPr>
          <w:rFonts w:cs="Calibri Light"/>
        </w:rPr>
        <w:t xml:space="preserve"> Yale University Press</w:t>
      </w:r>
      <w:r w:rsidR="00F60555" w:rsidRPr="00DF396E">
        <w:rPr>
          <w:rFonts w:cs="Calibri Light"/>
        </w:rPr>
        <w:t>, New Haven C</w:t>
      </w:r>
      <w:r w:rsidR="00F34934" w:rsidRPr="00DF396E">
        <w:rPr>
          <w:rFonts w:cs="Calibri Light"/>
        </w:rPr>
        <w:t>onnecticut</w:t>
      </w:r>
      <w:r w:rsidR="00F60555" w:rsidRPr="00DF396E">
        <w:rPr>
          <w:rFonts w:cs="Calibri Light"/>
        </w:rPr>
        <w:t>.</w:t>
      </w:r>
    </w:p>
    <w:p w14:paraId="0112F868" w14:textId="0FCC70B8" w:rsidR="004F4F7A" w:rsidRPr="00DF396E" w:rsidRDefault="00C005FF" w:rsidP="00983827">
      <w:pPr>
        <w:rPr>
          <w:rFonts w:cs="Calibri Light"/>
          <w:color w:val="000000"/>
        </w:rPr>
      </w:pPr>
      <w:r w:rsidRPr="00DF396E">
        <w:rPr>
          <w:rFonts w:cs="Calibri Light"/>
          <w:color w:val="000000"/>
        </w:rPr>
        <w:t>DESE (</w:t>
      </w:r>
      <w:r w:rsidR="004F4F7A" w:rsidRPr="00DF396E">
        <w:rPr>
          <w:rFonts w:cs="Calibri Light"/>
          <w:color w:val="000000"/>
        </w:rPr>
        <w:t>Department of Education, Skills and Employment</w:t>
      </w:r>
      <w:r w:rsidRPr="00DF396E">
        <w:rPr>
          <w:rFonts w:cs="Calibri Light"/>
          <w:color w:val="000000"/>
        </w:rPr>
        <w:t>)</w:t>
      </w:r>
      <w:r w:rsidR="004F4F7A" w:rsidRPr="00DF396E">
        <w:rPr>
          <w:rFonts w:cs="Calibri Light"/>
          <w:color w:val="000000"/>
        </w:rPr>
        <w:t xml:space="preserve"> </w:t>
      </w:r>
      <w:r w:rsidR="002137F2" w:rsidRPr="00DF396E">
        <w:rPr>
          <w:rFonts w:cs="Calibri Light"/>
          <w:color w:val="000000"/>
        </w:rPr>
        <w:t>(</w:t>
      </w:r>
      <w:r w:rsidR="004F4F7A" w:rsidRPr="00DF396E">
        <w:rPr>
          <w:rFonts w:cs="Calibri Light"/>
          <w:color w:val="000000"/>
        </w:rPr>
        <w:t>2021</w:t>
      </w:r>
      <w:r w:rsidR="002137F2" w:rsidRPr="00DF396E">
        <w:rPr>
          <w:rFonts w:cs="Calibri Light"/>
          <w:color w:val="000000"/>
        </w:rPr>
        <w:t>)</w:t>
      </w:r>
      <w:r w:rsidR="004F4F7A" w:rsidRPr="00DF396E">
        <w:rPr>
          <w:rFonts w:cs="Calibri Light"/>
          <w:color w:val="000000"/>
        </w:rPr>
        <w:t xml:space="preserve"> </w:t>
      </w:r>
      <w:hyperlink r:id="rId53" w:history="1">
        <w:r w:rsidR="004F4F7A" w:rsidRPr="00DF396E">
          <w:rPr>
            <w:rStyle w:val="Hyperlink"/>
            <w:rFonts w:cs="Calibri Light"/>
            <w:i/>
            <w:iCs/>
          </w:rPr>
          <w:t>Online employment services trial evaluation report</w:t>
        </w:r>
      </w:hyperlink>
      <w:r w:rsidR="002137F2" w:rsidRPr="00DF396E">
        <w:rPr>
          <w:rFonts w:cs="Calibri Light"/>
          <w:color w:val="000000"/>
        </w:rPr>
        <w:t>,</w:t>
      </w:r>
      <w:r w:rsidR="004F4F7A" w:rsidRPr="00DF396E">
        <w:rPr>
          <w:rFonts w:cs="Calibri Light"/>
          <w:color w:val="000000"/>
        </w:rPr>
        <w:t xml:space="preserve"> Department of Education, Skills and Employment</w:t>
      </w:r>
      <w:r w:rsidR="00420503" w:rsidRPr="00DF396E">
        <w:rPr>
          <w:rFonts w:cs="Calibri Light"/>
          <w:color w:val="000000"/>
        </w:rPr>
        <w:t>, Australian Government</w:t>
      </w:r>
      <w:r w:rsidR="004F4F7A" w:rsidRPr="00DF396E">
        <w:rPr>
          <w:rFonts w:cs="Calibri Light"/>
          <w:color w:val="000000"/>
        </w:rPr>
        <w:t>.</w:t>
      </w:r>
    </w:p>
    <w:p w14:paraId="31CB4509" w14:textId="2212D634" w:rsidR="005B6321" w:rsidRPr="00DF396E" w:rsidRDefault="00C005FF" w:rsidP="00983827">
      <w:pPr>
        <w:rPr>
          <w:rFonts w:cs="Calibri Light"/>
        </w:rPr>
      </w:pPr>
      <w:r w:rsidRPr="00DF396E">
        <w:rPr>
          <w:rFonts w:cs="Calibri Light"/>
        </w:rPr>
        <w:t>DFFH (</w:t>
      </w:r>
      <w:r w:rsidR="005B6321" w:rsidRPr="00DF396E">
        <w:rPr>
          <w:rFonts w:cs="Calibri Light"/>
        </w:rPr>
        <w:t>Department of Families, Fairness and Housing</w:t>
      </w:r>
      <w:r w:rsidRPr="00DF396E">
        <w:rPr>
          <w:rFonts w:cs="Calibri Light"/>
        </w:rPr>
        <w:t>)</w:t>
      </w:r>
      <w:r w:rsidR="00B46391" w:rsidRPr="00DF396E">
        <w:rPr>
          <w:rFonts w:cs="Calibri Light"/>
        </w:rPr>
        <w:t xml:space="preserve"> </w:t>
      </w:r>
      <w:r w:rsidR="002137F2" w:rsidRPr="00DF396E">
        <w:rPr>
          <w:rFonts w:cs="Calibri Light"/>
        </w:rPr>
        <w:t>(</w:t>
      </w:r>
      <w:r w:rsidR="00B46391" w:rsidRPr="00DF396E">
        <w:rPr>
          <w:rFonts w:cs="Calibri Light"/>
        </w:rPr>
        <w:t>2022</w:t>
      </w:r>
      <w:r w:rsidR="002137F2" w:rsidRPr="00DF396E">
        <w:rPr>
          <w:rFonts w:cs="Calibri Light"/>
        </w:rPr>
        <w:t>)</w:t>
      </w:r>
      <w:r w:rsidR="00B509E6" w:rsidRPr="00DF396E">
        <w:rPr>
          <w:rFonts w:cs="Calibri Light"/>
        </w:rPr>
        <w:t xml:space="preserve"> </w:t>
      </w:r>
      <w:hyperlink r:id="rId54" w:history="1">
        <w:r w:rsidR="005A27FA" w:rsidRPr="00DF396E">
          <w:rPr>
            <w:rStyle w:val="Hyperlink"/>
            <w:rFonts w:cs="Calibri Light"/>
            <w:i/>
            <w:iCs/>
          </w:rPr>
          <w:t>Right@Home Menu of Evidence</w:t>
        </w:r>
      </w:hyperlink>
      <w:r w:rsidR="00D062BC" w:rsidRPr="00DF396E">
        <w:rPr>
          <w:rFonts w:cs="Calibri Light"/>
        </w:rPr>
        <w:t>. Department of Families, Fairness and Housing</w:t>
      </w:r>
      <w:r w:rsidR="00420503" w:rsidRPr="00DF396E">
        <w:rPr>
          <w:rFonts w:cs="Calibri Light"/>
        </w:rPr>
        <w:t>, Victorian Government.</w:t>
      </w:r>
    </w:p>
    <w:p w14:paraId="77618785" w14:textId="4957E3EB" w:rsidR="00E73034" w:rsidRPr="00DF396E" w:rsidRDefault="00E73034" w:rsidP="00983827">
      <w:pPr>
        <w:rPr>
          <w:rFonts w:cs="Calibri Light"/>
          <w:color w:val="000000"/>
        </w:rPr>
      </w:pPr>
      <w:r w:rsidRPr="00DF396E">
        <w:rPr>
          <w:rFonts w:cs="Calibri Light"/>
          <w:color w:val="000000"/>
        </w:rPr>
        <w:t>Dinh T, Lees D, Van Dam P and McGarry D</w:t>
      </w:r>
      <w:r w:rsidR="00835772" w:rsidRPr="00DF396E">
        <w:rPr>
          <w:rFonts w:cs="Calibri Light"/>
          <w:color w:val="000000"/>
        </w:rPr>
        <w:t xml:space="preserve"> </w:t>
      </w:r>
      <w:r w:rsidR="002137F2" w:rsidRPr="00DF396E">
        <w:rPr>
          <w:rFonts w:cs="Calibri Light"/>
          <w:color w:val="000000"/>
        </w:rPr>
        <w:t>(</w:t>
      </w:r>
      <w:r w:rsidR="00835772" w:rsidRPr="00DF396E">
        <w:rPr>
          <w:rFonts w:cs="Calibri Light"/>
          <w:color w:val="000000"/>
        </w:rPr>
        <w:t>2024</w:t>
      </w:r>
      <w:r w:rsidR="002137F2" w:rsidRPr="00DF396E">
        <w:rPr>
          <w:rFonts w:cs="Calibri Light"/>
          <w:color w:val="000000"/>
        </w:rPr>
        <w:t>)</w:t>
      </w:r>
      <w:r w:rsidRPr="00DF396E">
        <w:rPr>
          <w:rFonts w:cs="Calibri Light"/>
          <w:color w:val="000000"/>
        </w:rPr>
        <w:t xml:space="preserve"> </w:t>
      </w:r>
      <w:hyperlink r:id="rId55" w:history="1">
        <w:r w:rsidR="009B707C">
          <w:rPr>
            <w:rStyle w:val="Hyperlink"/>
            <w:rFonts w:cs="Calibri Light"/>
          </w:rPr>
          <w:t>‘</w:t>
        </w:r>
        <w:r w:rsidRPr="00DF396E">
          <w:rPr>
            <w:rStyle w:val="Hyperlink"/>
            <w:rFonts w:cs="Calibri Light"/>
          </w:rPr>
          <w:t>Use of infant simulators as an aid in pregnancy and parenting educational interventions for school</w:t>
        </w:r>
        <w:r w:rsidR="009B707C">
          <w:rPr>
            <w:rStyle w:val="Hyperlink"/>
            <w:rFonts w:cs="Calibri Light"/>
          </w:rPr>
          <w:noBreakHyphen/>
        </w:r>
        <w:r w:rsidRPr="00DF396E">
          <w:rPr>
            <w:rStyle w:val="Hyperlink"/>
            <w:rFonts w:cs="Calibri Light"/>
          </w:rPr>
          <w:t>aged students: a scoping review</w:t>
        </w:r>
        <w:r w:rsidR="009B707C">
          <w:rPr>
            <w:rStyle w:val="Hyperlink"/>
            <w:rFonts w:cs="Calibri Light"/>
          </w:rPr>
          <w:t>’</w:t>
        </w:r>
      </w:hyperlink>
      <w:r w:rsidR="00835772" w:rsidRPr="00DF396E">
        <w:rPr>
          <w:rFonts w:cs="Calibri Light"/>
          <w:color w:val="000000"/>
        </w:rPr>
        <w:t>,</w:t>
      </w:r>
      <w:r w:rsidRPr="00DF396E">
        <w:rPr>
          <w:rFonts w:cs="Calibri Light"/>
          <w:color w:val="000000"/>
        </w:rPr>
        <w:t xml:space="preserve"> </w:t>
      </w:r>
      <w:r w:rsidRPr="00DF396E">
        <w:rPr>
          <w:rStyle w:val="Emphasis"/>
          <w:rFonts w:cs="Calibri Light"/>
        </w:rPr>
        <w:t>Health Educ Res</w:t>
      </w:r>
      <w:r w:rsidRPr="00DF396E">
        <w:rPr>
          <w:rFonts w:cs="Calibri Light"/>
          <w:i/>
          <w:iCs/>
          <w:color w:val="000000"/>
        </w:rPr>
        <w:t>.</w:t>
      </w:r>
      <w:r w:rsidR="00835772" w:rsidRPr="00DF396E">
        <w:rPr>
          <w:rFonts w:cs="Calibri Light"/>
          <w:color w:val="000000"/>
        </w:rPr>
        <w:t xml:space="preserve"> </w:t>
      </w:r>
      <w:r w:rsidRPr="00DF396E">
        <w:rPr>
          <w:rFonts w:cs="Calibri Light"/>
          <w:color w:val="000000"/>
        </w:rPr>
        <w:t>39(4):351</w:t>
      </w:r>
      <w:r w:rsidR="009B707C">
        <w:rPr>
          <w:rFonts w:cs="Calibri Light"/>
          <w:color w:val="000000"/>
        </w:rPr>
        <w:noBreakHyphen/>
      </w:r>
      <w:r w:rsidRPr="00DF396E">
        <w:rPr>
          <w:rFonts w:cs="Calibri Light"/>
          <w:color w:val="000000"/>
        </w:rPr>
        <w:t>374</w:t>
      </w:r>
      <w:r w:rsidR="00D92022" w:rsidRPr="00DF396E">
        <w:rPr>
          <w:rFonts w:cs="Calibri Light"/>
          <w:color w:val="000000"/>
        </w:rPr>
        <w:t>,</w:t>
      </w:r>
      <w:r w:rsidR="00122C69" w:rsidRPr="00DF396E">
        <w:rPr>
          <w:rFonts w:cs="Calibri Light"/>
          <w:color w:val="000000"/>
        </w:rPr>
        <w:t xml:space="preserve"> </w:t>
      </w:r>
      <w:r w:rsidR="00D92022" w:rsidRPr="00DF396E">
        <w:rPr>
          <w:rFonts w:cs="Calibri Light"/>
          <w:color w:val="000000"/>
        </w:rPr>
        <w:t>doi</w:t>
      </w:r>
      <w:r w:rsidR="00122C69" w:rsidRPr="00DF396E">
        <w:rPr>
          <w:rFonts w:cs="Calibri Light"/>
          <w:color w:val="000000"/>
        </w:rPr>
        <w:t>: 10.1093/her/cyae012.</w:t>
      </w:r>
    </w:p>
    <w:p w14:paraId="4E068FC2" w14:textId="18BE8AF6" w:rsidR="000503B5" w:rsidRPr="00DF396E" w:rsidRDefault="000503B5" w:rsidP="00983827">
      <w:pPr>
        <w:rPr>
          <w:rFonts w:cs="Calibri Light"/>
          <w:color w:val="000000"/>
        </w:rPr>
      </w:pPr>
      <w:r w:rsidRPr="00DF396E">
        <w:rPr>
          <w:rFonts w:cs="Calibri Light"/>
          <w:color w:val="000000"/>
        </w:rPr>
        <w:t xml:space="preserve">Esgin T, Macniven R, Crouch A and Martiniuk A </w:t>
      </w:r>
      <w:r w:rsidR="00C72D7C" w:rsidRPr="00DF396E">
        <w:rPr>
          <w:rFonts w:cs="Calibri Light"/>
          <w:color w:val="000000"/>
        </w:rPr>
        <w:t>(</w:t>
      </w:r>
      <w:r w:rsidRPr="00DF396E">
        <w:rPr>
          <w:rFonts w:cs="Calibri Light"/>
          <w:color w:val="000000"/>
        </w:rPr>
        <w:t>2023</w:t>
      </w:r>
      <w:r w:rsidR="00C72D7C" w:rsidRPr="00DF396E">
        <w:rPr>
          <w:rFonts w:cs="Calibri Light"/>
          <w:color w:val="000000"/>
        </w:rPr>
        <w:t>)</w:t>
      </w:r>
      <w:r w:rsidRPr="00DF396E">
        <w:rPr>
          <w:rFonts w:cs="Calibri Light"/>
          <w:color w:val="000000"/>
        </w:rPr>
        <w:t xml:space="preserve"> </w:t>
      </w:r>
      <w:r w:rsidR="009B707C">
        <w:rPr>
          <w:rFonts w:cs="Calibri Light"/>
          <w:color w:val="000000"/>
        </w:rPr>
        <w:t>‘</w:t>
      </w:r>
      <w:hyperlink r:id="rId56" w:history="1">
        <w:r w:rsidRPr="00DF396E">
          <w:rPr>
            <w:rStyle w:val="Hyperlink"/>
            <w:rFonts w:cs="Calibri Light"/>
          </w:rPr>
          <w:t>At the cultural interface: A systematic review of study characteristics and cultural integrity from twenty years of randomised controlled trials with Indigenous participants</w:t>
        </w:r>
      </w:hyperlink>
      <w:r w:rsidR="009B707C">
        <w:rPr>
          <w:rFonts w:cs="Calibri Light"/>
          <w:color w:val="000000"/>
        </w:rPr>
        <w:t>‘</w:t>
      </w:r>
      <w:r w:rsidRPr="00DF396E">
        <w:rPr>
          <w:rFonts w:cs="Calibri Light"/>
          <w:color w:val="000000"/>
        </w:rPr>
        <w:t>,</w:t>
      </w:r>
      <w:r w:rsidR="006E7A41" w:rsidRPr="00DF396E">
        <w:rPr>
          <w:rFonts w:cs="Calibri Light"/>
          <w:color w:val="000000"/>
        </w:rPr>
        <w:t xml:space="preserve"> </w:t>
      </w:r>
      <w:r w:rsidRPr="00DF396E">
        <w:rPr>
          <w:rStyle w:val="Emphasis"/>
          <w:rFonts w:cs="Calibri Light"/>
        </w:rPr>
        <w:t>Dialogues in Health</w:t>
      </w:r>
      <w:r w:rsidRPr="00DF396E">
        <w:rPr>
          <w:rFonts w:cs="Calibri Light"/>
          <w:color w:val="000000"/>
        </w:rPr>
        <w:t>,</w:t>
      </w:r>
      <w:r w:rsidR="006E7A41" w:rsidRPr="00DF396E">
        <w:rPr>
          <w:rFonts w:cs="Calibri Light"/>
          <w:color w:val="000000"/>
        </w:rPr>
        <w:t xml:space="preserve"> </w:t>
      </w:r>
      <w:r w:rsidR="00D92022" w:rsidRPr="00DF396E">
        <w:rPr>
          <w:rFonts w:cs="Calibri Light"/>
          <w:color w:val="000000"/>
        </w:rPr>
        <w:t>doi</w:t>
      </w:r>
      <w:r w:rsidR="00920EE6" w:rsidRPr="00DF396E">
        <w:rPr>
          <w:rFonts w:cs="Calibri Light"/>
          <w:color w:val="000000"/>
        </w:rPr>
        <w:t>:</w:t>
      </w:r>
      <w:r w:rsidR="00E64581" w:rsidRPr="00DF396E">
        <w:rPr>
          <w:rFonts w:cs="Calibri Light"/>
          <w:color w:val="000000"/>
        </w:rPr>
        <w:t xml:space="preserve"> </w:t>
      </w:r>
      <w:r w:rsidR="00981D5C" w:rsidRPr="00DF396E">
        <w:rPr>
          <w:rFonts w:cs="Calibri Light"/>
          <w:color w:val="000000"/>
        </w:rPr>
        <w:t>10.1016/j.dialog.2023.100097</w:t>
      </w:r>
      <w:r w:rsidR="00D92022" w:rsidRPr="00DF396E">
        <w:rPr>
          <w:rFonts w:cs="Calibri Light"/>
          <w:color w:val="000000"/>
        </w:rPr>
        <w:t>.</w:t>
      </w:r>
    </w:p>
    <w:p w14:paraId="4FD06082" w14:textId="7E02B50B" w:rsidR="004F4F7A" w:rsidRPr="00DF396E" w:rsidRDefault="004F4F7A" w:rsidP="00983827">
      <w:pPr>
        <w:rPr>
          <w:rFonts w:cs="Calibri Light"/>
        </w:rPr>
      </w:pPr>
      <w:r w:rsidRPr="00DF396E">
        <w:rPr>
          <w:rFonts w:cs="Calibri Light"/>
        </w:rPr>
        <w:t xml:space="preserve">Farrington D </w:t>
      </w:r>
      <w:r w:rsidR="00C72D7C" w:rsidRPr="00DF396E">
        <w:rPr>
          <w:rFonts w:cs="Calibri Light"/>
        </w:rPr>
        <w:t>(</w:t>
      </w:r>
      <w:r w:rsidRPr="00DF396E">
        <w:rPr>
          <w:rFonts w:cs="Calibri Light"/>
        </w:rPr>
        <w:t>2003</w:t>
      </w:r>
      <w:r w:rsidR="00C72D7C" w:rsidRPr="00DF396E">
        <w:rPr>
          <w:rFonts w:cs="Calibri Light"/>
        </w:rPr>
        <w:t>)</w:t>
      </w:r>
      <w:r w:rsidRPr="00DF396E">
        <w:rPr>
          <w:rFonts w:cs="Calibri Light"/>
        </w:rPr>
        <w:t xml:space="preserve"> </w:t>
      </w:r>
      <w:r w:rsidR="009B707C">
        <w:rPr>
          <w:rFonts w:cs="Calibri Light"/>
        </w:rPr>
        <w:t>‘</w:t>
      </w:r>
      <w:r w:rsidRPr="00DF396E">
        <w:rPr>
          <w:rFonts w:cs="Calibri Light"/>
        </w:rPr>
        <w:t>A short history of randomized experiments in criminology: A meager feast</w:t>
      </w:r>
      <w:r w:rsidR="009B707C">
        <w:rPr>
          <w:rFonts w:cs="Calibri Light"/>
        </w:rPr>
        <w:t>’</w:t>
      </w:r>
      <w:r w:rsidRPr="00DF396E">
        <w:rPr>
          <w:rFonts w:cs="Calibri Light"/>
        </w:rPr>
        <w:t xml:space="preserve">, </w:t>
      </w:r>
      <w:r w:rsidRPr="00DF396E">
        <w:rPr>
          <w:rStyle w:val="Emphasis"/>
          <w:rFonts w:cs="Calibri Light"/>
        </w:rPr>
        <w:t>Evaluation Review</w:t>
      </w:r>
      <w:r w:rsidRPr="00DF396E">
        <w:rPr>
          <w:rFonts w:cs="Calibri Light"/>
        </w:rPr>
        <w:t>, 27(3): 218–227</w:t>
      </w:r>
      <w:r w:rsidR="00D92022" w:rsidRPr="00DF396E">
        <w:rPr>
          <w:rFonts w:cs="Calibri Light"/>
        </w:rPr>
        <w:t>,</w:t>
      </w:r>
      <w:r w:rsidRPr="00DF396E">
        <w:rPr>
          <w:rFonts w:cs="Calibri Light"/>
        </w:rPr>
        <w:t xml:space="preserve"> </w:t>
      </w:r>
      <w:r w:rsidR="00D92022" w:rsidRPr="00DF396E">
        <w:rPr>
          <w:rFonts w:cs="Calibri Light"/>
        </w:rPr>
        <w:t>doi</w:t>
      </w:r>
      <w:r w:rsidR="00E64581" w:rsidRPr="00DF396E">
        <w:rPr>
          <w:rFonts w:cs="Calibri Light"/>
        </w:rPr>
        <w:t>: 10.1177/0193841X03027003002</w:t>
      </w:r>
      <w:r w:rsidR="00D92022" w:rsidRPr="00DF396E">
        <w:rPr>
          <w:rFonts w:cs="Calibri Light"/>
        </w:rPr>
        <w:t>.</w:t>
      </w:r>
    </w:p>
    <w:p w14:paraId="122CE7CC" w14:textId="353D05B7" w:rsidR="00615975" w:rsidRPr="00DF396E" w:rsidRDefault="003912A4" w:rsidP="00983827">
      <w:pPr>
        <w:rPr>
          <w:rFonts w:cs="Calibri Light"/>
        </w:rPr>
      </w:pPr>
      <w:r w:rsidRPr="00DF396E">
        <w:rPr>
          <w:rFonts w:cs="Calibri Light"/>
        </w:rPr>
        <w:t>Gertler P, Martinez S, Premand P, Rawlings L</w:t>
      </w:r>
      <w:r w:rsidR="00EF0E44" w:rsidRPr="00DF396E">
        <w:rPr>
          <w:rFonts w:cs="Calibri Light"/>
        </w:rPr>
        <w:t xml:space="preserve"> and </w:t>
      </w:r>
      <w:r w:rsidRPr="00DF396E">
        <w:rPr>
          <w:rFonts w:cs="Calibri Light"/>
        </w:rPr>
        <w:t xml:space="preserve">Vermeersch C </w:t>
      </w:r>
      <w:r w:rsidR="00C72D7C" w:rsidRPr="00DF396E">
        <w:rPr>
          <w:rFonts w:cs="Calibri Light"/>
        </w:rPr>
        <w:t>(</w:t>
      </w:r>
      <w:r w:rsidRPr="00DF396E">
        <w:rPr>
          <w:rFonts w:cs="Calibri Light"/>
        </w:rPr>
        <w:t>2016</w:t>
      </w:r>
      <w:r w:rsidR="00C72D7C" w:rsidRPr="00DF396E">
        <w:rPr>
          <w:rFonts w:cs="Calibri Light"/>
        </w:rPr>
        <w:t>)</w:t>
      </w:r>
      <w:r w:rsidRPr="00DF396E">
        <w:rPr>
          <w:rFonts w:cs="Calibri Light"/>
        </w:rPr>
        <w:t xml:space="preserve"> </w:t>
      </w:r>
      <w:hyperlink r:id="rId57" w:history="1">
        <w:r w:rsidRPr="00DF396E">
          <w:rPr>
            <w:rStyle w:val="Hyperlink"/>
            <w:rFonts w:cs="Calibri Light"/>
            <w:i/>
            <w:iCs/>
          </w:rPr>
          <w:t>Impact Evaluation in Practice, Second Edition</w:t>
        </w:r>
      </w:hyperlink>
      <w:r w:rsidR="00C72D7C" w:rsidRPr="00DF396E">
        <w:rPr>
          <w:rFonts w:cs="Calibri Light"/>
        </w:rPr>
        <w:t>,</w:t>
      </w:r>
      <w:r w:rsidRPr="00DF396E">
        <w:rPr>
          <w:rFonts w:cs="Calibri Light"/>
        </w:rPr>
        <w:t xml:space="preserve"> Inter</w:t>
      </w:r>
      <w:r w:rsidR="009B707C">
        <w:rPr>
          <w:rFonts w:cs="Calibri Light"/>
        </w:rPr>
        <w:noBreakHyphen/>
      </w:r>
      <w:r w:rsidRPr="00DF396E">
        <w:rPr>
          <w:rFonts w:cs="Calibri Light"/>
        </w:rPr>
        <w:t>American Development Bank and World Bank</w:t>
      </w:r>
      <w:r w:rsidR="00615975" w:rsidRPr="00DF396E">
        <w:rPr>
          <w:rFonts w:cs="Calibri Light"/>
        </w:rPr>
        <w:t>.</w:t>
      </w:r>
    </w:p>
    <w:p w14:paraId="662071FE" w14:textId="6C42D5B0" w:rsidR="009E27D1" w:rsidRPr="00DF396E" w:rsidRDefault="009E27D1" w:rsidP="00983827">
      <w:pPr>
        <w:rPr>
          <w:rFonts w:cs="Calibri Light"/>
          <w:color w:val="000000"/>
        </w:rPr>
      </w:pPr>
      <w:r w:rsidRPr="00DF396E">
        <w:rPr>
          <w:rFonts w:cs="Calibri Light"/>
          <w:color w:val="000000"/>
        </w:rPr>
        <w:t xml:space="preserve">Goldfeld S, Bryson H, Mensah F, Price A, Gold L, Orsini F, et al. </w:t>
      </w:r>
      <w:r w:rsidR="00C72D7C" w:rsidRPr="00DF396E">
        <w:rPr>
          <w:rFonts w:cs="Calibri Light"/>
          <w:color w:val="000000"/>
        </w:rPr>
        <w:t>(</w:t>
      </w:r>
      <w:r w:rsidRPr="00DF396E">
        <w:rPr>
          <w:rFonts w:cs="Calibri Light"/>
          <w:color w:val="000000"/>
        </w:rPr>
        <w:t>2022</w:t>
      </w:r>
      <w:r w:rsidR="00C72D7C" w:rsidRPr="00DF396E">
        <w:rPr>
          <w:rFonts w:cs="Calibri Light"/>
          <w:color w:val="000000"/>
        </w:rPr>
        <w:t>)</w:t>
      </w:r>
      <w:r w:rsidRPr="00DF396E">
        <w:rPr>
          <w:rFonts w:cs="Calibri Light"/>
          <w:color w:val="000000"/>
        </w:rPr>
        <w:t xml:space="preserve"> </w:t>
      </w:r>
      <w:r w:rsidR="009B707C">
        <w:rPr>
          <w:rFonts w:cs="Calibri Light"/>
          <w:color w:val="000000"/>
        </w:rPr>
        <w:t>‘</w:t>
      </w:r>
      <w:hyperlink r:id="rId58" w:history="1">
        <w:r w:rsidRPr="00DF396E">
          <w:rPr>
            <w:rStyle w:val="Hyperlink"/>
            <w:rFonts w:cs="Calibri Light"/>
          </w:rPr>
          <w:t>Nurse home visiting to improve child and maternal outcomes: 5</w:t>
        </w:r>
        <w:r w:rsidR="009B707C">
          <w:rPr>
            <w:rStyle w:val="Hyperlink"/>
            <w:rFonts w:cs="Calibri Light"/>
          </w:rPr>
          <w:noBreakHyphen/>
        </w:r>
        <w:r w:rsidRPr="00DF396E">
          <w:rPr>
            <w:rStyle w:val="Hyperlink"/>
            <w:rFonts w:cs="Calibri Light"/>
          </w:rPr>
          <w:t>year follow</w:t>
        </w:r>
        <w:r w:rsidR="009B707C">
          <w:rPr>
            <w:rStyle w:val="Hyperlink"/>
            <w:rFonts w:cs="Calibri Light"/>
          </w:rPr>
          <w:noBreakHyphen/>
        </w:r>
        <w:r w:rsidRPr="00DF396E">
          <w:rPr>
            <w:rStyle w:val="Hyperlink"/>
            <w:rFonts w:cs="Calibri Light"/>
          </w:rPr>
          <w:t>up of an Australian randomised controlled trial</w:t>
        </w:r>
      </w:hyperlink>
      <w:r w:rsidR="009B707C">
        <w:rPr>
          <w:rStyle w:val="Hyperlink"/>
          <w:rFonts w:cs="Calibri Light"/>
        </w:rPr>
        <w:t>‘</w:t>
      </w:r>
      <w:r w:rsidR="00D92022" w:rsidRPr="00DF396E">
        <w:rPr>
          <w:rFonts w:cs="Calibri Light"/>
          <w:color w:val="000000"/>
        </w:rPr>
        <w:t>,</w:t>
      </w:r>
      <w:r w:rsidRPr="00DF396E">
        <w:rPr>
          <w:rFonts w:cs="Calibri Light"/>
          <w:color w:val="000000"/>
        </w:rPr>
        <w:t xml:space="preserve"> </w:t>
      </w:r>
      <w:r w:rsidRPr="00DF396E">
        <w:rPr>
          <w:rFonts w:cs="Calibri Light"/>
          <w:i/>
          <w:iCs/>
          <w:color w:val="000000"/>
        </w:rPr>
        <w:t>PLoS ONE</w:t>
      </w:r>
      <w:r w:rsidRPr="00DF396E">
        <w:rPr>
          <w:rFonts w:cs="Calibri Light"/>
          <w:color w:val="000000"/>
        </w:rPr>
        <w:t xml:space="preserve"> 17(11)</w:t>
      </w:r>
      <w:r w:rsidR="00D92022" w:rsidRPr="00DF396E">
        <w:rPr>
          <w:rFonts w:cs="Calibri Light"/>
          <w:color w:val="000000"/>
        </w:rPr>
        <w:t>, doi: 10.1371/journal.pone.0277773.</w:t>
      </w:r>
    </w:p>
    <w:p w14:paraId="081333F2" w14:textId="77343A5A" w:rsidR="004F4F7A" w:rsidRPr="00DF396E" w:rsidRDefault="004F4F7A" w:rsidP="00983827">
      <w:pPr>
        <w:rPr>
          <w:rFonts w:cs="Calibri Light"/>
          <w:color w:val="000000"/>
        </w:rPr>
      </w:pPr>
      <w:r w:rsidRPr="00DF396E">
        <w:rPr>
          <w:rFonts w:cs="Calibri Light"/>
          <w:color w:val="000000"/>
        </w:rPr>
        <w:t xml:space="preserve">Goldfeld S, Price A, Bryson H, Bruce T, Mensah F, Orsini F, Gold L, Hiscock H, Smith C, Bishop L, Jackson D and Kemp L </w:t>
      </w:r>
      <w:r w:rsidR="009C4AF1" w:rsidRPr="00DF396E">
        <w:rPr>
          <w:rFonts w:cs="Calibri Light"/>
          <w:color w:val="000000"/>
        </w:rPr>
        <w:t>(</w:t>
      </w:r>
      <w:r w:rsidRPr="00DF396E">
        <w:rPr>
          <w:rFonts w:cs="Calibri Light"/>
          <w:color w:val="000000"/>
        </w:rPr>
        <w:t>2017</w:t>
      </w:r>
      <w:r w:rsidR="009C4AF1" w:rsidRPr="00DF396E">
        <w:rPr>
          <w:rFonts w:cs="Calibri Light"/>
          <w:color w:val="000000"/>
        </w:rPr>
        <w:t>)</w:t>
      </w:r>
      <w:r w:rsidRPr="00DF396E">
        <w:rPr>
          <w:rFonts w:cs="Calibri Light"/>
          <w:color w:val="000000"/>
        </w:rPr>
        <w:t xml:space="preserve"> </w:t>
      </w:r>
      <w:r w:rsidR="009B707C">
        <w:rPr>
          <w:rFonts w:cs="Calibri Light"/>
          <w:color w:val="000000"/>
        </w:rPr>
        <w:t>‘</w:t>
      </w:r>
      <w:hyperlink r:id="rId59" w:history="1">
        <w:r w:rsidRPr="00DF396E">
          <w:rPr>
            <w:rStyle w:val="Hyperlink"/>
            <w:rFonts w:cs="Calibri Light"/>
          </w:rPr>
          <w:t>right@home: A randomised controlled trial of sustained nurse home visiting from pregnancy to child age 2 years, versus usual care, to improve parent care, parent responsivity and the home learning environment at 2 years</w:t>
        </w:r>
      </w:hyperlink>
      <w:r w:rsidR="009B707C">
        <w:rPr>
          <w:rFonts w:cs="Calibri Light"/>
          <w:color w:val="000000"/>
        </w:rPr>
        <w:t>‘</w:t>
      </w:r>
      <w:r w:rsidRPr="00DF396E">
        <w:rPr>
          <w:rFonts w:cs="Calibri Light"/>
          <w:color w:val="000000"/>
        </w:rPr>
        <w:t xml:space="preserve">, </w:t>
      </w:r>
      <w:r w:rsidRPr="00DF396E">
        <w:rPr>
          <w:rFonts w:cs="Calibri Light"/>
          <w:i/>
          <w:iCs/>
          <w:color w:val="000000"/>
        </w:rPr>
        <w:t>BMJ Open</w:t>
      </w:r>
      <w:r w:rsidRPr="00DF396E">
        <w:rPr>
          <w:rFonts w:cs="Calibri Light"/>
          <w:color w:val="000000"/>
        </w:rPr>
        <w:t>, 7(3)</w:t>
      </w:r>
      <w:r w:rsidR="00014AE0" w:rsidRPr="00DF396E">
        <w:rPr>
          <w:rFonts w:cs="Calibri Light"/>
          <w:color w:val="000000"/>
        </w:rPr>
        <w:t>,</w:t>
      </w:r>
      <w:r w:rsidR="007F268F" w:rsidRPr="00DF396E">
        <w:rPr>
          <w:rFonts w:cs="Calibri Light"/>
          <w:color w:val="000000"/>
        </w:rPr>
        <w:t xml:space="preserve"> </w:t>
      </w:r>
      <w:r w:rsidR="00014AE0" w:rsidRPr="00DF396E">
        <w:rPr>
          <w:rFonts w:cs="Calibri Light"/>
          <w:color w:val="000000"/>
        </w:rPr>
        <w:t>doi</w:t>
      </w:r>
      <w:r w:rsidR="007F268F" w:rsidRPr="00DF396E">
        <w:rPr>
          <w:rFonts w:cs="Calibri Light"/>
          <w:color w:val="000000"/>
        </w:rPr>
        <w:t>: 10.1136/bmjopen</w:t>
      </w:r>
      <w:r w:rsidR="009B707C">
        <w:rPr>
          <w:rFonts w:cs="Calibri Light"/>
          <w:color w:val="000000"/>
        </w:rPr>
        <w:noBreakHyphen/>
      </w:r>
      <w:r w:rsidR="007F268F" w:rsidRPr="00DF396E">
        <w:rPr>
          <w:rFonts w:cs="Calibri Light"/>
          <w:color w:val="000000"/>
        </w:rPr>
        <w:t>2016</w:t>
      </w:r>
      <w:r w:rsidR="009B707C">
        <w:rPr>
          <w:rFonts w:cs="Calibri Light"/>
          <w:color w:val="000000"/>
        </w:rPr>
        <w:noBreakHyphen/>
      </w:r>
      <w:r w:rsidR="007F268F" w:rsidRPr="00DF396E">
        <w:rPr>
          <w:rFonts w:cs="Calibri Light"/>
          <w:color w:val="000000"/>
        </w:rPr>
        <w:t>013307</w:t>
      </w:r>
      <w:r w:rsidR="00014AE0" w:rsidRPr="00DF396E">
        <w:rPr>
          <w:rFonts w:cs="Calibri Light"/>
          <w:color w:val="000000"/>
        </w:rPr>
        <w:t>.</w:t>
      </w:r>
    </w:p>
    <w:p w14:paraId="45C6C38D" w14:textId="4E5FE641" w:rsidR="00B7258E" w:rsidRPr="00DF396E" w:rsidRDefault="00B7258E" w:rsidP="00983827">
      <w:pPr>
        <w:rPr>
          <w:rFonts w:cs="Calibri Light"/>
          <w:color w:val="000000"/>
        </w:rPr>
      </w:pPr>
      <w:r w:rsidRPr="00DF396E">
        <w:rPr>
          <w:rFonts w:cs="Calibri Light"/>
          <w:color w:val="000000"/>
        </w:rPr>
        <w:t xml:space="preserve">HM Treasury </w:t>
      </w:r>
      <w:r w:rsidR="009C4AF1" w:rsidRPr="00DF396E">
        <w:rPr>
          <w:rFonts w:cs="Calibri Light"/>
          <w:color w:val="000000"/>
        </w:rPr>
        <w:t>(</w:t>
      </w:r>
      <w:r w:rsidRPr="00DF396E">
        <w:rPr>
          <w:rFonts w:cs="Calibri Light"/>
          <w:color w:val="000000"/>
        </w:rPr>
        <w:t>2020</w:t>
      </w:r>
      <w:r w:rsidR="009C4AF1" w:rsidRPr="00DF396E">
        <w:rPr>
          <w:rFonts w:cs="Calibri Light"/>
          <w:color w:val="000000"/>
        </w:rPr>
        <w:t>)</w:t>
      </w:r>
      <w:r w:rsidRPr="00DF396E">
        <w:rPr>
          <w:rFonts w:cs="Calibri Light"/>
          <w:color w:val="000000"/>
        </w:rPr>
        <w:t xml:space="preserve"> </w:t>
      </w:r>
      <w:hyperlink r:id="rId60" w:history="1">
        <w:r w:rsidRPr="00DF396E">
          <w:rPr>
            <w:rStyle w:val="Hyperlink"/>
            <w:rFonts w:cs="Calibri Light"/>
            <w:i/>
            <w:iCs/>
          </w:rPr>
          <w:t>Magenta Book</w:t>
        </w:r>
      </w:hyperlink>
      <w:r w:rsidR="00D06134" w:rsidRPr="00DF396E">
        <w:rPr>
          <w:rFonts w:cs="Calibri Light"/>
          <w:color w:val="000000"/>
        </w:rPr>
        <w:t>,</w:t>
      </w:r>
      <w:r w:rsidR="000E13DB" w:rsidRPr="00DF396E">
        <w:rPr>
          <w:rFonts w:cs="Calibri Light"/>
          <w:color w:val="000000"/>
        </w:rPr>
        <w:t xml:space="preserve"> HM Treasury</w:t>
      </w:r>
      <w:r w:rsidR="00420503" w:rsidRPr="00DF396E">
        <w:rPr>
          <w:rFonts w:cs="Calibri Light"/>
          <w:color w:val="000000"/>
        </w:rPr>
        <w:t>, United Kingdom Government</w:t>
      </w:r>
      <w:r w:rsidR="000E13DB" w:rsidRPr="00DF396E">
        <w:rPr>
          <w:rFonts w:cs="Calibri Light"/>
          <w:color w:val="000000"/>
        </w:rPr>
        <w:t>.</w:t>
      </w:r>
    </w:p>
    <w:p w14:paraId="0D832E3D" w14:textId="21FE1333" w:rsidR="00AA242B" w:rsidRPr="00DF396E" w:rsidRDefault="00AA242B" w:rsidP="00983827">
      <w:pPr>
        <w:rPr>
          <w:rFonts w:cs="Calibri Light"/>
          <w:color w:val="000000"/>
        </w:rPr>
      </w:pPr>
      <w:r w:rsidRPr="00DF396E">
        <w:rPr>
          <w:rFonts w:cs="Calibri Light"/>
          <w:color w:val="000000"/>
        </w:rPr>
        <w:t>Jamison J</w:t>
      </w:r>
      <w:r w:rsidR="008102AE" w:rsidRPr="00DF396E">
        <w:rPr>
          <w:rFonts w:cs="Calibri Light"/>
          <w:color w:val="000000"/>
        </w:rPr>
        <w:t xml:space="preserve"> </w:t>
      </w:r>
      <w:r w:rsidR="009C4AF1" w:rsidRPr="00DF396E">
        <w:rPr>
          <w:rFonts w:cs="Calibri Light"/>
          <w:color w:val="000000"/>
        </w:rPr>
        <w:t>(</w:t>
      </w:r>
      <w:r w:rsidR="008102AE" w:rsidRPr="00DF396E">
        <w:rPr>
          <w:rFonts w:cs="Calibri Light"/>
          <w:color w:val="000000"/>
        </w:rPr>
        <w:t>2019</w:t>
      </w:r>
      <w:r w:rsidR="009C4AF1" w:rsidRPr="00DF396E">
        <w:rPr>
          <w:rFonts w:cs="Calibri Light"/>
          <w:color w:val="000000"/>
        </w:rPr>
        <w:t>)</w:t>
      </w:r>
      <w:r w:rsidR="008102AE" w:rsidRPr="00DF396E">
        <w:rPr>
          <w:rFonts w:cs="Calibri Light"/>
          <w:color w:val="000000"/>
        </w:rPr>
        <w:t xml:space="preserve"> </w:t>
      </w:r>
      <w:r w:rsidR="009B707C">
        <w:rPr>
          <w:rFonts w:cs="Calibri Light"/>
          <w:color w:val="000000"/>
        </w:rPr>
        <w:t>‘</w:t>
      </w:r>
      <w:hyperlink r:id="rId61" w:history="1">
        <w:r w:rsidR="008102AE" w:rsidRPr="00DF396E">
          <w:rPr>
            <w:rStyle w:val="Hyperlink"/>
            <w:rFonts w:cs="Calibri Light"/>
          </w:rPr>
          <w:t>The Entry of Randomized Assignment into the Social Sciences</w:t>
        </w:r>
        <w:r w:rsidR="009B707C">
          <w:rPr>
            <w:rStyle w:val="Hyperlink"/>
            <w:rFonts w:cs="Calibri Light"/>
          </w:rPr>
          <w:t>’</w:t>
        </w:r>
      </w:hyperlink>
      <w:r w:rsidR="00E75B90" w:rsidRPr="00DF396E">
        <w:rPr>
          <w:rFonts w:cs="Calibri Light"/>
          <w:color w:val="000000"/>
        </w:rPr>
        <w:t xml:space="preserve"> </w:t>
      </w:r>
      <w:r w:rsidR="00E75B90" w:rsidRPr="00DF396E">
        <w:rPr>
          <w:rStyle w:val="Emphasis"/>
          <w:rFonts w:cs="Calibri Light"/>
        </w:rPr>
        <w:t>Journal of Causal Inference</w:t>
      </w:r>
      <w:r w:rsidR="00A77ACD" w:rsidRPr="00DF396E">
        <w:rPr>
          <w:rStyle w:val="Emphasis"/>
          <w:rFonts w:cs="Calibri Light"/>
        </w:rPr>
        <w:t xml:space="preserve"> </w:t>
      </w:r>
      <w:r w:rsidR="00A77ACD" w:rsidRPr="00DF396E">
        <w:rPr>
          <w:rFonts w:cs="Calibri Light"/>
          <w:color w:val="000000"/>
        </w:rPr>
        <w:t>7(1)</w:t>
      </w:r>
      <w:r w:rsidR="00605A51" w:rsidRPr="00DF396E">
        <w:rPr>
          <w:rFonts w:cs="Calibri Light"/>
          <w:color w:val="000000"/>
        </w:rPr>
        <w:t>,</w:t>
      </w:r>
      <w:r w:rsidR="005B206B" w:rsidRPr="00DF396E">
        <w:rPr>
          <w:rFonts w:cs="Calibri Light"/>
          <w:color w:val="000000"/>
        </w:rPr>
        <w:t xml:space="preserve"> </w:t>
      </w:r>
      <w:r w:rsidR="00605A51" w:rsidRPr="00DF396E">
        <w:rPr>
          <w:rFonts w:cs="Calibri Light"/>
          <w:color w:val="000000"/>
        </w:rPr>
        <w:t>doi</w:t>
      </w:r>
      <w:r w:rsidR="005B206B" w:rsidRPr="00DF396E">
        <w:rPr>
          <w:rFonts w:cs="Calibri Light"/>
          <w:color w:val="000000"/>
        </w:rPr>
        <w:t>: 10.1515/jci</w:t>
      </w:r>
      <w:r w:rsidR="009B707C">
        <w:rPr>
          <w:rFonts w:cs="Calibri Light"/>
          <w:color w:val="000000"/>
        </w:rPr>
        <w:noBreakHyphen/>
      </w:r>
      <w:r w:rsidR="005B206B" w:rsidRPr="00DF396E">
        <w:rPr>
          <w:rFonts w:cs="Calibri Light"/>
          <w:color w:val="000000"/>
        </w:rPr>
        <w:t>2017</w:t>
      </w:r>
      <w:r w:rsidR="009B707C">
        <w:rPr>
          <w:rFonts w:cs="Calibri Light"/>
          <w:color w:val="000000"/>
        </w:rPr>
        <w:noBreakHyphen/>
      </w:r>
      <w:r w:rsidR="005B206B" w:rsidRPr="00DF396E">
        <w:rPr>
          <w:rFonts w:cs="Calibri Light"/>
          <w:color w:val="000000"/>
        </w:rPr>
        <w:t>0025.</w:t>
      </w:r>
    </w:p>
    <w:p w14:paraId="63BC8C40" w14:textId="05E6B8F1" w:rsidR="004F4F7A" w:rsidRPr="00DF396E" w:rsidRDefault="004F4F7A" w:rsidP="00983827">
      <w:pPr>
        <w:rPr>
          <w:rFonts w:cs="Calibri Light"/>
          <w:color w:val="000000"/>
        </w:rPr>
      </w:pPr>
      <w:r w:rsidRPr="00DF396E">
        <w:rPr>
          <w:rFonts w:cs="Calibri Light"/>
          <w:color w:val="000000"/>
        </w:rPr>
        <w:t xml:space="preserve">Kennedy S </w:t>
      </w:r>
      <w:r w:rsidR="009C4AF1" w:rsidRPr="00DF396E">
        <w:rPr>
          <w:rFonts w:cs="Calibri Light"/>
          <w:color w:val="000000"/>
        </w:rPr>
        <w:t>(</w:t>
      </w:r>
      <w:r w:rsidRPr="00DF396E">
        <w:rPr>
          <w:rFonts w:cs="Calibri Light"/>
          <w:color w:val="000000"/>
        </w:rPr>
        <w:t>2024</w:t>
      </w:r>
      <w:r w:rsidR="009C4AF1" w:rsidRPr="00DF396E">
        <w:rPr>
          <w:rFonts w:cs="Calibri Light"/>
          <w:color w:val="000000"/>
        </w:rPr>
        <w:t>)</w:t>
      </w:r>
      <w:r w:rsidRPr="00DF396E">
        <w:rPr>
          <w:rFonts w:cs="Calibri Light"/>
          <w:color w:val="000000"/>
        </w:rPr>
        <w:t xml:space="preserve"> </w:t>
      </w:r>
      <w:hyperlink r:id="rId62" w:history="1">
        <w:r w:rsidRPr="00DF396E">
          <w:rPr>
            <w:rStyle w:val="Hyperlink"/>
            <w:rFonts w:cs="Calibri Light"/>
            <w:i/>
            <w:iCs/>
          </w:rPr>
          <w:t>Evidence</w:t>
        </w:r>
        <w:r w:rsidR="009B707C">
          <w:rPr>
            <w:rStyle w:val="Hyperlink"/>
            <w:rFonts w:cs="Calibri Light"/>
            <w:i/>
            <w:iCs/>
          </w:rPr>
          <w:noBreakHyphen/>
        </w:r>
        <w:r w:rsidRPr="00DF396E">
          <w:rPr>
            <w:rStyle w:val="Hyperlink"/>
            <w:rFonts w:cs="Calibri Light"/>
            <w:i/>
            <w:iCs/>
          </w:rPr>
          <w:t>informed policy making</w:t>
        </w:r>
        <w:r w:rsidRPr="00DF396E">
          <w:rPr>
            <w:rStyle w:val="Hyperlink"/>
            <w:rFonts w:cs="Calibri Light"/>
          </w:rPr>
          <w:t> (speech)</w:t>
        </w:r>
      </w:hyperlink>
      <w:r w:rsidR="009C4AF1" w:rsidRPr="00DF396E">
        <w:rPr>
          <w:rFonts w:cs="Calibri Light"/>
          <w:color w:val="000000"/>
        </w:rPr>
        <w:t>,</w:t>
      </w:r>
      <w:r w:rsidRPr="00DF396E">
        <w:rPr>
          <w:rFonts w:cs="Calibri Light"/>
          <w:color w:val="000000"/>
        </w:rPr>
        <w:t xml:space="preserve"> University of Adelaide, South Australian Centre for Economic Studies Corporate Members Luncheon.</w:t>
      </w:r>
    </w:p>
    <w:p w14:paraId="38AA2BE0" w14:textId="30522353" w:rsidR="0097341B" w:rsidRPr="00DF396E" w:rsidRDefault="0097341B" w:rsidP="00983827">
      <w:pPr>
        <w:rPr>
          <w:rFonts w:cs="Calibri Light"/>
          <w:color w:val="000000"/>
        </w:rPr>
      </w:pPr>
      <w:r w:rsidRPr="00DF396E">
        <w:rPr>
          <w:rFonts w:cs="Calibri Light"/>
          <w:color w:val="000000"/>
        </w:rPr>
        <w:t xml:space="preserve">Larsen J </w:t>
      </w:r>
      <w:r w:rsidR="009C4AF1" w:rsidRPr="00DF396E">
        <w:rPr>
          <w:rFonts w:cs="Calibri Light"/>
          <w:color w:val="000000"/>
        </w:rPr>
        <w:t>(</w:t>
      </w:r>
      <w:r w:rsidRPr="00DF396E">
        <w:rPr>
          <w:rFonts w:cs="Calibri Light"/>
          <w:color w:val="000000"/>
        </w:rPr>
        <w:t>2014</w:t>
      </w:r>
      <w:r w:rsidR="009C4AF1" w:rsidRPr="00DF396E">
        <w:rPr>
          <w:rFonts w:cs="Calibri Light"/>
          <w:color w:val="000000"/>
        </w:rPr>
        <w:t>)</w:t>
      </w:r>
      <w:r w:rsidRPr="00DF396E">
        <w:rPr>
          <w:rFonts w:cs="Calibri Light"/>
          <w:color w:val="000000"/>
        </w:rPr>
        <w:t xml:space="preserve"> </w:t>
      </w:r>
      <w:hyperlink r:id="rId63" w:history="1">
        <w:r w:rsidRPr="00DF396E">
          <w:rPr>
            <w:rStyle w:val="Hyperlink"/>
            <w:rFonts w:cs="Calibri Light"/>
            <w:i/>
            <w:iCs/>
          </w:rPr>
          <w:t>Restorative justice in the Australian criminal justice system</w:t>
        </w:r>
      </w:hyperlink>
      <w:r w:rsidR="009C4AF1" w:rsidRPr="00DF396E">
        <w:rPr>
          <w:rFonts w:cs="Calibri Light"/>
          <w:i/>
          <w:iCs/>
          <w:color w:val="000000"/>
        </w:rPr>
        <w:t>,</w:t>
      </w:r>
      <w:r w:rsidRPr="00DF396E">
        <w:rPr>
          <w:rFonts w:cs="Calibri Light"/>
          <w:i/>
          <w:iCs/>
          <w:color w:val="000000"/>
        </w:rPr>
        <w:t xml:space="preserve"> </w:t>
      </w:r>
      <w:r w:rsidR="00C42A2F" w:rsidRPr="00DF396E">
        <w:rPr>
          <w:rFonts w:cs="Calibri Light"/>
          <w:color w:val="000000"/>
        </w:rPr>
        <w:t>Australian Institute of Criminology.</w:t>
      </w:r>
    </w:p>
    <w:p w14:paraId="1B81E412" w14:textId="493DA955" w:rsidR="001E015E" w:rsidRPr="00DF396E" w:rsidRDefault="004F4F7A" w:rsidP="00983827">
      <w:pPr>
        <w:rPr>
          <w:rFonts w:cs="Calibri Light"/>
          <w:color w:val="000000"/>
        </w:rPr>
      </w:pPr>
      <w:r w:rsidRPr="00DF396E">
        <w:rPr>
          <w:rFonts w:cs="Calibri Light"/>
          <w:color w:val="000000"/>
        </w:rPr>
        <w:t xml:space="preserve">Leigh A </w:t>
      </w:r>
      <w:r w:rsidR="009C4AF1" w:rsidRPr="00DF396E">
        <w:rPr>
          <w:rFonts w:cs="Calibri Light"/>
          <w:color w:val="000000"/>
        </w:rPr>
        <w:t>(</w:t>
      </w:r>
      <w:r w:rsidRPr="00DF396E">
        <w:rPr>
          <w:rFonts w:cs="Calibri Light"/>
          <w:color w:val="000000"/>
        </w:rPr>
        <w:t>2018</w:t>
      </w:r>
      <w:r w:rsidR="009C4AF1" w:rsidRPr="00DF396E">
        <w:rPr>
          <w:rFonts w:cs="Calibri Light"/>
          <w:color w:val="000000"/>
        </w:rPr>
        <w:t>)</w:t>
      </w:r>
      <w:r w:rsidRPr="00DF396E">
        <w:rPr>
          <w:rFonts w:cs="Calibri Light"/>
          <w:color w:val="000000"/>
        </w:rPr>
        <w:t xml:space="preserve"> </w:t>
      </w:r>
      <w:r w:rsidRPr="00DF396E">
        <w:rPr>
          <w:rStyle w:val="Emphasis"/>
          <w:rFonts w:cs="Calibri Light"/>
        </w:rPr>
        <w:t>Randomistas: How radical researchers changed our world</w:t>
      </w:r>
      <w:r w:rsidR="009C4AF1" w:rsidRPr="00DF396E">
        <w:rPr>
          <w:rFonts w:cs="Calibri Light"/>
          <w:color w:val="000000"/>
        </w:rPr>
        <w:t>,</w:t>
      </w:r>
      <w:r w:rsidRPr="00DF396E">
        <w:rPr>
          <w:rFonts w:cs="Calibri Light"/>
          <w:color w:val="000000"/>
        </w:rPr>
        <w:t xml:space="preserve"> La Trobe University Press</w:t>
      </w:r>
      <w:r w:rsidR="009C4AF1" w:rsidRPr="00DF396E">
        <w:rPr>
          <w:rFonts w:cs="Calibri Light"/>
          <w:color w:val="000000"/>
        </w:rPr>
        <w:t xml:space="preserve"> and</w:t>
      </w:r>
      <w:r w:rsidRPr="00DF396E">
        <w:rPr>
          <w:rFonts w:cs="Calibri Light"/>
          <w:color w:val="000000"/>
        </w:rPr>
        <w:t xml:space="preserve"> Black Inc</w:t>
      </w:r>
      <w:r w:rsidR="001336C5" w:rsidRPr="00DF396E">
        <w:rPr>
          <w:rFonts w:cs="Calibri Light"/>
          <w:color w:val="000000"/>
        </w:rPr>
        <w:t>, Melbourne.</w:t>
      </w:r>
    </w:p>
    <w:p w14:paraId="67BC2773" w14:textId="77777777" w:rsidR="00615975" w:rsidRPr="00DF396E" w:rsidRDefault="007A287A" w:rsidP="00983827">
      <w:pPr>
        <w:rPr>
          <w:rFonts w:cs="Calibri Light"/>
          <w:color w:val="000000"/>
        </w:rPr>
      </w:pPr>
      <w:r w:rsidRPr="00DF396E">
        <w:rPr>
          <w:rFonts w:cs="Calibri Light"/>
          <w:color w:val="000000"/>
        </w:rPr>
        <w:t>Love JM, Kisker EE, Ross C, Schochet PZ, Brooks</w:t>
      </w:r>
      <w:r w:rsidRPr="00DF396E">
        <w:rPr>
          <w:rFonts w:ascii="Cambria Math" w:hAnsi="Cambria Math" w:cs="Cambria Math"/>
          <w:color w:val="000000"/>
        </w:rPr>
        <w:t>‑</w:t>
      </w:r>
      <w:r w:rsidRPr="00DF396E">
        <w:rPr>
          <w:rFonts w:cs="Calibri Light"/>
          <w:color w:val="000000"/>
        </w:rPr>
        <w:t>Gunn J, Paulsell D, Boller K, Constantine J, Vogel C, Fuligni AS and Brady</w:t>
      </w:r>
      <w:r w:rsidRPr="00DF396E">
        <w:rPr>
          <w:rFonts w:ascii="Cambria Math" w:hAnsi="Cambria Math" w:cs="Cambria Math"/>
          <w:color w:val="000000"/>
        </w:rPr>
        <w:t>‑</w:t>
      </w:r>
      <w:r w:rsidRPr="00DF396E">
        <w:rPr>
          <w:rFonts w:cs="Calibri Light"/>
          <w:color w:val="000000"/>
        </w:rPr>
        <w:t xml:space="preserve">Smith C (2004) </w:t>
      </w:r>
      <w:hyperlink r:id="rId64" w:history="1">
        <w:r w:rsidRPr="00DF396E">
          <w:rPr>
            <w:rStyle w:val="Hyperlink"/>
            <w:rFonts w:cs="Calibri Light"/>
            <w:i/>
          </w:rPr>
          <w:t>Making a Difference in the Lives of Infants and Toddlers and Their Families: The Impacts of Early Head Start, Volume I: Final Technical Report</w:t>
        </w:r>
      </w:hyperlink>
      <w:r w:rsidRPr="00DF396E">
        <w:rPr>
          <w:rFonts w:cs="Calibri Light"/>
          <w:color w:val="000000"/>
        </w:rPr>
        <w:t>, Mathematica Policy Research</w:t>
      </w:r>
      <w:r w:rsidR="00615975" w:rsidRPr="00DF396E">
        <w:rPr>
          <w:rFonts w:cs="Calibri Light"/>
          <w:color w:val="000000"/>
        </w:rPr>
        <w:t>.</w:t>
      </w:r>
    </w:p>
    <w:p w14:paraId="4A2BC911" w14:textId="231154BA" w:rsidR="004F4F7A" w:rsidRPr="00DF396E" w:rsidRDefault="004F4F7A" w:rsidP="00983827">
      <w:pPr>
        <w:rPr>
          <w:rFonts w:cs="Calibri Light"/>
          <w:color w:val="000000"/>
        </w:rPr>
      </w:pPr>
      <w:r w:rsidRPr="00DF396E">
        <w:rPr>
          <w:rFonts w:cs="Calibri Light"/>
          <w:color w:val="000000"/>
        </w:rPr>
        <w:t xml:space="preserve">Lum C and Mazerolle L </w:t>
      </w:r>
      <w:r w:rsidR="0089702F" w:rsidRPr="00DF396E">
        <w:rPr>
          <w:rFonts w:cs="Calibri Light"/>
          <w:color w:val="000000"/>
        </w:rPr>
        <w:t>(</w:t>
      </w:r>
      <w:r w:rsidRPr="00DF396E">
        <w:rPr>
          <w:rFonts w:cs="Calibri Light"/>
          <w:color w:val="000000"/>
        </w:rPr>
        <w:t>2014</w:t>
      </w:r>
      <w:r w:rsidR="0089702F" w:rsidRPr="00DF396E">
        <w:rPr>
          <w:rFonts w:cs="Calibri Light"/>
          <w:color w:val="000000"/>
        </w:rPr>
        <w:t>)</w:t>
      </w:r>
      <w:r w:rsidRPr="00DF396E">
        <w:rPr>
          <w:rFonts w:cs="Calibri Light"/>
          <w:color w:val="000000"/>
        </w:rPr>
        <w:t xml:space="preserve"> </w:t>
      </w:r>
      <w:r w:rsidR="009B707C">
        <w:rPr>
          <w:rFonts w:cs="Calibri Light"/>
          <w:color w:val="000000"/>
        </w:rPr>
        <w:t>‘</w:t>
      </w:r>
      <w:r w:rsidRPr="00DF396E">
        <w:rPr>
          <w:rFonts w:cs="Calibri Light"/>
          <w:color w:val="000000"/>
        </w:rPr>
        <w:t>History of randomized controlled experiments in criminal justice</w:t>
      </w:r>
      <w:r w:rsidR="009B707C">
        <w:rPr>
          <w:rFonts w:cs="Calibri Light"/>
          <w:color w:val="000000"/>
        </w:rPr>
        <w:t>’</w:t>
      </w:r>
      <w:r w:rsidRPr="00DF396E">
        <w:rPr>
          <w:rFonts w:cs="Calibri Light"/>
          <w:color w:val="000000"/>
        </w:rPr>
        <w:t xml:space="preserve">, in G Bruinsma and D Weisburd (eds), </w:t>
      </w:r>
      <w:r w:rsidRPr="00DF396E">
        <w:rPr>
          <w:rStyle w:val="Emphasis"/>
          <w:rFonts w:cs="Calibri Light"/>
        </w:rPr>
        <w:t>Encyclopedia of Criminology and Criminal Justice</w:t>
      </w:r>
      <w:r w:rsidRPr="00DF396E">
        <w:rPr>
          <w:rFonts w:cs="Calibri Light"/>
          <w:color w:val="000000"/>
        </w:rPr>
        <w:t>, 2227–2239</w:t>
      </w:r>
      <w:r w:rsidR="0089702F" w:rsidRPr="00DF396E">
        <w:rPr>
          <w:rFonts w:cs="Calibri Light"/>
          <w:color w:val="000000"/>
        </w:rPr>
        <w:t>,</w:t>
      </w:r>
      <w:r w:rsidRPr="00DF396E">
        <w:rPr>
          <w:rFonts w:cs="Calibri Light"/>
          <w:color w:val="000000"/>
        </w:rPr>
        <w:t xml:space="preserve"> Springer</w:t>
      </w:r>
      <w:r w:rsidR="001336C5" w:rsidRPr="00DF396E">
        <w:rPr>
          <w:rFonts w:cs="Calibri Light"/>
          <w:color w:val="000000"/>
        </w:rPr>
        <w:t>,</w:t>
      </w:r>
      <w:r w:rsidRPr="00DF396E">
        <w:rPr>
          <w:rFonts w:cs="Calibri Light"/>
          <w:color w:val="000000"/>
        </w:rPr>
        <w:t xml:space="preserve"> New York</w:t>
      </w:r>
      <w:r w:rsidR="002B3244" w:rsidRPr="00DF396E">
        <w:rPr>
          <w:rFonts w:cs="Calibri Light"/>
          <w:color w:val="000000"/>
        </w:rPr>
        <w:t xml:space="preserve"> NY</w:t>
      </w:r>
      <w:r w:rsidRPr="00DF396E">
        <w:rPr>
          <w:rFonts w:cs="Calibri Light"/>
          <w:color w:val="000000"/>
        </w:rPr>
        <w:t>.</w:t>
      </w:r>
    </w:p>
    <w:p w14:paraId="0CCD5D9B" w14:textId="001D0370" w:rsidR="004F4F7A" w:rsidRPr="00DF396E" w:rsidRDefault="004F4F7A" w:rsidP="00983827">
      <w:pPr>
        <w:rPr>
          <w:rFonts w:cs="Calibri Light"/>
        </w:rPr>
      </w:pPr>
      <w:r w:rsidRPr="00DF396E">
        <w:rPr>
          <w:rFonts w:cs="Calibri Light"/>
        </w:rPr>
        <w:t xml:space="preserve">Molloy C, Beatson R, Harrop C, Perini N and Goldfeld S </w:t>
      </w:r>
      <w:r w:rsidR="007E7C5B" w:rsidRPr="00DF396E">
        <w:rPr>
          <w:rFonts w:cs="Calibri Light"/>
        </w:rPr>
        <w:t>(</w:t>
      </w:r>
      <w:r w:rsidRPr="00DF396E">
        <w:rPr>
          <w:rFonts w:cs="Calibri Light"/>
        </w:rPr>
        <w:t>2019</w:t>
      </w:r>
      <w:r w:rsidR="007E7C5B" w:rsidRPr="00DF396E">
        <w:rPr>
          <w:rFonts w:cs="Calibri Light"/>
        </w:rPr>
        <w:t>)</w:t>
      </w:r>
      <w:r w:rsidRPr="00DF396E">
        <w:rPr>
          <w:rFonts w:cs="Calibri Light"/>
        </w:rPr>
        <w:t xml:space="preserve"> </w:t>
      </w:r>
      <w:hyperlink r:id="rId65" w:history="1">
        <w:r w:rsidRPr="00DF396E">
          <w:rPr>
            <w:rStyle w:val="Hyperlink"/>
            <w:rFonts w:cs="Calibri Light"/>
            <w:i/>
            <w:iCs/>
          </w:rPr>
          <w:t>Sustained nurse home visiting: An evidence</w:t>
        </w:r>
        <w:r w:rsidR="009B707C">
          <w:rPr>
            <w:rStyle w:val="Hyperlink"/>
            <w:rFonts w:cs="Calibri Light"/>
            <w:i/>
            <w:iCs/>
          </w:rPr>
          <w:noBreakHyphen/>
        </w:r>
        <w:r w:rsidRPr="00DF396E">
          <w:rPr>
            <w:rStyle w:val="Hyperlink"/>
            <w:rFonts w:cs="Calibri Light"/>
            <w:i/>
            <w:iCs/>
          </w:rPr>
          <w:t>based review of indicators to assess quality, quantity, and participation</w:t>
        </w:r>
      </w:hyperlink>
      <w:r w:rsidR="003A6F62" w:rsidRPr="00DF396E">
        <w:rPr>
          <w:rFonts w:cs="Calibri Light"/>
        </w:rPr>
        <w:t>,</w:t>
      </w:r>
      <w:r w:rsidRPr="00DF396E">
        <w:rPr>
          <w:rFonts w:cs="Calibri Light"/>
        </w:rPr>
        <w:t xml:space="preserve"> Restacking the Odds Collaboration</w:t>
      </w:r>
      <w:r w:rsidR="00ED4C1F" w:rsidRPr="00DF396E">
        <w:rPr>
          <w:rFonts w:cs="Calibri Light"/>
        </w:rPr>
        <w:t xml:space="preserve">, </w:t>
      </w:r>
      <w:r w:rsidRPr="00DF396E">
        <w:rPr>
          <w:rFonts w:cs="Calibri Light"/>
        </w:rPr>
        <w:t>Murdoch Children</w:t>
      </w:r>
      <w:r w:rsidR="009B707C">
        <w:rPr>
          <w:rFonts w:cs="Calibri Light"/>
        </w:rPr>
        <w:t>’</w:t>
      </w:r>
      <w:r w:rsidRPr="00DF396E">
        <w:rPr>
          <w:rFonts w:cs="Calibri Light"/>
        </w:rPr>
        <w:t>s Research Institute, Social Ventures Australia, Bain &amp; Company.</w:t>
      </w:r>
    </w:p>
    <w:p w14:paraId="5BDF7C96" w14:textId="43F4B03B" w:rsidR="004F4F7A" w:rsidRPr="00DF396E" w:rsidRDefault="00CA5226" w:rsidP="00983827">
      <w:pPr>
        <w:rPr>
          <w:rFonts w:cs="Calibri Light"/>
        </w:rPr>
      </w:pPr>
      <w:r w:rsidRPr="00DF396E">
        <w:rPr>
          <w:rFonts w:cs="Calibri Light"/>
        </w:rPr>
        <w:t>NHRMC (</w:t>
      </w:r>
      <w:r w:rsidR="004F4F7A" w:rsidRPr="00DF396E">
        <w:rPr>
          <w:rFonts w:cs="Calibri Light"/>
        </w:rPr>
        <w:t>National Health and Medical Research Council</w:t>
      </w:r>
      <w:r w:rsidRPr="00DF396E">
        <w:rPr>
          <w:rFonts w:cs="Calibri Light"/>
        </w:rPr>
        <w:t>)</w:t>
      </w:r>
      <w:r w:rsidR="004F4F7A" w:rsidRPr="00DF396E">
        <w:rPr>
          <w:rFonts w:cs="Calibri Light"/>
        </w:rPr>
        <w:t xml:space="preserve"> </w:t>
      </w:r>
      <w:r w:rsidR="00ED4C1F" w:rsidRPr="00DF396E">
        <w:rPr>
          <w:rFonts w:cs="Calibri Light"/>
        </w:rPr>
        <w:t>(</w:t>
      </w:r>
      <w:r w:rsidR="004F4F7A" w:rsidRPr="00DF396E">
        <w:rPr>
          <w:rFonts w:cs="Calibri Light"/>
        </w:rPr>
        <w:t>2023</w:t>
      </w:r>
      <w:r w:rsidR="00ED4C1F" w:rsidRPr="00DF396E">
        <w:rPr>
          <w:rFonts w:cs="Calibri Light"/>
        </w:rPr>
        <w:t>)</w:t>
      </w:r>
      <w:r w:rsidR="004F4F7A" w:rsidRPr="00DF396E">
        <w:rPr>
          <w:rFonts w:cs="Calibri Light"/>
        </w:rPr>
        <w:t xml:space="preserve"> </w:t>
      </w:r>
      <w:hyperlink r:id="rId66" w:history="1">
        <w:r w:rsidR="004F4F7A" w:rsidRPr="00DF396E">
          <w:rPr>
            <w:rStyle w:val="Hyperlink"/>
            <w:rFonts w:cs="Calibri Light"/>
            <w:i/>
            <w:iCs/>
          </w:rPr>
          <w:t>National statement on ethical conduct in human research 2023</w:t>
        </w:r>
      </w:hyperlink>
      <w:r w:rsidR="00193B57" w:rsidRPr="00DF396E">
        <w:rPr>
          <w:rFonts w:cs="Calibri Light"/>
        </w:rPr>
        <w:t>,</w:t>
      </w:r>
      <w:r w:rsidR="004F4F7A" w:rsidRPr="00DF396E">
        <w:rPr>
          <w:rFonts w:cs="Calibri Light"/>
        </w:rPr>
        <w:t xml:space="preserve"> National Health and Medical Research Council.</w:t>
      </w:r>
    </w:p>
    <w:p w14:paraId="118A34E1" w14:textId="66556D33" w:rsidR="00F45AEE" w:rsidRPr="00DF396E" w:rsidRDefault="009D7EFE" w:rsidP="00983827">
      <w:pPr>
        <w:rPr>
          <w:rFonts w:cs="Calibri Light"/>
        </w:rPr>
      </w:pPr>
      <w:r w:rsidRPr="00DF396E">
        <w:rPr>
          <w:rFonts w:cs="Calibri Light"/>
        </w:rPr>
        <w:t xml:space="preserve">NSW DPE </w:t>
      </w:r>
      <w:r w:rsidR="00CA5226" w:rsidRPr="00DF396E">
        <w:rPr>
          <w:rFonts w:cs="Calibri Light"/>
        </w:rPr>
        <w:t>(</w:t>
      </w:r>
      <w:r w:rsidR="00F45AEE" w:rsidRPr="00DF396E">
        <w:rPr>
          <w:rFonts w:cs="Calibri Light"/>
        </w:rPr>
        <w:t>New South Wales Department of Planning and Environment</w:t>
      </w:r>
      <w:r w:rsidR="00CA5226" w:rsidRPr="00DF396E">
        <w:rPr>
          <w:rFonts w:cs="Calibri Light"/>
        </w:rPr>
        <w:t>)</w:t>
      </w:r>
      <w:r w:rsidR="00F45AEE" w:rsidRPr="00DF396E">
        <w:rPr>
          <w:rFonts w:cs="Calibri Light"/>
        </w:rPr>
        <w:t xml:space="preserve"> </w:t>
      </w:r>
      <w:r w:rsidR="00ED4C1F" w:rsidRPr="00DF396E">
        <w:rPr>
          <w:rFonts w:cs="Calibri Light"/>
        </w:rPr>
        <w:t>(</w:t>
      </w:r>
      <w:r w:rsidR="00F45AEE" w:rsidRPr="00DF396E">
        <w:rPr>
          <w:rFonts w:cs="Calibri Light"/>
        </w:rPr>
        <w:t>2023</w:t>
      </w:r>
      <w:r w:rsidR="00ED4C1F" w:rsidRPr="00DF396E">
        <w:rPr>
          <w:rFonts w:cs="Calibri Light"/>
        </w:rPr>
        <w:t>)</w:t>
      </w:r>
      <w:r w:rsidR="00F45AEE" w:rsidRPr="00DF396E">
        <w:rPr>
          <w:rFonts w:cs="Calibri Light"/>
        </w:rPr>
        <w:t xml:space="preserve"> </w:t>
      </w:r>
      <w:hyperlink r:id="rId67" w:history="1">
        <w:r w:rsidR="00B80BE4" w:rsidRPr="00DF396E">
          <w:rPr>
            <w:rStyle w:val="Hyperlink"/>
            <w:rFonts w:cs="Calibri Light"/>
            <w:i/>
          </w:rPr>
          <w:t>NSW Land and Housing Corporation Environmental Sustainability Strategy 2024–2026</w:t>
        </w:r>
      </w:hyperlink>
      <w:r w:rsidR="006F2524" w:rsidRPr="00DF396E">
        <w:rPr>
          <w:rFonts w:cs="Calibri Light"/>
        </w:rPr>
        <w:t>,</w:t>
      </w:r>
      <w:r w:rsidR="00244B99" w:rsidRPr="00DF396E">
        <w:rPr>
          <w:rFonts w:cs="Calibri Light"/>
        </w:rPr>
        <w:t xml:space="preserve"> </w:t>
      </w:r>
      <w:r w:rsidR="008A1A27" w:rsidRPr="00DF396E">
        <w:rPr>
          <w:rFonts w:cs="Calibri Light"/>
        </w:rPr>
        <w:t>Department of Planning and Environment</w:t>
      </w:r>
      <w:r w:rsidR="002B3244" w:rsidRPr="00DF396E">
        <w:rPr>
          <w:rFonts w:cs="Calibri Light"/>
        </w:rPr>
        <w:t>, New South Wales Government</w:t>
      </w:r>
      <w:r w:rsidR="00B84AD8" w:rsidRPr="00DF396E">
        <w:rPr>
          <w:rFonts w:cs="Calibri Light"/>
        </w:rPr>
        <w:t>.</w:t>
      </w:r>
    </w:p>
    <w:p w14:paraId="356BF7FF" w14:textId="5FA4C845" w:rsidR="00702880" w:rsidRPr="00DF396E" w:rsidRDefault="00702880" w:rsidP="004F4F7A">
      <w:pPr>
        <w:rPr>
          <w:rFonts w:cs="Calibri Light"/>
          <w:color w:val="000000"/>
        </w:rPr>
      </w:pPr>
      <w:r w:rsidRPr="00DF396E">
        <w:rPr>
          <w:rFonts w:cs="Calibri Light"/>
          <w:color w:val="000000"/>
        </w:rPr>
        <w:t xml:space="preserve">Norton A and </w:t>
      </w:r>
      <w:r w:rsidR="00C54A2D" w:rsidRPr="00DF396E">
        <w:rPr>
          <w:rFonts w:cs="Calibri Light"/>
          <w:color w:val="000000"/>
        </w:rPr>
        <w:t xml:space="preserve">Cherastidtham </w:t>
      </w:r>
      <w:r w:rsidR="005E20DB" w:rsidRPr="00DF396E">
        <w:rPr>
          <w:rFonts w:cs="Calibri Light"/>
          <w:color w:val="000000"/>
        </w:rPr>
        <w:t xml:space="preserve">I </w:t>
      </w:r>
      <w:r w:rsidR="00817D63" w:rsidRPr="00DF396E">
        <w:rPr>
          <w:rFonts w:cs="Calibri Light"/>
          <w:color w:val="000000"/>
        </w:rPr>
        <w:t>(</w:t>
      </w:r>
      <w:r w:rsidR="005E20DB" w:rsidRPr="00DF396E">
        <w:rPr>
          <w:rFonts w:cs="Calibri Light"/>
          <w:color w:val="000000"/>
        </w:rPr>
        <w:t>2018</w:t>
      </w:r>
      <w:r w:rsidR="00817D63" w:rsidRPr="00DF396E">
        <w:rPr>
          <w:rFonts w:cs="Calibri Light"/>
          <w:color w:val="000000"/>
        </w:rPr>
        <w:t>)</w:t>
      </w:r>
      <w:r w:rsidR="005B076E" w:rsidRPr="00DF396E">
        <w:rPr>
          <w:rFonts w:cs="Calibri Light"/>
          <w:color w:val="000000"/>
        </w:rPr>
        <w:t xml:space="preserve"> </w:t>
      </w:r>
      <w:hyperlink r:id="rId68" w:history="1">
        <w:r w:rsidR="005B076E" w:rsidRPr="00DF396E">
          <w:rPr>
            <w:rStyle w:val="Hyperlink"/>
            <w:rFonts w:cs="Calibri Light"/>
            <w:i/>
          </w:rPr>
          <w:t>Dropping out – the benefits and costs of trying university</w:t>
        </w:r>
      </w:hyperlink>
      <w:r w:rsidR="00ED4C1F" w:rsidRPr="00DF396E">
        <w:rPr>
          <w:rFonts w:cs="Calibri Light"/>
          <w:color w:val="000000"/>
        </w:rPr>
        <w:t>,</w:t>
      </w:r>
      <w:r w:rsidR="005B076E" w:rsidRPr="00DF396E">
        <w:rPr>
          <w:rFonts w:cs="Calibri Light"/>
          <w:color w:val="000000"/>
        </w:rPr>
        <w:t xml:space="preserve"> The Grattan </w:t>
      </w:r>
      <w:r w:rsidR="00FC0308" w:rsidRPr="00DF396E">
        <w:rPr>
          <w:rFonts w:cs="Calibri Light"/>
          <w:color w:val="000000"/>
        </w:rPr>
        <w:t>Institute.</w:t>
      </w:r>
    </w:p>
    <w:p w14:paraId="27BB5E63" w14:textId="312BF7DD" w:rsidR="004F4F7A" w:rsidRPr="00DF396E" w:rsidRDefault="004F4F7A" w:rsidP="004F4F7A">
      <w:pPr>
        <w:rPr>
          <w:rFonts w:cs="Calibri Light"/>
          <w:color w:val="000000"/>
        </w:rPr>
      </w:pPr>
      <w:r w:rsidRPr="00DF396E">
        <w:rPr>
          <w:rFonts w:cs="Calibri Light"/>
          <w:color w:val="000000"/>
        </w:rPr>
        <w:t xml:space="preserve">Olive L, Telford R, Westrupp E and Telford R </w:t>
      </w:r>
      <w:r w:rsidR="00817D63" w:rsidRPr="00DF396E">
        <w:rPr>
          <w:rFonts w:cs="Calibri Light"/>
          <w:color w:val="000000"/>
        </w:rPr>
        <w:t>(</w:t>
      </w:r>
      <w:r w:rsidRPr="00DF396E">
        <w:rPr>
          <w:rFonts w:cs="Calibri Light"/>
          <w:color w:val="000000"/>
        </w:rPr>
        <w:t>2024</w:t>
      </w:r>
      <w:r w:rsidR="00817D63" w:rsidRPr="00DF396E">
        <w:rPr>
          <w:rFonts w:cs="Calibri Light"/>
          <w:color w:val="000000"/>
        </w:rPr>
        <w:t>)</w:t>
      </w:r>
      <w:r w:rsidRPr="00DF396E">
        <w:rPr>
          <w:rFonts w:cs="Calibri Light"/>
          <w:color w:val="000000"/>
        </w:rPr>
        <w:t xml:space="preserve"> </w:t>
      </w:r>
      <w:hyperlink r:id="rId69" w:history="1">
        <w:r w:rsidR="009B707C">
          <w:rPr>
            <w:rStyle w:val="Hyperlink"/>
            <w:rFonts w:cs="Calibri Light"/>
          </w:rPr>
          <w:t>‘</w:t>
        </w:r>
        <w:r w:rsidRPr="00DF396E">
          <w:rPr>
            <w:rStyle w:val="Hyperlink"/>
            <w:rFonts w:cs="Calibri Light"/>
          </w:rPr>
          <w:t>Physical activity intervention improves executive function and language development during early childhood: The active early learning cluster randomized controlled trial</w:t>
        </w:r>
        <w:r w:rsidR="009B707C">
          <w:rPr>
            <w:rStyle w:val="Hyperlink"/>
            <w:rFonts w:cs="Calibri Light"/>
          </w:rPr>
          <w:t>’</w:t>
        </w:r>
      </w:hyperlink>
      <w:r w:rsidRPr="00DF396E">
        <w:rPr>
          <w:rFonts w:cs="Calibri Light"/>
          <w:color w:val="000000"/>
        </w:rPr>
        <w:t xml:space="preserve">, </w:t>
      </w:r>
      <w:r w:rsidRPr="00DF396E">
        <w:rPr>
          <w:rStyle w:val="Emphasis"/>
          <w:rFonts w:cs="Calibri Light"/>
        </w:rPr>
        <w:t>Child Development</w:t>
      </w:r>
      <w:r w:rsidRPr="00DF396E">
        <w:rPr>
          <w:rFonts w:cs="Calibri Light"/>
          <w:color w:val="000000"/>
        </w:rPr>
        <w:t>, 95(2): 544–558</w:t>
      </w:r>
      <w:r w:rsidR="00926D4F" w:rsidRPr="00DF396E">
        <w:rPr>
          <w:rFonts w:cs="Calibri Light"/>
          <w:color w:val="000000"/>
        </w:rPr>
        <w:t>,</w:t>
      </w:r>
      <w:r w:rsidR="0058277C" w:rsidRPr="00DF396E">
        <w:rPr>
          <w:rFonts w:cs="Calibri Light"/>
          <w:color w:val="000000"/>
        </w:rPr>
        <w:t xml:space="preserve"> </w:t>
      </w:r>
      <w:r w:rsidR="00926D4F" w:rsidRPr="00DF396E">
        <w:rPr>
          <w:rFonts w:cs="Calibri Light"/>
          <w:color w:val="000000"/>
        </w:rPr>
        <w:t>doi</w:t>
      </w:r>
      <w:r w:rsidR="0058277C" w:rsidRPr="00DF396E">
        <w:rPr>
          <w:rFonts w:cs="Calibri Light"/>
          <w:color w:val="000000"/>
        </w:rPr>
        <w:t>: 10.1111/cdev.14014</w:t>
      </w:r>
      <w:r w:rsidR="00926D4F" w:rsidRPr="00DF396E">
        <w:rPr>
          <w:rFonts w:cs="Calibri Light"/>
          <w:color w:val="000000"/>
        </w:rPr>
        <w:t>.</w:t>
      </w:r>
    </w:p>
    <w:p w14:paraId="34E26349" w14:textId="26BA5F4D" w:rsidR="006A1862" w:rsidRPr="00DF396E" w:rsidRDefault="009F04E5" w:rsidP="004F4F7A">
      <w:pPr>
        <w:rPr>
          <w:rFonts w:cs="Calibri Light"/>
          <w:color w:val="000000"/>
        </w:rPr>
      </w:pPr>
      <w:r w:rsidRPr="00DF396E">
        <w:rPr>
          <w:rFonts w:cs="Calibri Light"/>
          <w:color w:val="000000"/>
        </w:rPr>
        <w:t>OECD (</w:t>
      </w:r>
      <w:r w:rsidR="004F4F7A" w:rsidRPr="00DF396E">
        <w:rPr>
          <w:rFonts w:cs="Calibri Light"/>
          <w:color w:val="000000"/>
        </w:rPr>
        <w:t>Organisation for Economic Co</w:t>
      </w:r>
      <w:r w:rsidR="009B707C">
        <w:rPr>
          <w:rFonts w:cs="Calibri Light"/>
          <w:color w:val="000000"/>
        </w:rPr>
        <w:noBreakHyphen/>
      </w:r>
      <w:r w:rsidR="004F4F7A" w:rsidRPr="00DF396E">
        <w:rPr>
          <w:rFonts w:cs="Calibri Light"/>
          <w:color w:val="000000"/>
        </w:rPr>
        <w:t>operation and Development</w:t>
      </w:r>
      <w:r w:rsidR="001B4CBD" w:rsidRPr="00DF396E">
        <w:rPr>
          <w:rFonts w:cs="Calibri Light"/>
          <w:color w:val="000000"/>
        </w:rPr>
        <w:t>)</w:t>
      </w:r>
      <w:r w:rsidR="004F4F7A" w:rsidRPr="00DF396E">
        <w:rPr>
          <w:rFonts w:cs="Calibri Light"/>
          <w:color w:val="000000"/>
        </w:rPr>
        <w:t xml:space="preserve"> (ed) </w:t>
      </w:r>
      <w:r w:rsidR="00B93933" w:rsidRPr="00DF396E">
        <w:rPr>
          <w:rFonts w:cs="Calibri Light"/>
          <w:color w:val="000000"/>
        </w:rPr>
        <w:t>(</w:t>
      </w:r>
      <w:r w:rsidR="004F4F7A" w:rsidRPr="00DF396E">
        <w:rPr>
          <w:rFonts w:cs="Calibri Light"/>
          <w:color w:val="000000"/>
        </w:rPr>
        <w:t>2017</w:t>
      </w:r>
      <w:r w:rsidR="00B93933" w:rsidRPr="00DF396E">
        <w:rPr>
          <w:rFonts w:cs="Calibri Light"/>
          <w:color w:val="000000"/>
        </w:rPr>
        <w:t>)</w:t>
      </w:r>
      <w:r w:rsidR="004F4F7A" w:rsidRPr="00DF396E">
        <w:rPr>
          <w:rFonts w:cs="Calibri Light"/>
          <w:color w:val="000000"/>
        </w:rPr>
        <w:t xml:space="preserve"> </w:t>
      </w:r>
      <w:hyperlink r:id="rId70" w:history="1">
        <w:r w:rsidR="004F4F7A" w:rsidRPr="00DF396E">
          <w:rPr>
            <w:rStyle w:val="Hyperlink"/>
            <w:rFonts w:cs="Calibri Light"/>
            <w:i/>
            <w:iCs/>
          </w:rPr>
          <w:t>Behavioural insights and public policy: Lessons from around the world</w:t>
        </w:r>
      </w:hyperlink>
      <w:r w:rsidR="009950A0" w:rsidRPr="00DF396E">
        <w:rPr>
          <w:rFonts w:cs="Calibri Light"/>
          <w:color w:val="000000"/>
        </w:rPr>
        <w:t>,</w:t>
      </w:r>
      <w:r w:rsidR="004F4F7A" w:rsidRPr="00DF396E">
        <w:rPr>
          <w:rFonts w:cs="Calibri Light"/>
          <w:color w:val="000000"/>
        </w:rPr>
        <w:t xml:space="preserve"> OECD</w:t>
      </w:r>
      <w:r w:rsidR="009950A0" w:rsidRPr="00DF396E">
        <w:rPr>
          <w:rFonts w:cs="Calibri Light"/>
          <w:color w:val="000000"/>
        </w:rPr>
        <w:t>.</w:t>
      </w:r>
    </w:p>
    <w:p w14:paraId="581AE3E7" w14:textId="64BB1DD6" w:rsidR="006A1862" w:rsidRPr="00DF396E" w:rsidRDefault="006A1862" w:rsidP="004F4F7A">
      <w:pPr>
        <w:rPr>
          <w:rFonts w:cs="Calibri Light"/>
          <w:color w:val="000000"/>
        </w:rPr>
      </w:pPr>
      <w:r w:rsidRPr="00DF396E">
        <w:rPr>
          <w:rFonts w:cs="Calibri Light"/>
          <w:color w:val="000000"/>
        </w:rPr>
        <w:t>Petrosino A, Turpin</w:t>
      </w:r>
      <w:r w:rsidR="009B707C">
        <w:rPr>
          <w:rFonts w:cs="Calibri Light"/>
          <w:color w:val="000000"/>
        </w:rPr>
        <w:noBreakHyphen/>
      </w:r>
      <w:r w:rsidRPr="00DF396E">
        <w:rPr>
          <w:rFonts w:cs="Calibri Light"/>
          <w:color w:val="000000"/>
        </w:rPr>
        <w:t>Petrosino C, Hollis</w:t>
      </w:r>
      <w:r w:rsidR="009B707C">
        <w:rPr>
          <w:rFonts w:cs="Calibri Light"/>
          <w:color w:val="000000"/>
        </w:rPr>
        <w:noBreakHyphen/>
      </w:r>
      <w:r w:rsidRPr="00DF396E">
        <w:rPr>
          <w:rFonts w:cs="Calibri Light"/>
          <w:color w:val="000000"/>
        </w:rPr>
        <w:t>Peel ME</w:t>
      </w:r>
      <w:r w:rsidR="00813A87" w:rsidRPr="00DF396E">
        <w:rPr>
          <w:rFonts w:cs="Calibri Light"/>
          <w:color w:val="000000"/>
        </w:rPr>
        <w:t xml:space="preserve"> and</w:t>
      </w:r>
      <w:r w:rsidRPr="00DF396E">
        <w:rPr>
          <w:rFonts w:cs="Calibri Light"/>
          <w:color w:val="000000"/>
        </w:rPr>
        <w:t xml:space="preserve"> Lavenberg JG</w:t>
      </w:r>
      <w:r w:rsidR="0089414E" w:rsidRPr="00DF396E">
        <w:rPr>
          <w:rFonts w:cs="Calibri Light"/>
          <w:color w:val="000000"/>
        </w:rPr>
        <w:t xml:space="preserve"> </w:t>
      </w:r>
      <w:r w:rsidR="00A172EE" w:rsidRPr="00DF396E">
        <w:rPr>
          <w:rFonts w:cs="Calibri Light"/>
          <w:color w:val="000000"/>
        </w:rPr>
        <w:t>(</w:t>
      </w:r>
      <w:r w:rsidR="0089414E" w:rsidRPr="00DF396E">
        <w:rPr>
          <w:rFonts w:cs="Calibri Light"/>
          <w:color w:val="000000"/>
        </w:rPr>
        <w:t>2013</w:t>
      </w:r>
      <w:r w:rsidR="00A172EE" w:rsidRPr="00DF396E">
        <w:rPr>
          <w:rFonts w:cs="Calibri Light"/>
          <w:color w:val="000000"/>
        </w:rPr>
        <w:t>)</w:t>
      </w:r>
      <w:r w:rsidRPr="00DF396E">
        <w:rPr>
          <w:rFonts w:cs="Calibri Light"/>
          <w:color w:val="000000"/>
        </w:rPr>
        <w:t xml:space="preserve"> </w:t>
      </w:r>
      <w:r w:rsidR="009B707C">
        <w:rPr>
          <w:rFonts w:cs="Calibri Light"/>
          <w:color w:val="000000"/>
        </w:rPr>
        <w:t>‘</w:t>
      </w:r>
      <w:hyperlink r:id="rId71" w:history="1">
        <w:r w:rsidR="009B707C">
          <w:rPr>
            <w:rStyle w:val="Hyperlink"/>
            <w:rFonts w:cs="Calibri Light"/>
          </w:rPr>
          <w:t>‘</w:t>
        </w:r>
        <w:r w:rsidRPr="00DF396E">
          <w:rPr>
            <w:rStyle w:val="Hyperlink"/>
            <w:rFonts w:cs="Calibri Light"/>
          </w:rPr>
          <w:t>Scared Straight</w:t>
        </w:r>
        <w:r w:rsidR="009B707C">
          <w:rPr>
            <w:rStyle w:val="Hyperlink"/>
            <w:rFonts w:cs="Calibri Light"/>
          </w:rPr>
          <w:t>’</w:t>
        </w:r>
        <w:r w:rsidRPr="00DF396E">
          <w:rPr>
            <w:rStyle w:val="Hyperlink"/>
            <w:rFonts w:cs="Calibri Light"/>
          </w:rPr>
          <w:t xml:space="preserve"> and other juvenile awareness programs for preventing juvenile delinquency</w:t>
        </w:r>
      </w:hyperlink>
      <w:r w:rsidR="009B707C">
        <w:rPr>
          <w:rFonts w:cs="Calibri Light"/>
          <w:color w:val="000000"/>
        </w:rPr>
        <w:t>‘</w:t>
      </w:r>
      <w:r w:rsidRPr="00DF396E">
        <w:rPr>
          <w:rFonts w:cs="Calibri Light"/>
          <w:color w:val="000000"/>
        </w:rPr>
        <w:t xml:space="preserve">. </w:t>
      </w:r>
      <w:r w:rsidRPr="00DF396E">
        <w:rPr>
          <w:rStyle w:val="Emphasis"/>
          <w:rFonts w:cs="Calibri Light"/>
        </w:rPr>
        <w:t>Cochrane Database System Rev</w:t>
      </w:r>
      <w:r w:rsidR="00C07609" w:rsidRPr="00DF396E">
        <w:rPr>
          <w:rFonts w:cs="Calibri Light"/>
          <w:color w:val="000000"/>
        </w:rPr>
        <w:t>,</w:t>
      </w:r>
      <w:r w:rsidRPr="00DF396E">
        <w:rPr>
          <w:rFonts w:cs="Calibri Light"/>
          <w:color w:val="000000"/>
        </w:rPr>
        <w:t xml:space="preserve"> doi: 10.1002/14651858.CD002796.pub2.</w:t>
      </w:r>
    </w:p>
    <w:p w14:paraId="583430CE" w14:textId="01242891" w:rsidR="0006771C" w:rsidRPr="00DF396E" w:rsidRDefault="0006771C" w:rsidP="004F4F7A">
      <w:pPr>
        <w:rPr>
          <w:rFonts w:cs="Calibri Light"/>
          <w:color w:val="000000"/>
        </w:rPr>
      </w:pPr>
      <w:r w:rsidRPr="00DF396E">
        <w:rPr>
          <w:rFonts w:cs="Calibri Light"/>
          <w:color w:val="000000"/>
        </w:rPr>
        <w:t>Price A, Zhang J, Goldfeld S, Carlin J</w:t>
      </w:r>
      <w:r w:rsidR="0078071A" w:rsidRPr="00DF396E">
        <w:rPr>
          <w:rFonts w:cs="Calibri Light"/>
          <w:color w:val="000000"/>
        </w:rPr>
        <w:t xml:space="preserve"> and</w:t>
      </w:r>
      <w:r w:rsidRPr="00DF396E">
        <w:rPr>
          <w:rFonts w:cs="Calibri Light"/>
          <w:color w:val="000000"/>
        </w:rPr>
        <w:t xml:space="preserve"> Mensah F </w:t>
      </w:r>
      <w:r w:rsidR="00B51F66" w:rsidRPr="00DF396E">
        <w:rPr>
          <w:rFonts w:cs="Calibri Light"/>
          <w:color w:val="000000"/>
        </w:rPr>
        <w:t>(</w:t>
      </w:r>
      <w:r w:rsidRPr="00DF396E">
        <w:rPr>
          <w:rFonts w:cs="Calibri Light"/>
          <w:color w:val="000000"/>
        </w:rPr>
        <w:t>2024</w:t>
      </w:r>
      <w:r w:rsidR="00B51F66" w:rsidRPr="00DF396E">
        <w:rPr>
          <w:rFonts w:cs="Calibri Light"/>
          <w:color w:val="000000"/>
        </w:rPr>
        <w:t>)</w:t>
      </w:r>
      <w:r w:rsidRPr="00DF396E">
        <w:rPr>
          <w:rFonts w:cs="Calibri Light"/>
          <w:color w:val="000000"/>
        </w:rPr>
        <w:t xml:space="preserve"> </w:t>
      </w:r>
      <w:r w:rsidR="009B707C">
        <w:rPr>
          <w:rFonts w:cs="Calibri Light"/>
          <w:color w:val="000000"/>
        </w:rPr>
        <w:t>‘</w:t>
      </w:r>
      <w:r w:rsidRPr="00DF396E">
        <w:rPr>
          <w:rFonts w:cs="Calibri Light"/>
          <w:color w:val="000000"/>
        </w:rPr>
        <w:t xml:space="preserve">Evaluating the </w:t>
      </w:r>
      <w:r w:rsidR="009B707C">
        <w:rPr>
          <w:rFonts w:cs="Calibri Light"/>
          <w:color w:val="000000"/>
        </w:rPr>
        <w:t>“</w:t>
      </w:r>
      <w:r w:rsidRPr="00DF396E">
        <w:rPr>
          <w:rFonts w:cs="Calibri Light"/>
          <w:color w:val="000000"/>
        </w:rPr>
        <w:t>right@home</w:t>
      </w:r>
      <w:r w:rsidR="009B707C">
        <w:rPr>
          <w:rFonts w:cs="Calibri Light"/>
          <w:color w:val="000000"/>
        </w:rPr>
        <w:t>”</w:t>
      </w:r>
      <w:r w:rsidRPr="00DF396E">
        <w:rPr>
          <w:rFonts w:cs="Calibri Light"/>
          <w:color w:val="000000"/>
        </w:rPr>
        <w:t xml:space="preserve"> randomised trial of nurse home visiting using linked administrative data at school transition</w:t>
      </w:r>
      <w:r w:rsidR="009B707C">
        <w:rPr>
          <w:rFonts w:cs="Calibri Light"/>
          <w:color w:val="000000"/>
        </w:rPr>
        <w:t>’</w:t>
      </w:r>
      <w:r w:rsidRPr="00DF396E">
        <w:rPr>
          <w:rFonts w:cs="Calibri Light"/>
          <w:color w:val="000000"/>
        </w:rPr>
        <w:t xml:space="preserve">, </w:t>
      </w:r>
      <w:r w:rsidRPr="00DF396E">
        <w:rPr>
          <w:rStyle w:val="Emphasis"/>
          <w:rFonts w:cs="Calibri Light"/>
        </w:rPr>
        <w:t>International Journal of Population Data Science</w:t>
      </w:r>
      <w:r w:rsidRPr="00DF396E">
        <w:rPr>
          <w:rFonts w:cs="Calibri Light"/>
          <w:color w:val="000000"/>
        </w:rPr>
        <w:t xml:space="preserve"> 9(2)</w:t>
      </w:r>
      <w:r w:rsidR="0003010A" w:rsidRPr="00DF396E">
        <w:rPr>
          <w:rFonts w:cs="Calibri Light"/>
          <w:color w:val="000000"/>
        </w:rPr>
        <w:t>,</w:t>
      </w:r>
      <w:r w:rsidR="00E209F7" w:rsidRPr="00DF396E">
        <w:rPr>
          <w:rFonts w:cs="Calibri Light"/>
          <w:color w:val="000000"/>
        </w:rPr>
        <w:t xml:space="preserve"> </w:t>
      </w:r>
      <w:r w:rsidR="0003010A" w:rsidRPr="00DF396E">
        <w:rPr>
          <w:rFonts w:cs="Calibri Light"/>
          <w:color w:val="000000"/>
        </w:rPr>
        <w:t>doi</w:t>
      </w:r>
      <w:r w:rsidR="00E209F7" w:rsidRPr="00DF396E">
        <w:rPr>
          <w:rFonts w:cs="Calibri Light"/>
          <w:color w:val="000000"/>
        </w:rPr>
        <w:t>: 10.23889/ijpds.v9i2.2400</w:t>
      </w:r>
      <w:r w:rsidR="0003010A" w:rsidRPr="00DF396E">
        <w:rPr>
          <w:rFonts w:cs="Calibri Light"/>
          <w:color w:val="000000"/>
        </w:rPr>
        <w:t>.</w:t>
      </w:r>
    </w:p>
    <w:p w14:paraId="69B60844" w14:textId="7DFEBEBA" w:rsidR="00DB4B09" w:rsidRPr="00DF396E" w:rsidRDefault="00DB4B09" w:rsidP="004F4F7A">
      <w:pPr>
        <w:rPr>
          <w:rFonts w:cs="Calibri Light"/>
          <w:color w:val="000000"/>
        </w:rPr>
      </w:pPr>
      <w:r w:rsidRPr="00DF396E">
        <w:rPr>
          <w:rFonts w:cs="Calibri Light"/>
          <w:color w:val="000000"/>
        </w:rPr>
        <w:t>Sherman</w:t>
      </w:r>
      <w:r w:rsidR="00045F51" w:rsidRPr="00DF396E">
        <w:rPr>
          <w:rFonts w:cs="Calibri Light"/>
          <w:color w:val="000000"/>
        </w:rPr>
        <w:t xml:space="preserve"> L, </w:t>
      </w:r>
      <w:r w:rsidR="00911474" w:rsidRPr="00DF396E">
        <w:rPr>
          <w:rFonts w:cs="Calibri Light"/>
          <w:color w:val="000000"/>
        </w:rPr>
        <w:t>Strang H</w:t>
      </w:r>
      <w:r w:rsidR="002A74B2" w:rsidRPr="00DF396E">
        <w:rPr>
          <w:rFonts w:cs="Calibri Light"/>
          <w:color w:val="000000"/>
        </w:rPr>
        <w:t xml:space="preserve"> and</w:t>
      </w:r>
      <w:r w:rsidR="008E2B94" w:rsidRPr="00DF396E">
        <w:rPr>
          <w:rFonts w:cs="Calibri Light"/>
          <w:color w:val="000000"/>
        </w:rPr>
        <w:t xml:space="preserve"> Woods D</w:t>
      </w:r>
      <w:r w:rsidR="002A74B2" w:rsidRPr="00DF396E">
        <w:rPr>
          <w:rFonts w:cs="Calibri Light"/>
          <w:color w:val="000000"/>
        </w:rPr>
        <w:t xml:space="preserve"> (</w:t>
      </w:r>
      <w:r w:rsidR="008E2B94" w:rsidRPr="00DF396E">
        <w:rPr>
          <w:rFonts w:cs="Calibri Light"/>
          <w:color w:val="000000"/>
        </w:rPr>
        <w:t>2000</w:t>
      </w:r>
      <w:r w:rsidR="002A74B2" w:rsidRPr="00DF396E">
        <w:rPr>
          <w:rFonts w:cs="Calibri Light"/>
          <w:color w:val="000000"/>
        </w:rPr>
        <w:t>)</w:t>
      </w:r>
      <w:r w:rsidR="008E2B94" w:rsidRPr="00DF396E">
        <w:rPr>
          <w:rFonts w:cs="Calibri Light"/>
          <w:color w:val="000000"/>
        </w:rPr>
        <w:t xml:space="preserve"> </w:t>
      </w:r>
      <w:hyperlink r:id="rId72" w:history="1">
        <w:r w:rsidR="008E2B94" w:rsidRPr="00DF396E">
          <w:rPr>
            <w:rStyle w:val="Hyperlink"/>
            <w:rFonts w:cs="Calibri Light"/>
            <w:i/>
            <w:iCs/>
          </w:rPr>
          <w:t>Recidivism patterns in the Canberra Reintegrative Shaming Experiments (RISE)</w:t>
        </w:r>
      </w:hyperlink>
      <w:r w:rsidR="0035075F" w:rsidRPr="00DF396E">
        <w:rPr>
          <w:rFonts w:cs="Calibri Light"/>
          <w:color w:val="000000"/>
        </w:rPr>
        <w:t>,</w:t>
      </w:r>
      <w:r w:rsidR="008E2B94" w:rsidRPr="00DF396E">
        <w:rPr>
          <w:rFonts w:cs="Calibri Light"/>
          <w:color w:val="000000"/>
        </w:rPr>
        <w:t xml:space="preserve"> </w:t>
      </w:r>
      <w:r w:rsidR="00743F3B" w:rsidRPr="00DF396E">
        <w:rPr>
          <w:rFonts w:cs="Calibri Light"/>
          <w:color w:val="000000"/>
        </w:rPr>
        <w:t xml:space="preserve">Centre for Restorative Justice, </w:t>
      </w:r>
      <w:r w:rsidR="007C37E3" w:rsidRPr="00DF396E">
        <w:rPr>
          <w:rFonts w:cs="Calibri Light"/>
          <w:color w:val="000000"/>
        </w:rPr>
        <w:t>Australian National University.</w:t>
      </w:r>
    </w:p>
    <w:p w14:paraId="0C675FFE" w14:textId="00676379" w:rsidR="004F4F7A" w:rsidRPr="00DF396E" w:rsidRDefault="004F4F7A" w:rsidP="004F4F7A">
      <w:pPr>
        <w:rPr>
          <w:rFonts w:cs="Calibri Light"/>
          <w:color w:val="000000"/>
        </w:rPr>
      </w:pPr>
      <w:r w:rsidRPr="00DF396E">
        <w:rPr>
          <w:rFonts w:cs="Calibri Light"/>
          <w:color w:val="000000"/>
        </w:rPr>
        <w:t xml:space="preserve">Smyth B, Martin M and Downing M (eds) </w:t>
      </w:r>
      <w:r w:rsidR="00CE6C79" w:rsidRPr="00DF396E">
        <w:rPr>
          <w:rFonts w:cs="Calibri Light"/>
          <w:color w:val="000000"/>
        </w:rPr>
        <w:t>(</w:t>
      </w:r>
      <w:r w:rsidRPr="00DF396E">
        <w:rPr>
          <w:rFonts w:cs="Calibri Light"/>
          <w:color w:val="000000"/>
        </w:rPr>
        <w:t>2025</w:t>
      </w:r>
      <w:r w:rsidR="00CE6C79" w:rsidRPr="00DF396E">
        <w:rPr>
          <w:rFonts w:cs="Calibri Light"/>
          <w:color w:val="000000"/>
        </w:rPr>
        <w:t>)</w:t>
      </w:r>
      <w:r w:rsidRPr="00DF396E">
        <w:rPr>
          <w:rFonts w:cs="Calibri Light"/>
          <w:color w:val="000000"/>
        </w:rPr>
        <w:t xml:space="preserve"> </w:t>
      </w:r>
      <w:r w:rsidRPr="00DF396E">
        <w:rPr>
          <w:rStyle w:val="Emphasis"/>
          <w:rFonts w:cs="Calibri Light"/>
        </w:rPr>
        <w:t>The Routledge handbook of human research ethics and integrity in Australia</w:t>
      </w:r>
      <w:r w:rsidRPr="00DF396E">
        <w:rPr>
          <w:rFonts w:cs="Calibri Light"/>
          <w:color w:val="000000"/>
        </w:rPr>
        <w:t>. Routledge</w:t>
      </w:r>
      <w:r w:rsidR="009665C5" w:rsidRPr="00DF396E">
        <w:rPr>
          <w:rFonts w:cs="Calibri Light"/>
          <w:color w:val="000000"/>
        </w:rPr>
        <w:t>, doi: 10.4324/9781003319733.</w:t>
      </w:r>
    </w:p>
    <w:p w14:paraId="6673D3E2" w14:textId="4579073D" w:rsidR="00E47BB3" w:rsidRPr="00DF396E" w:rsidRDefault="0074245D" w:rsidP="004F4F7A">
      <w:pPr>
        <w:rPr>
          <w:rFonts w:cs="Calibri Light"/>
          <w:color w:val="000000"/>
        </w:rPr>
      </w:pPr>
      <w:r w:rsidRPr="00DF396E">
        <w:rPr>
          <w:rFonts w:cs="Calibri Light"/>
          <w:color w:val="000000"/>
        </w:rPr>
        <w:t>Sterne J, Savović J, Page M, Elbers R, Blencowe N, Boutron I, Cates C, Cheng H, Corbett M, Eldridge S, Emberson J, Hernán M, Hopewell S, Hróbjartsson A, Junqueira D, Jüni P, Kirkham J, Lasserson T, Li T</w:t>
      </w:r>
      <w:r w:rsidR="00F149C5" w:rsidRPr="00DF396E">
        <w:rPr>
          <w:rFonts w:cs="Calibri Light"/>
          <w:color w:val="000000"/>
        </w:rPr>
        <w:t xml:space="preserve"> et al.</w:t>
      </w:r>
      <w:r w:rsidRPr="00DF396E">
        <w:rPr>
          <w:rFonts w:cs="Calibri Light"/>
          <w:color w:val="000000"/>
        </w:rPr>
        <w:t xml:space="preserve"> </w:t>
      </w:r>
      <w:r w:rsidR="00F149C5" w:rsidRPr="00DF396E">
        <w:rPr>
          <w:rFonts w:cs="Calibri Light"/>
          <w:color w:val="000000"/>
        </w:rPr>
        <w:t>(</w:t>
      </w:r>
      <w:r w:rsidRPr="00DF396E">
        <w:rPr>
          <w:rFonts w:cs="Calibri Light"/>
          <w:color w:val="000000"/>
        </w:rPr>
        <w:t>2019</w:t>
      </w:r>
      <w:r w:rsidR="00F149C5" w:rsidRPr="00DF396E">
        <w:rPr>
          <w:rFonts w:cs="Calibri Light"/>
          <w:color w:val="000000"/>
        </w:rPr>
        <w:t>)</w:t>
      </w:r>
      <w:r w:rsidRPr="00DF396E">
        <w:rPr>
          <w:rFonts w:cs="Calibri Light"/>
          <w:color w:val="000000"/>
        </w:rPr>
        <w:t xml:space="preserve"> </w:t>
      </w:r>
      <w:hyperlink r:id="rId73" w:history="1">
        <w:r w:rsidR="009B707C">
          <w:rPr>
            <w:rStyle w:val="Hyperlink"/>
            <w:rFonts w:cs="Calibri Light"/>
          </w:rPr>
          <w:t>‘</w:t>
        </w:r>
        <w:r w:rsidRPr="00DF396E">
          <w:rPr>
            <w:rStyle w:val="Hyperlink"/>
            <w:rFonts w:cs="Calibri Light"/>
          </w:rPr>
          <w:t>RoB 2: a revised tool for assessing risk of bias in randomised trials</w:t>
        </w:r>
        <w:r w:rsidR="009B707C">
          <w:rPr>
            <w:rStyle w:val="Hyperlink"/>
            <w:rFonts w:cs="Calibri Light"/>
          </w:rPr>
          <w:t>’</w:t>
        </w:r>
      </w:hyperlink>
      <w:r w:rsidRPr="00DF396E">
        <w:rPr>
          <w:rFonts w:cs="Calibri Light"/>
          <w:color w:val="000000"/>
        </w:rPr>
        <w:t xml:space="preserve">. </w:t>
      </w:r>
      <w:r w:rsidRPr="00DF396E">
        <w:rPr>
          <w:rFonts w:cs="Calibri Light"/>
          <w:i/>
          <w:color w:val="000000"/>
        </w:rPr>
        <w:t>BMJ</w:t>
      </w:r>
      <w:r w:rsidRPr="00DF396E">
        <w:rPr>
          <w:rFonts w:cs="Calibri Light"/>
          <w:color w:val="000000"/>
        </w:rPr>
        <w:t xml:space="preserve"> l4898</w:t>
      </w:r>
      <w:r w:rsidR="00F149C5" w:rsidRPr="00DF396E">
        <w:rPr>
          <w:rFonts w:cs="Calibri Light"/>
          <w:color w:val="000000"/>
        </w:rPr>
        <w:t xml:space="preserve"> </w:t>
      </w:r>
      <w:r w:rsidR="006F045F" w:rsidRPr="00DF396E">
        <w:rPr>
          <w:rFonts w:cs="Calibri Light"/>
          <w:color w:val="000000"/>
        </w:rPr>
        <w:t>doi</w:t>
      </w:r>
      <w:r w:rsidR="00F149C5" w:rsidRPr="00DF396E">
        <w:rPr>
          <w:rFonts w:cs="Calibri Light"/>
          <w:color w:val="000000"/>
        </w:rPr>
        <w:t>:</w:t>
      </w:r>
      <w:r w:rsidR="00E81CD1" w:rsidRPr="00DF396E">
        <w:rPr>
          <w:rFonts w:cs="Calibri Light"/>
          <w:color w:val="000000"/>
        </w:rPr>
        <w:t xml:space="preserve"> </w:t>
      </w:r>
      <w:r w:rsidR="00011416" w:rsidRPr="00DF396E">
        <w:rPr>
          <w:rFonts w:cs="Calibri Light"/>
        </w:rPr>
        <w:t>10.1136/bmj.l4898</w:t>
      </w:r>
      <w:r w:rsidR="00F149C5" w:rsidRPr="00DF396E">
        <w:rPr>
          <w:rFonts w:cs="Calibri Light"/>
        </w:rPr>
        <w:t>.</w:t>
      </w:r>
    </w:p>
    <w:p w14:paraId="3D71E956" w14:textId="7D66C4FC" w:rsidR="00011416" w:rsidRPr="00DF396E" w:rsidRDefault="00011416" w:rsidP="004F4F7A">
      <w:pPr>
        <w:rPr>
          <w:rFonts w:cs="Calibri Light"/>
          <w:color w:val="000000"/>
        </w:rPr>
      </w:pPr>
      <w:r w:rsidRPr="00DF396E">
        <w:rPr>
          <w:rFonts w:cs="Calibri Light"/>
          <w:color w:val="000000"/>
        </w:rPr>
        <w:t>Strang</w:t>
      </w:r>
      <w:r w:rsidR="00271A09" w:rsidRPr="00DF396E">
        <w:rPr>
          <w:rFonts w:cs="Calibri Light"/>
          <w:color w:val="000000"/>
        </w:rPr>
        <w:t xml:space="preserve"> H </w:t>
      </w:r>
      <w:r w:rsidR="0008510D" w:rsidRPr="00DF396E">
        <w:rPr>
          <w:rFonts w:cs="Calibri Light"/>
          <w:color w:val="000000"/>
        </w:rPr>
        <w:t>(</w:t>
      </w:r>
      <w:r w:rsidR="00271A09" w:rsidRPr="00DF396E">
        <w:rPr>
          <w:rFonts w:cs="Calibri Light"/>
          <w:color w:val="000000"/>
        </w:rPr>
        <w:t>201</w:t>
      </w:r>
      <w:r w:rsidR="0051430F" w:rsidRPr="00DF396E">
        <w:rPr>
          <w:rFonts w:cs="Calibri Light"/>
          <w:color w:val="000000"/>
        </w:rPr>
        <w:t>7</w:t>
      </w:r>
      <w:r w:rsidR="0008510D" w:rsidRPr="00DF396E">
        <w:rPr>
          <w:rFonts w:cs="Calibri Light"/>
          <w:color w:val="000000"/>
        </w:rPr>
        <w:t>)</w:t>
      </w:r>
      <w:r w:rsidR="001049CC" w:rsidRPr="00DF396E">
        <w:rPr>
          <w:rFonts w:cs="Calibri Light"/>
          <w:color w:val="000000"/>
        </w:rPr>
        <w:t xml:space="preserve"> </w:t>
      </w:r>
      <w:hyperlink r:id="rId74" w:history="1">
        <w:r w:rsidR="009B707C">
          <w:rPr>
            <w:rStyle w:val="Hyperlink"/>
            <w:rFonts w:cs="Calibri Light"/>
          </w:rPr>
          <w:t>‘</w:t>
        </w:r>
        <w:r w:rsidR="00A15D75" w:rsidRPr="00DF396E">
          <w:rPr>
            <w:rStyle w:val="Hyperlink"/>
            <w:rFonts w:cs="Calibri Light"/>
          </w:rPr>
          <w:t>Experiments in restorative justice</w:t>
        </w:r>
        <w:r w:rsidR="009B707C">
          <w:rPr>
            <w:rStyle w:val="Hyperlink"/>
            <w:rFonts w:cs="Calibri Light"/>
          </w:rPr>
          <w:t>’</w:t>
        </w:r>
      </w:hyperlink>
      <w:r w:rsidR="00A15D75" w:rsidRPr="00DF396E">
        <w:rPr>
          <w:rFonts w:cs="Calibri Light"/>
          <w:color w:val="000000"/>
        </w:rPr>
        <w:t xml:space="preserve"> in </w:t>
      </w:r>
      <w:r w:rsidR="00F07907" w:rsidRPr="00DF396E">
        <w:rPr>
          <w:rStyle w:val="Emphasis"/>
          <w:rFonts w:cs="Calibri Light"/>
        </w:rPr>
        <w:t>Experiments in Restorative Justice</w:t>
      </w:r>
      <w:r w:rsidR="00F07907" w:rsidRPr="00DF396E">
        <w:rPr>
          <w:rFonts w:cs="Calibri Light"/>
          <w:color w:val="000000"/>
        </w:rPr>
        <w:t xml:space="preserve"> </w:t>
      </w:r>
      <w:r w:rsidR="00AD70A9" w:rsidRPr="00DF396E">
        <w:rPr>
          <w:rFonts w:cs="Calibri Light"/>
          <w:color w:val="000000"/>
        </w:rPr>
        <w:t>Drahos P</w:t>
      </w:r>
      <w:r w:rsidR="00366FD1" w:rsidRPr="00DF396E">
        <w:rPr>
          <w:rFonts w:cs="Calibri Light"/>
          <w:color w:val="000000"/>
        </w:rPr>
        <w:t xml:space="preserve"> (</w:t>
      </w:r>
      <w:r w:rsidR="00640930" w:rsidRPr="00DF396E">
        <w:rPr>
          <w:rFonts w:cs="Calibri Light"/>
          <w:color w:val="000000"/>
        </w:rPr>
        <w:t>ed</w:t>
      </w:r>
      <w:r w:rsidR="00366FD1" w:rsidRPr="00DF396E">
        <w:rPr>
          <w:rFonts w:cs="Calibri Light"/>
          <w:color w:val="000000"/>
        </w:rPr>
        <w:t>)</w:t>
      </w:r>
      <w:r w:rsidR="000F5A88" w:rsidRPr="00DF396E">
        <w:rPr>
          <w:rFonts w:cs="Calibri Light"/>
          <w:color w:val="000000"/>
        </w:rPr>
        <w:t>, ANU Press, Canberra.</w:t>
      </w:r>
    </w:p>
    <w:p w14:paraId="74F5C420" w14:textId="04A91116" w:rsidR="004F4F7A" w:rsidRPr="00DF396E" w:rsidRDefault="00D068AE" w:rsidP="004F4F7A">
      <w:pPr>
        <w:spacing w:before="0" w:after="160" w:line="256" w:lineRule="auto"/>
        <w:rPr>
          <w:rFonts w:cs="Calibri Light"/>
          <w:color w:val="000000"/>
        </w:rPr>
      </w:pPr>
      <w:r w:rsidRPr="00DF396E">
        <w:rPr>
          <w:rFonts w:cs="Calibri Light"/>
          <w:color w:val="000000"/>
        </w:rPr>
        <w:t xml:space="preserve">Strang H, Sherman L, Woods D </w:t>
      </w:r>
      <w:r w:rsidR="00366FD1" w:rsidRPr="00DF396E">
        <w:rPr>
          <w:rFonts w:cs="Calibri Light"/>
          <w:color w:val="000000"/>
        </w:rPr>
        <w:t>and</w:t>
      </w:r>
      <w:r w:rsidRPr="00DF396E">
        <w:rPr>
          <w:rFonts w:cs="Calibri Light"/>
          <w:color w:val="000000"/>
        </w:rPr>
        <w:t xml:space="preserve"> Barnes G </w:t>
      </w:r>
      <w:r w:rsidR="0008510D" w:rsidRPr="00DF396E">
        <w:rPr>
          <w:rFonts w:cs="Calibri Light"/>
          <w:color w:val="000000"/>
        </w:rPr>
        <w:t>(</w:t>
      </w:r>
      <w:r w:rsidRPr="00DF396E">
        <w:rPr>
          <w:rFonts w:cs="Calibri Light"/>
          <w:color w:val="000000"/>
        </w:rPr>
        <w:t>2011</w:t>
      </w:r>
      <w:r w:rsidR="0008510D" w:rsidRPr="00DF396E">
        <w:rPr>
          <w:rFonts w:cs="Calibri Light"/>
          <w:color w:val="000000"/>
        </w:rPr>
        <w:t>)</w:t>
      </w:r>
      <w:r w:rsidRPr="00DF396E">
        <w:rPr>
          <w:rFonts w:cs="Calibri Light"/>
          <w:color w:val="000000"/>
        </w:rPr>
        <w:t xml:space="preserve"> </w:t>
      </w:r>
      <w:hyperlink r:id="rId75" w:history="1">
        <w:r w:rsidRPr="00DF396E">
          <w:rPr>
            <w:rStyle w:val="Hyperlink"/>
            <w:rFonts w:cs="Calibri Light"/>
          </w:rPr>
          <w:t>Experiments in restorative policing: Final report – Canberra Reintegrative Shaming Experiments (RISE)</w:t>
        </w:r>
      </w:hyperlink>
      <w:r w:rsidRPr="00DF396E">
        <w:rPr>
          <w:rFonts w:cs="Calibri Light"/>
          <w:color w:val="000000"/>
        </w:rPr>
        <w:t>, Australian National University.</w:t>
      </w:r>
    </w:p>
    <w:p w14:paraId="37C1DCDD" w14:textId="14FE6589" w:rsidR="00314B45" w:rsidRPr="00DF396E" w:rsidRDefault="0074378F" w:rsidP="004F4F7A">
      <w:pPr>
        <w:rPr>
          <w:rFonts w:cs="Calibri Light"/>
          <w:color w:val="000000"/>
        </w:rPr>
      </w:pPr>
      <w:r w:rsidRPr="00DF396E">
        <w:rPr>
          <w:rFonts w:cs="Calibri Light"/>
          <w:color w:val="000000"/>
        </w:rPr>
        <w:t>Trusty</w:t>
      </w:r>
      <w:r w:rsidR="00314B45" w:rsidRPr="00DF396E">
        <w:rPr>
          <w:rFonts w:cs="Calibri Light"/>
          <w:color w:val="000000"/>
        </w:rPr>
        <w:t xml:space="preserve"> </w:t>
      </w:r>
      <w:r w:rsidRPr="00DF396E">
        <w:rPr>
          <w:rFonts w:cs="Calibri Light"/>
          <w:color w:val="000000"/>
        </w:rPr>
        <w:t>W</w:t>
      </w:r>
      <w:r w:rsidR="00314B45" w:rsidRPr="00DF396E">
        <w:rPr>
          <w:rFonts w:cs="Calibri Light"/>
          <w:color w:val="000000"/>
        </w:rPr>
        <w:t xml:space="preserve">, Scofield B, Christensen A, White T, Murphy Y, Janis R, Tan H, Hernandez N </w:t>
      </w:r>
      <w:r w:rsidR="00225904" w:rsidRPr="00DF396E">
        <w:rPr>
          <w:rFonts w:cs="Calibri Light"/>
          <w:color w:val="000000"/>
        </w:rPr>
        <w:t>and</w:t>
      </w:r>
      <w:r w:rsidR="00314B45" w:rsidRPr="00DF396E">
        <w:rPr>
          <w:rFonts w:cs="Calibri Light"/>
          <w:color w:val="000000"/>
        </w:rPr>
        <w:t xml:space="preserve"> Hochstedt K </w:t>
      </w:r>
      <w:r w:rsidR="00565340" w:rsidRPr="00DF396E">
        <w:rPr>
          <w:rFonts w:cs="Calibri Light"/>
          <w:color w:val="000000"/>
        </w:rPr>
        <w:t>(</w:t>
      </w:r>
      <w:r w:rsidR="00314B45" w:rsidRPr="00DF396E">
        <w:rPr>
          <w:rFonts w:cs="Calibri Light"/>
          <w:color w:val="000000"/>
        </w:rPr>
        <w:t>2025</w:t>
      </w:r>
      <w:r w:rsidR="00565340" w:rsidRPr="00DF396E">
        <w:rPr>
          <w:rFonts w:cs="Calibri Light"/>
          <w:color w:val="000000"/>
        </w:rPr>
        <w:t>)</w:t>
      </w:r>
      <w:r w:rsidR="00314B45" w:rsidRPr="00DF396E">
        <w:rPr>
          <w:rFonts w:cs="Calibri Light"/>
          <w:color w:val="000000"/>
        </w:rPr>
        <w:t xml:space="preserve"> </w:t>
      </w:r>
      <w:r w:rsidR="009B707C">
        <w:rPr>
          <w:rFonts w:cs="Calibri Light"/>
          <w:color w:val="000000"/>
        </w:rPr>
        <w:t>‘</w:t>
      </w:r>
      <w:hyperlink r:id="rId76" w:history="1">
        <w:r w:rsidR="00314B45" w:rsidRPr="00DF396E">
          <w:rPr>
            <w:rStyle w:val="Hyperlink"/>
            <w:rFonts w:cs="Calibri Light"/>
          </w:rPr>
          <w:t>Psychological Symptoms and Academic Dropout in Higher Education: A Six</w:t>
        </w:r>
        <w:r w:rsidR="009B707C">
          <w:rPr>
            <w:rStyle w:val="Hyperlink"/>
            <w:rFonts w:cs="Calibri Light"/>
          </w:rPr>
          <w:noBreakHyphen/>
        </w:r>
        <w:r w:rsidR="00314B45" w:rsidRPr="00DF396E">
          <w:rPr>
            <w:rStyle w:val="Hyperlink"/>
            <w:rFonts w:cs="Calibri Light"/>
          </w:rPr>
          <w:t>Year Cohort Study</w:t>
        </w:r>
      </w:hyperlink>
      <w:r w:rsidR="009B707C">
        <w:rPr>
          <w:rFonts w:cs="Calibri Light"/>
        </w:rPr>
        <w:t>‘</w:t>
      </w:r>
      <w:r w:rsidR="00001731" w:rsidRPr="00DF396E">
        <w:rPr>
          <w:rFonts w:cs="Calibri Light"/>
          <w:color w:val="000000"/>
        </w:rPr>
        <w:t>,</w:t>
      </w:r>
      <w:r w:rsidR="00314B45" w:rsidRPr="00DF396E">
        <w:rPr>
          <w:rFonts w:cs="Calibri Light"/>
          <w:color w:val="000000"/>
        </w:rPr>
        <w:t xml:space="preserve"> </w:t>
      </w:r>
      <w:r w:rsidR="00314B45" w:rsidRPr="00DF396E">
        <w:rPr>
          <w:rStyle w:val="Emphasis"/>
          <w:rFonts w:cs="Calibri Light"/>
        </w:rPr>
        <w:t>Journal of College Student Mental Health</w:t>
      </w:r>
      <w:r w:rsidR="00314B45" w:rsidRPr="00DF396E">
        <w:rPr>
          <w:rFonts w:cs="Calibri Light"/>
          <w:color w:val="000000"/>
        </w:rPr>
        <w:t>,</w:t>
      </w:r>
      <w:r w:rsidR="00C32A9F" w:rsidRPr="00DF396E">
        <w:rPr>
          <w:rFonts w:cs="Calibri Light"/>
          <w:color w:val="000000"/>
        </w:rPr>
        <w:t xml:space="preserve"> </w:t>
      </w:r>
      <w:r w:rsidR="00001731" w:rsidRPr="00DF396E">
        <w:rPr>
          <w:rFonts w:cs="Calibri Light"/>
          <w:color w:val="000000"/>
        </w:rPr>
        <w:t>doi</w:t>
      </w:r>
      <w:r w:rsidR="00C32A9F" w:rsidRPr="00DF396E">
        <w:rPr>
          <w:rFonts w:cs="Calibri Light"/>
          <w:color w:val="000000"/>
        </w:rPr>
        <w:t>: 10.1080/28367138.2024.2444883</w:t>
      </w:r>
    </w:p>
    <w:p w14:paraId="0566F9F4" w14:textId="59F9A6F2" w:rsidR="0038761F" w:rsidRPr="00DF396E" w:rsidRDefault="0038761F" w:rsidP="004F4F7A">
      <w:pPr>
        <w:rPr>
          <w:rFonts w:cs="Calibri Light"/>
          <w:color w:val="000000"/>
        </w:rPr>
      </w:pPr>
      <w:r w:rsidRPr="00DF396E">
        <w:rPr>
          <w:rFonts w:cs="Calibri Light"/>
          <w:color w:val="000000"/>
        </w:rPr>
        <w:t xml:space="preserve">van der Put C, Boekhout van Solinge N, Stams G, Hoeve M and Assink M (2021) </w:t>
      </w:r>
      <w:hyperlink r:id="rId77" w:history="1">
        <w:r w:rsidR="009B707C">
          <w:rPr>
            <w:rStyle w:val="Hyperlink"/>
            <w:rFonts w:cs="Calibri Light"/>
          </w:rPr>
          <w:t>‘</w:t>
        </w:r>
        <w:r w:rsidRPr="00DF396E">
          <w:rPr>
            <w:rStyle w:val="Hyperlink"/>
            <w:rFonts w:cs="Calibri Light"/>
          </w:rPr>
          <w:t>Effects of Awareness Programs on Juvenile Delinquency: A Three</w:t>
        </w:r>
        <w:r w:rsidR="009B707C">
          <w:rPr>
            <w:rStyle w:val="Hyperlink"/>
            <w:rFonts w:cs="Calibri Light"/>
          </w:rPr>
          <w:noBreakHyphen/>
        </w:r>
        <w:r w:rsidRPr="00DF396E">
          <w:rPr>
            <w:rStyle w:val="Hyperlink"/>
            <w:rFonts w:cs="Calibri Light"/>
          </w:rPr>
          <w:t>Level Meta</w:t>
        </w:r>
        <w:r w:rsidR="009B707C">
          <w:rPr>
            <w:rStyle w:val="Hyperlink"/>
            <w:rFonts w:cs="Calibri Light"/>
          </w:rPr>
          <w:noBreakHyphen/>
        </w:r>
        <w:r w:rsidRPr="00DF396E">
          <w:rPr>
            <w:rStyle w:val="Hyperlink"/>
            <w:rFonts w:cs="Calibri Light"/>
          </w:rPr>
          <w:t>Analysis</w:t>
        </w:r>
        <w:r w:rsidR="009B707C">
          <w:rPr>
            <w:rStyle w:val="Hyperlink"/>
            <w:rFonts w:cs="Calibri Light"/>
          </w:rPr>
          <w:t>’</w:t>
        </w:r>
      </w:hyperlink>
      <w:r w:rsidR="006E092C" w:rsidRPr="00DF396E">
        <w:rPr>
          <w:rFonts w:cs="Calibri Light"/>
        </w:rPr>
        <w:t>,</w:t>
      </w:r>
      <w:r w:rsidRPr="00DF396E">
        <w:rPr>
          <w:rFonts w:cs="Calibri Light"/>
          <w:color w:val="000000"/>
        </w:rPr>
        <w:t xml:space="preserve"> </w:t>
      </w:r>
      <w:r w:rsidRPr="00DF396E">
        <w:rPr>
          <w:rStyle w:val="Emphasis"/>
          <w:rFonts w:cs="Calibri Light"/>
        </w:rPr>
        <w:t>International Journal of Offender Therapy and Comparative Criminology</w:t>
      </w:r>
      <w:r w:rsidRPr="00DF396E">
        <w:rPr>
          <w:rFonts w:cs="Calibri Light"/>
          <w:color w:val="000000"/>
        </w:rPr>
        <w:t>, 65(1)</w:t>
      </w:r>
      <w:r w:rsidR="006E092C" w:rsidRPr="00DF396E">
        <w:rPr>
          <w:rFonts w:cs="Calibri Light"/>
          <w:color w:val="000000"/>
        </w:rPr>
        <w:t>:</w:t>
      </w:r>
      <w:r w:rsidRPr="00DF396E">
        <w:rPr>
          <w:rFonts w:cs="Calibri Light"/>
          <w:color w:val="000000"/>
        </w:rPr>
        <w:t>68</w:t>
      </w:r>
      <w:r w:rsidR="009B707C">
        <w:rPr>
          <w:rFonts w:cs="Calibri Light"/>
          <w:color w:val="000000"/>
        </w:rPr>
        <w:noBreakHyphen/>
      </w:r>
      <w:r w:rsidRPr="00DF396E">
        <w:rPr>
          <w:rFonts w:cs="Calibri Light"/>
          <w:color w:val="000000"/>
        </w:rPr>
        <w:t>91</w:t>
      </w:r>
      <w:r w:rsidR="006E092C" w:rsidRPr="00DF396E">
        <w:rPr>
          <w:rFonts w:cs="Calibri Light"/>
          <w:color w:val="000000"/>
        </w:rPr>
        <w:t>,</w:t>
      </w:r>
      <w:r w:rsidR="000406AC" w:rsidRPr="00DF396E">
        <w:rPr>
          <w:rFonts w:cs="Calibri Light"/>
          <w:color w:val="000000"/>
        </w:rPr>
        <w:t xml:space="preserve"> DOI: 10.1177/0306624X20909239</w:t>
      </w:r>
      <w:r w:rsidR="006E092C" w:rsidRPr="00DF396E">
        <w:rPr>
          <w:rFonts w:cs="Calibri Light"/>
          <w:color w:val="000000"/>
        </w:rPr>
        <w:t>.</w:t>
      </w:r>
    </w:p>
    <w:p w14:paraId="7DBF85E9" w14:textId="152B596D" w:rsidR="00491749" w:rsidRPr="00DF396E" w:rsidRDefault="009D7EFE" w:rsidP="004F4F7A">
      <w:pPr>
        <w:rPr>
          <w:rFonts w:cs="Calibri Light"/>
          <w:color w:val="000000"/>
        </w:rPr>
      </w:pPr>
      <w:r w:rsidRPr="00DF396E">
        <w:rPr>
          <w:rFonts w:cs="Calibri Light"/>
          <w:color w:val="000000"/>
        </w:rPr>
        <w:t>VCOSS (</w:t>
      </w:r>
      <w:r w:rsidR="00491749" w:rsidRPr="00DF396E">
        <w:rPr>
          <w:rFonts w:cs="Calibri Light"/>
          <w:color w:val="000000"/>
        </w:rPr>
        <w:t>Victorian Council of Social Service</w:t>
      </w:r>
      <w:r w:rsidRPr="00DF396E">
        <w:rPr>
          <w:rFonts w:cs="Calibri Light"/>
          <w:color w:val="000000"/>
        </w:rPr>
        <w:t>)</w:t>
      </w:r>
      <w:r w:rsidR="00491749" w:rsidRPr="00DF396E">
        <w:rPr>
          <w:rFonts w:cs="Calibri Light"/>
          <w:color w:val="000000"/>
        </w:rPr>
        <w:t xml:space="preserve"> </w:t>
      </w:r>
      <w:r w:rsidR="006C31D3" w:rsidRPr="00DF396E">
        <w:rPr>
          <w:rFonts w:cs="Calibri Light"/>
          <w:color w:val="000000"/>
        </w:rPr>
        <w:t>(</w:t>
      </w:r>
      <w:r w:rsidR="00491749" w:rsidRPr="00DF396E">
        <w:rPr>
          <w:rFonts w:cs="Calibri Light"/>
          <w:color w:val="000000"/>
        </w:rPr>
        <w:t>2023</w:t>
      </w:r>
      <w:r w:rsidR="006C31D3" w:rsidRPr="00DF396E">
        <w:rPr>
          <w:rFonts w:cs="Calibri Light"/>
          <w:color w:val="000000"/>
        </w:rPr>
        <w:t>)</w:t>
      </w:r>
      <w:r w:rsidR="00A56C91" w:rsidRPr="00DF396E">
        <w:rPr>
          <w:rFonts w:cs="Calibri Light"/>
          <w:color w:val="000000"/>
        </w:rPr>
        <w:t xml:space="preserve"> </w:t>
      </w:r>
      <w:hyperlink r:id="rId78" w:history="1">
        <w:r w:rsidR="006E092C" w:rsidRPr="00DF396E">
          <w:rPr>
            <w:rStyle w:val="Hyperlink"/>
            <w:rFonts w:cs="Calibri Light"/>
            <w:i/>
            <w:iCs/>
          </w:rPr>
          <w:t>Building for the Future: VCOSS submission to Infrastructure Victoria on updating Victoria</w:t>
        </w:r>
        <w:r w:rsidR="009B707C">
          <w:rPr>
            <w:rStyle w:val="Hyperlink"/>
            <w:rFonts w:cs="Calibri Light"/>
            <w:i/>
            <w:iCs/>
          </w:rPr>
          <w:t>’</w:t>
        </w:r>
        <w:r w:rsidR="006E092C" w:rsidRPr="00DF396E">
          <w:rPr>
            <w:rStyle w:val="Hyperlink"/>
            <w:rFonts w:cs="Calibri Light"/>
            <w:i/>
            <w:iCs/>
          </w:rPr>
          <w:t>s 30 year infrastructure strategy,</w:t>
        </w:r>
      </w:hyperlink>
      <w:r w:rsidR="00B619C3" w:rsidRPr="00DF396E">
        <w:rPr>
          <w:rFonts w:cs="Calibri Light"/>
          <w:color w:val="000000"/>
        </w:rPr>
        <w:t xml:space="preserve"> Victorian Council of Social Service</w:t>
      </w:r>
      <w:r w:rsidR="005912C2" w:rsidRPr="00DF396E">
        <w:rPr>
          <w:rFonts w:cs="Calibri Light"/>
          <w:color w:val="000000"/>
        </w:rPr>
        <w:t>.</w:t>
      </w:r>
    </w:p>
    <w:p w14:paraId="59269F2C" w14:textId="1F681D24" w:rsidR="00351833" w:rsidRPr="00DF396E" w:rsidRDefault="00351833" w:rsidP="004F4F7A">
      <w:pPr>
        <w:rPr>
          <w:rFonts w:cs="Calibri Light"/>
          <w:color w:val="000000"/>
        </w:rPr>
      </w:pPr>
      <w:r w:rsidRPr="00DF396E">
        <w:rPr>
          <w:rFonts w:cs="Calibri Light"/>
          <w:color w:val="000000"/>
        </w:rPr>
        <w:t>W</w:t>
      </w:r>
      <w:r w:rsidR="00F53F8D" w:rsidRPr="00DF396E">
        <w:rPr>
          <w:rFonts w:cs="Calibri Light"/>
          <w:color w:val="000000"/>
        </w:rPr>
        <w:t>SI</w:t>
      </w:r>
      <w:r w:rsidR="006838BB" w:rsidRPr="00DF396E">
        <w:rPr>
          <w:rFonts w:cs="Calibri Light"/>
          <w:color w:val="000000"/>
        </w:rPr>
        <w:t>PP (W</w:t>
      </w:r>
      <w:r w:rsidRPr="00DF396E">
        <w:rPr>
          <w:rFonts w:cs="Calibri Light"/>
          <w:color w:val="000000"/>
        </w:rPr>
        <w:t>ashington State Institute for Public Policy</w:t>
      </w:r>
      <w:r w:rsidR="006838BB" w:rsidRPr="00DF396E">
        <w:rPr>
          <w:rFonts w:cs="Calibri Light"/>
          <w:color w:val="000000"/>
        </w:rPr>
        <w:t>)</w:t>
      </w:r>
      <w:r w:rsidR="001A4125" w:rsidRPr="00DF396E">
        <w:rPr>
          <w:rFonts w:cs="Calibri Light"/>
          <w:color w:val="000000"/>
        </w:rPr>
        <w:t xml:space="preserve"> (2023)</w:t>
      </w:r>
      <w:r w:rsidR="00E56C3E" w:rsidRPr="00DF396E">
        <w:rPr>
          <w:rFonts w:cs="Calibri Light"/>
          <w:color w:val="000000"/>
        </w:rPr>
        <w:t xml:space="preserve"> </w:t>
      </w:r>
      <w:hyperlink r:id="rId79" w:history="1">
        <w:r w:rsidR="00E56C3E" w:rsidRPr="00DF396E">
          <w:rPr>
            <w:rStyle w:val="Hyperlink"/>
            <w:rFonts w:cs="Calibri Light"/>
            <w:i/>
            <w:iCs/>
          </w:rPr>
          <w:t>Nurse Family Partnership</w:t>
        </w:r>
        <w:r w:rsidR="00AF42F4" w:rsidRPr="00DF396E">
          <w:rPr>
            <w:rStyle w:val="Hyperlink"/>
            <w:rFonts w:cs="Calibri Light"/>
            <w:i/>
            <w:iCs/>
          </w:rPr>
          <w:t xml:space="preserve"> </w:t>
        </w:r>
        <w:r w:rsidR="001A341D" w:rsidRPr="00DF396E">
          <w:rPr>
            <w:rStyle w:val="Hyperlink"/>
            <w:rFonts w:cs="Calibri Light"/>
            <w:i/>
            <w:iCs/>
          </w:rPr>
          <w:t>Public Health &amp; Prevention: Home</w:t>
        </w:r>
        <w:r w:rsidR="009B707C">
          <w:rPr>
            <w:rStyle w:val="Hyperlink"/>
            <w:rFonts w:cs="Calibri Light"/>
            <w:i/>
            <w:iCs/>
          </w:rPr>
          <w:noBreakHyphen/>
        </w:r>
        <w:r w:rsidR="00A11B41" w:rsidRPr="00DF396E">
          <w:rPr>
            <w:rStyle w:val="Hyperlink"/>
            <w:rFonts w:cs="Calibri Light"/>
            <w:i/>
            <w:iCs/>
          </w:rPr>
          <w:t xml:space="preserve"> or Family</w:t>
        </w:r>
        <w:r w:rsidR="009B707C">
          <w:rPr>
            <w:rStyle w:val="Hyperlink"/>
            <w:rFonts w:cs="Calibri Light"/>
            <w:i/>
            <w:iCs/>
          </w:rPr>
          <w:noBreakHyphen/>
        </w:r>
        <w:r w:rsidR="00A11B41" w:rsidRPr="00DF396E">
          <w:rPr>
            <w:rStyle w:val="Hyperlink"/>
            <w:rFonts w:cs="Calibri Light"/>
            <w:i/>
            <w:iCs/>
          </w:rPr>
          <w:t>based</w:t>
        </w:r>
      </w:hyperlink>
      <w:r w:rsidR="00F1385E" w:rsidRPr="00DF396E">
        <w:rPr>
          <w:rFonts w:cs="Calibri Light"/>
          <w:color w:val="000000"/>
        </w:rPr>
        <w:t>,</w:t>
      </w:r>
      <w:r w:rsidR="00EC3941" w:rsidRPr="00DF396E">
        <w:rPr>
          <w:rFonts w:cs="Calibri Light"/>
          <w:color w:val="000000"/>
        </w:rPr>
        <w:t xml:space="preserve"> W</w:t>
      </w:r>
      <w:r w:rsidR="006838BB" w:rsidRPr="00DF396E">
        <w:rPr>
          <w:rFonts w:cs="Calibri Light"/>
          <w:color w:val="000000"/>
        </w:rPr>
        <w:t>SIPP</w:t>
      </w:r>
    </w:p>
    <w:p w14:paraId="704D4B4D" w14:textId="0E803E40" w:rsidR="00EF0113" w:rsidRPr="00DF396E" w:rsidRDefault="00EF0113" w:rsidP="004F4F7A">
      <w:pPr>
        <w:rPr>
          <w:rFonts w:cs="Calibri Light"/>
          <w:color w:val="000000"/>
        </w:rPr>
      </w:pPr>
      <w:r w:rsidRPr="00DF396E">
        <w:rPr>
          <w:rFonts w:cs="Calibri Light"/>
          <w:color w:val="000000"/>
        </w:rPr>
        <w:t>Watchorn D, Cowan M, Driscoll D, Nimmo D, Ashman K, Garkaklis M</w:t>
      </w:r>
      <w:r w:rsidR="002737A5" w:rsidRPr="00DF396E">
        <w:rPr>
          <w:rFonts w:cs="Calibri Light"/>
          <w:color w:val="000000"/>
        </w:rPr>
        <w:t>, Wilson B and Doherty T</w:t>
      </w:r>
      <w:r w:rsidR="00B330F3" w:rsidRPr="00DF396E">
        <w:rPr>
          <w:rFonts w:cs="Calibri Light"/>
          <w:color w:val="000000"/>
        </w:rPr>
        <w:t xml:space="preserve"> </w:t>
      </w:r>
      <w:r w:rsidR="006C31D3" w:rsidRPr="00DF396E">
        <w:rPr>
          <w:rFonts w:cs="Calibri Light"/>
          <w:color w:val="000000"/>
        </w:rPr>
        <w:t>(</w:t>
      </w:r>
      <w:r w:rsidR="00B330F3" w:rsidRPr="00DF396E">
        <w:rPr>
          <w:rFonts w:cs="Calibri Light"/>
          <w:color w:val="000000"/>
        </w:rPr>
        <w:t>2022</w:t>
      </w:r>
      <w:r w:rsidR="006C31D3" w:rsidRPr="00DF396E">
        <w:rPr>
          <w:rFonts w:cs="Calibri Light"/>
          <w:color w:val="000000"/>
        </w:rPr>
        <w:t>)</w:t>
      </w:r>
      <w:r w:rsidRPr="00DF396E">
        <w:rPr>
          <w:rFonts w:cs="Calibri Light"/>
          <w:color w:val="000000"/>
        </w:rPr>
        <w:t> </w:t>
      </w:r>
      <w:hyperlink r:id="rId80" w:history="1">
        <w:r w:rsidR="009B707C">
          <w:rPr>
            <w:rStyle w:val="Hyperlink"/>
            <w:rFonts w:cs="Calibri Light"/>
          </w:rPr>
          <w:t>‘</w:t>
        </w:r>
        <w:r w:rsidRPr="00DF396E">
          <w:rPr>
            <w:rStyle w:val="Hyperlink"/>
            <w:rFonts w:cs="Calibri Light"/>
          </w:rPr>
          <w:t>Artificial habitat structures for animal conservation: design and implementation, risks and opportunities</w:t>
        </w:r>
        <w:r w:rsidR="009B707C">
          <w:rPr>
            <w:rStyle w:val="Hyperlink"/>
            <w:rFonts w:cs="Calibri Light"/>
          </w:rPr>
          <w:t>’</w:t>
        </w:r>
      </w:hyperlink>
      <w:r w:rsidR="006C31D3" w:rsidRPr="00DF396E">
        <w:rPr>
          <w:rFonts w:cs="Calibri Light"/>
          <w:color w:val="000000"/>
        </w:rPr>
        <w:t>,</w:t>
      </w:r>
      <w:r w:rsidRPr="00DF396E">
        <w:rPr>
          <w:rFonts w:cs="Calibri Light"/>
          <w:color w:val="000000"/>
        </w:rPr>
        <w:t> </w:t>
      </w:r>
      <w:r w:rsidRPr="00DF396E">
        <w:rPr>
          <w:rStyle w:val="Emphasis"/>
          <w:rFonts w:cs="Calibri Light"/>
        </w:rPr>
        <w:t>Frontiers in Ecology and the Environment</w:t>
      </w:r>
      <w:r w:rsidR="006C31D3" w:rsidRPr="00DF396E">
        <w:rPr>
          <w:rFonts w:cs="Calibri Light"/>
          <w:color w:val="000000"/>
        </w:rPr>
        <w:t>,</w:t>
      </w:r>
      <w:r w:rsidRPr="00DF396E">
        <w:rPr>
          <w:rFonts w:cs="Calibri Light"/>
          <w:color w:val="000000"/>
        </w:rPr>
        <w:t xml:space="preserve"> 20(5):301</w:t>
      </w:r>
      <w:r w:rsidR="009B707C">
        <w:rPr>
          <w:rFonts w:cs="Calibri Light"/>
          <w:color w:val="000000"/>
        </w:rPr>
        <w:noBreakHyphen/>
      </w:r>
      <w:r w:rsidRPr="00DF396E">
        <w:rPr>
          <w:rFonts w:cs="Calibri Light"/>
          <w:color w:val="000000"/>
        </w:rPr>
        <w:t>309</w:t>
      </w:r>
      <w:r w:rsidR="003F4882" w:rsidRPr="00DF396E">
        <w:rPr>
          <w:rFonts w:cs="Calibri Light"/>
          <w:color w:val="000000"/>
        </w:rPr>
        <w:t>,</w:t>
      </w:r>
      <w:r w:rsidR="002B6D27" w:rsidRPr="00DF396E">
        <w:rPr>
          <w:rFonts w:cs="Calibri Light"/>
          <w:color w:val="000000"/>
        </w:rPr>
        <w:t xml:space="preserve"> </w:t>
      </w:r>
      <w:r w:rsidR="006E092C" w:rsidRPr="00DF396E">
        <w:rPr>
          <w:rFonts w:cs="Calibri Light"/>
          <w:color w:val="000000"/>
        </w:rPr>
        <w:t>doi</w:t>
      </w:r>
      <w:r w:rsidR="002B6D27" w:rsidRPr="00DF396E">
        <w:rPr>
          <w:rFonts w:cs="Calibri Light"/>
          <w:color w:val="000000"/>
        </w:rPr>
        <w:t>: 10.1002/fee.2470</w:t>
      </w:r>
      <w:r w:rsidRPr="00DF396E">
        <w:rPr>
          <w:rFonts w:cs="Calibri Light"/>
          <w:color w:val="000000"/>
        </w:rPr>
        <w:t>.</w:t>
      </w:r>
    </w:p>
    <w:p w14:paraId="4A0449B5" w14:textId="73D00C82" w:rsidR="00103CA4" w:rsidRPr="00DF396E" w:rsidRDefault="0086188D" w:rsidP="009C63E2">
      <w:pPr>
        <w:spacing w:before="0" w:after="160" w:line="256" w:lineRule="auto"/>
        <w:rPr>
          <w:rFonts w:cs="Calibri Light"/>
        </w:rPr>
      </w:pPr>
      <w:r w:rsidRPr="00DF396E">
        <w:rPr>
          <w:rFonts w:cs="Calibri Light"/>
          <w:color w:val="000000"/>
        </w:rPr>
        <w:t>WWCLEG (</w:t>
      </w:r>
      <w:r w:rsidR="004F4F7A" w:rsidRPr="00DF396E">
        <w:rPr>
          <w:rFonts w:cs="Calibri Light"/>
          <w:color w:val="000000"/>
        </w:rPr>
        <w:t>What Works Centre for Local Economic Growth</w:t>
      </w:r>
      <w:r w:rsidRPr="00DF396E">
        <w:rPr>
          <w:rFonts w:cs="Calibri Light"/>
          <w:color w:val="000000"/>
        </w:rPr>
        <w:t>)</w:t>
      </w:r>
      <w:r w:rsidR="004F4F7A" w:rsidRPr="00DF396E">
        <w:rPr>
          <w:rFonts w:cs="Calibri Light"/>
          <w:color w:val="000000"/>
        </w:rPr>
        <w:t xml:space="preserve"> </w:t>
      </w:r>
      <w:r w:rsidR="006C31D3" w:rsidRPr="00DF396E">
        <w:rPr>
          <w:rFonts w:cs="Calibri Light"/>
          <w:color w:val="000000"/>
        </w:rPr>
        <w:t>(</w:t>
      </w:r>
      <w:r w:rsidR="004F4F7A" w:rsidRPr="00DF396E">
        <w:rPr>
          <w:rFonts w:cs="Calibri Light"/>
          <w:color w:val="000000"/>
        </w:rPr>
        <w:t>2016</w:t>
      </w:r>
      <w:r w:rsidR="006C31D3" w:rsidRPr="00DF396E">
        <w:rPr>
          <w:rFonts w:cs="Calibri Light"/>
          <w:color w:val="000000"/>
        </w:rPr>
        <w:t>)</w:t>
      </w:r>
      <w:r w:rsidR="004F4F7A" w:rsidRPr="00DF396E">
        <w:rPr>
          <w:rFonts w:cs="Calibri Light"/>
          <w:color w:val="000000"/>
        </w:rPr>
        <w:t xml:space="preserve"> </w:t>
      </w:r>
      <w:hyperlink r:id="rId81" w:history="1">
        <w:r w:rsidR="004F4F7A" w:rsidRPr="00DF396E">
          <w:rPr>
            <w:rStyle w:val="Hyperlink"/>
            <w:rFonts w:cs="Calibri Light"/>
            <w:i/>
            <w:iCs/>
          </w:rPr>
          <w:t>Evidence review: Employment training—Updated June 2016</w:t>
        </w:r>
      </w:hyperlink>
      <w:r w:rsidR="006C31D3" w:rsidRPr="00DF396E">
        <w:rPr>
          <w:rFonts w:cs="Calibri Light"/>
          <w:color w:val="000000"/>
        </w:rPr>
        <w:t>,</w:t>
      </w:r>
      <w:r w:rsidR="004F4F7A" w:rsidRPr="00DF396E">
        <w:rPr>
          <w:rFonts w:cs="Calibri Light"/>
          <w:color w:val="000000"/>
        </w:rPr>
        <w:t xml:space="preserve"> What Works Centre for Local Economic Growth.</w:t>
      </w:r>
      <w:bookmarkEnd w:id="33"/>
    </w:p>
    <w:sectPr w:rsidR="00103CA4" w:rsidRPr="00DF396E" w:rsidSect="00295B30">
      <w:headerReference w:type="even" r:id="rId82"/>
      <w:headerReference w:type="default" r:id="rId83"/>
      <w:footerReference w:type="even" r:id="rId84"/>
      <w:footerReference w:type="default" r:id="rId85"/>
      <w:headerReference w:type="first" r:id="rId86"/>
      <w:footerReference w:type="first" r:id="rId87"/>
      <w:pgSz w:w="11906" w:h="16838" w:code="9"/>
      <w:pgMar w:top="1843"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9DFAE" w14:textId="77777777" w:rsidR="00BF477F" w:rsidRDefault="00BF477F">
      <w:pPr>
        <w:spacing w:before="0" w:after="0"/>
      </w:pPr>
      <w:r>
        <w:separator/>
      </w:r>
    </w:p>
  </w:endnote>
  <w:endnote w:type="continuationSeparator" w:id="0">
    <w:p w14:paraId="3DE817BE" w14:textId="77777777" w:rsidR="00BF477F" w:rsidRDefault="00BF477F">
      <w:pPr>
        <w:spacing w:before="0" w:after="0"/>
      </w:pPr>
      <w:r>
        <w:continuationSeparator/>
      </w:r>
    </w:p>
  </w:endnote>
  <w:endnote w:type="continuationNotice" w:id="1">
    <w:p w14:paraId="365002F4" w14:textId="77777777" w:rsidR="00BF477F" w:rsidRDefault="00BF477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wiss 721 B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3DF4" w14:textId="579C63AD" w:rsidR="00D329F1" w:rsidRDefault="007A182A" w:rsidP="00103F3C">
    <w:pPr>
      <w:pStyle w:val="FooterOdd"/>
    </w:pPr>
    <w:r>
      <w:rPr>
        <w:rStyle w:val="ui-provider"/>
      </w:rPr>
      <w:t>evaluation.treasury.gov.au</w:t>
    </w:r>
    <w:r w:rsidR="00103F3C">
      <w:tab/>
    </w:r>
    <w:fldSimple w:instr=" STYLEREF  &quot;Heading 1&quot;  \* MERGEFORMAT ">
      <w:r w:rsidR="002A75E3">
        <w:rPr>
          <w:noProof/>
        </w:rPr>
        <w:t>Contents</w:t>
      </w:r>
    </w:fldSimple>
    <w:r w:rsidR="00D329F1">
      <w:t xml:space="preserve"> | </w:t>
    </w:r>
    <w:r w:rsidR="00D329F1">
      <w:fldChar w:fldCharType="begin"/>
    </w:r>
    <w:r w:rsidR="00D329F1">
      <w:instrText xml:space="preserve"> PAGE   \* MERGEFORMAT </w:instrText>
    </w:r>
    <w:r w:rsidR="00D329F1">
      <w:fldChar w:fldCharType="separate"/>
    </w:r>
    <w:r w:rsidR="00D329F1">
      <w:t>1</w:t>
    </w:r>
    <w:r w:rsidR="00D329F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3155F" w14:textId="4E748149" w:rsidR="00672B5D" w:rsidRDefault="00672B5D" w:rsidP="00BC6E69">
    <w:pPr>
      <w:pStyle w:val="FooterEven"/>
      <w:jc w:val="both"/>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 STYLEREF  &quot;Heading 1&quot;  \* MERGEFORMAT ">
      <w:r w:rsidR="005B4F44">
        <w:t>Executive summary</w:t>
      </w:r>
    </w:fldSimple>
    <w:r w:rsidR="00103F3C">
      <w:tab/>
    </w:r>
    <w:r w:rsidR="007A182A" w:rsidRPr="007A182A">
      <w:t>evaluation.treasury.gov.au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61EA" w14:textId="24A60CB0" w:rsidR="005B727D" w:rsidRDefault="005B727D" w:rsidP="005B727D">
    <w:pPr>
      <w:pStyle w:val="FooterOdd"/>
    </w:pPr>
    <w:r>
      <w:rPr>
        <w:rStyle w:val="ui-provider"/>
      </w:rPr>
      <w:t>evaluation.treasury.gov.au</w:t>
    </w:r>
    <w:r>
      <w:tab/>
    </w:r>
    <w:fldSimple w:instr=" STYLEREF  &quot;Heading 1&quot;  \* MERGEFORMAT ">
      <w:r w:rsidR="002A75E3">
        <w:rPr>
          <w:noProof/>
        </w:rPr>
        <w:t>Future directions for randomised trials in Australian public policy</w:t>
      </w:r>
    </w:fldSimple>
    <w:r>
      <w:t xml:space="preserve"> | </w:t>
    </w:r>
    <w:r>
      <w:fldChar w:fldCharType="begin"/>
    </w:r>
    <w:r>
      <w:instrText xml:space="preserve"> PAGE   \* MERGEFORMAT </w:instrText>
    </w:r>
    <w:r>
      <w:fldChar w:fldCharType="separate"/>
    </w:r>
    <w:r>
      <w:t>1</w:t>
    </w:r>
    <w:r>
      <w:fldChar w:fldCharType="end"/>
    </w:r>
  </w:p>
  <w:p w14:paraId="12CC1AB3" w14:textId="76677FD2" w:rsidR="00DB2FA0" w:rsidRDefault="00DB2F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6DAC" w14:textId="2BF5EF72" w:rsidR="00095D88" w:rsidRPr="00095D88" w:rsidRDefault="00095D88" w:rsidP="00095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1409B" w14:textId="77777777" w:rsidR="00BF477F" w:rsidRPr="00ED5A20" w:rsidRDefault="00BF477F" w:rsidP="000F6233">
      <w:pPr>
        <w:rPr>
          <w:color w:val="4D7861" w:themeColor="accent2"/>
        </w:rPr>
      </w:pPr>
      <w:r w:rsidRPr="00ED5A20">
        <w:rPr>
          <w:color w:val="4D7861" w:themeColor="accent2"/>
        </w:rPr>
        <w:separator/>
      </w:r>
    </w:p>
  </w:footnote>
  <w:footnote w:type="continuationSeparator" w:id="0">
    <w:p w14:paraId="7CBC67C0" w14:textId="77777777" w:rsidR="00BF477F" w:rsidRPr="00B737EB" w:rsidRDefault="00BF477F">
      <w:pPr>
        <w:spacing w:before="0" w:after="0"/>
        <w:rPr>
          <w:color w:val="2C384A" w:themeColor="accent1"/>
        </w:rPr>
      </w:pPr>
      <w:r w:rsidRPr="00B737EB">
        <w:rPr>
          <w:color w:val="2C384A" w:themeColor="accent1"/>
        </w:rPr>
        <w:continuationSeparator/>
      </w:r>
    </w:p>
  </w:footnote>
  <w:footnote w:type="continuationNotice" w:id="1">
    <w:p w14:paraId="09FEDB92" w14:textId="77777777" w:rsidR="00BF477F" w:rsidRDefault="00BF477F">
      <w:pPr>
        <w:spacing w:before="0" w:after="0"/>
      </w:pPr>
    </w:p>
  </w:footnote>
  <w:footnote w:id="2">
    <w:p w14:paraId="5176EA0B" w14:textId="44194E46" w:rsidR="0021458C" w:rsidRDefault="005F177E" w:rsidP="0049354B">
      <w:pPr>
        <w:pStyle w:val="FootnoteText"/>
      </w:pPr>
      <w:r w:rsidRPr="005F177E">
        <w:rPr>
          <w:rStyle w:val="FootnoteReference"/>
        </w:rPr>
        <w:footnoteRef/>
      </w:r>
      <w:r w:rsidR="001E7B95">
        <w:tab/>
      </w:r>
      <w:r w:rsidR="0021458C">
        <w:t xml:space="preserve">The term </w:t>
      </w:r>
      <w:r w:rsidR="009B707C">
        <w:t>‘</w:t>
      </w:r>
      <w:r w:rsidR="0021458C">
        <w:t>randomised trials</w:t>
      </w:r>
      <w:r w:rsidR="009B707C">
        <w:t>’</w:t>
      </w:r>
      <w:r w:rsidR="0021458C">
        <w:t xml:space="preserve"> is used throughout this report, though these trials go by many other names including randomised controlled trials (RCTs), </w:t>
      </w:r>
      <w:r w:rsidR="0021458C" w:rsidRPr="0049354B">
        <w:t>experimental</w:t>
      </w:r>
      <w:r w:rsidR="0021458C">
        <w:t xml:space="preserve"> evaluations, experimental trials or field experiments.</w:t>
      </w:r>
    </w:p>
  </w:footnote>
  <w:footnote w:id="3">
    <w:p w14:paraId="3A074C95" w14:textId="43DE6B7F" w:rsidR="00126CC5" w:rsidRDefault="005F177E">
      <w:pPr>
        <w:pStyle w:val="FootnoteText"/>
      </w:pPr>
      <w:r w:rsidRPr="005F177E">
        <w:rPr>
          <w:rStyle w:val="FootnoteReference"/>
        </w:rPr>
        <w:footnoteRef/>
      </w:r>
      <w:r w:rsidR="001E7B95">
        <w:tab/>
      </w:r>
      <w:r w:rsidR="00126CC5">
        <w:t xml:space="preserve">The Brinkman et al. (2016) study is probably the best single piece of causal evidence on this in the Australian context with a large sample size, and </w:t>
      </w:r>
      <w:r w:rsidR="00607ADE">
        <w:t xml:space="preserve">linked </w:t>
      </w:r>
      <w:r w:rsidR="00126CC5">
        <w:t xml:space="preserve">administrative data </w:t>
      </w:r>
      <w:r w:rsidR="00607ADE">
        <w:t xml:space="preserve">that </w:t>
      </w:r>
      <w:r w:rsidR="00126CC5">
        <w:t xml:space="preserve">allowed for measurement of outcomes for almost all participants. However, </w:t>
      </w:r>
      <w:r w:rsidR="00A75D06">
        <w:t xml:space="preserve">as the authors acknowledge, </w:t>
      </w:r>
      <w:r w:rsidR="006767B1">
        <w:t>there was still potential bias in its results due to differences in participation rates</w:t>
      </w:r>
      <w:r w:rsidR="004F14DE">
        <w:t xml:space="preserve">: </w:t>
      </w:r>
      <w:r w:rsidR="006767B1">
        <w:t>45% in control, 58% in treatment</w:t>
      </w:r>
      <w:r w:rsidR="00A177CF">
        <w:t xml:space="preserve"> (</w:t>
      </w:r>
      <w:r w:rsidR="00F6035D">
        <w:t>Brinkman et al. 201</w:t>
      </w:r>
      <w:r w:rsidR="00821862">
        <w:t>6</w:t>
      </w:r>
      <w:r w:rsidR="00F6035D">
        <w:t>:</w:t>
      </w:r>
      <w:r w:rsidR="00821862">
        <w:t>6</w:t>
      </w:r>
      <w:r w:rsidR="009B707C">
        <w:noBreakHyphen/>
      </w:r>
      <w:r w:rsidR="00821862">
        <w:t>7</w:t>
      </w:r>
      <w:r w:rsidR="000A73A7">
        <w:t>;</w:t>
      </w:r>
      <w:r w:rsidR="00821862">
        <w:t xml:space="preserve"> </w:t>
      </w:r>
      <w:r w:rsidR="00A177CF">
        <w:t>Brinkman et al. 2010</w:t>
      </w:r>
      <w:r w:rsidR="004859BE">
        <w:t>:</w:t>
      </w:r>
      <w:r w:rsidR="004F14DE">
        <w:t>9</w:t>
      </w:r>
      <w:r w:rsidR="006767B1">
        <w:t>)</w:t>
      </w:r>
      <w:r w:rsidR="00A177CF">
        <w:t xml:space="preserve">. </w:t>
      </w:r>
      <w:r w:rsidR="00E7463E">
        <w:t>Thus, the</w:t>
      </w:r>
      <w:r w:rsidR="006D2879">
        <w:t>ir</w:t>
      </w:r>
      <w:r w:rsidR="00E7463E">
        <w:t xml:space="preserve"> apparent result, that the simulators backfired and </w:t>
      </w:r>
      <w:r w:rsidR="00E7463E" w:rsidRPr="005F177E">
        <w:rPr>
          <w:rStyle w:val="Emphasis"/>
        </w:rPr>
        <w:t>increased</w:t>
      </w:r>
      <w:r w:rsidR="00E7463E">
        <w:t xml:space="preserve"> teen pregnancies, should be </w:t>
      </w:r>
      <w:r w:rsidR="002A7BCA">
        <w:t>treated as suggestive. But the evidence is sufficiently strong to support the authors</w:t>
      </w:r>
      <w:r w:rsidR="009B707C">
        <w:t>’</w:t>
      </w:r>
      <w:r w:rsidR="002A7BCA">
        <w:t xml:space="preserve"> conclusion that the simulators were ineffective in </w:t>
      </w:r>
      <w:r w:rsidR="002A7BCA" w:rsidRPr="005F177E">
        <w:rPr>
          <w:rStyle w:val="Emphasis"/>
        </w:rPr>
        <w:t>reducing</w:t>
      </w:r>
      <w:r w:rsidR="002A7BCA" w:rsidRPr="00930B1B">
        <w:rPr>
          <w:i/>
          <w:iCs/>
        </w:rPr>
        <w:t xml:space="preserve"> </w:t>
      </w:r>
      <w:r w:rsidR="002A7BCA">
        <w:t>teen pregnancies.</w:t>
      </w:r>
    </w:p>
  </w:footnote>
  <w:footnote w:id="4">
    <w:p w14:paraId="31334122" w14:textId="5DA66E9B" w:rsidR="0012697B" w:rsidRDefault="005F177E">
      <w:pPr>
        <w:pStyle w:val="FootnoteText"/>
      </w:pPr>
      <w:r w:rsidRPr="005F177E">
        <w:rPr>
          <w:rStyle w:val="FootnoteReference"/>
        </w:rPr>
        <w:footnoteRef/>
      </w:r>
      <w:r w:rsidR="00AB269B">
        <w:tab/>
      </w:r>
      <w:r w:rsidR="00410D36">
        <w:t xml:space="preserve">See, for example, </w:t>
      </w:r>
      <w:r w:rsidR="00757AF2">
        <w:t>Cunningham (</w:t>
      </w:r>
      <w:r w:rsidR="00AD339A">
        <w:t>2021</w:t>
      </w:r>
      <w:r w:rsidR="00757AF2">
        <w:t>, S</w:t>
      </w:r>
      <w:r w:rsidR="008B527A">
        <w:t>ection</w:t>
      </w:r>
      <w:r w:rsidR="00757AF2">
        <w:t xml:space="preserve"> 4.1), </w:t>
      </w:r>
      <w:r w:rsidR="00E537C2">
        <w:t>Gertler et al (</w:t>
      </w:r>
      <w:r w:rsidR="008865C9">
        <w:t>2016</w:t>
      </w:r>
      <w:r w:rsidR="00E537C2">
        <w:t>, Ch</w:t>
      </w:r>
      <w:r w:rsidR="008B527A">
        <w:t>apter</w:t>
      </w:r>
      <w:r w:rsidR="00E537C2">
        <w:t xml:space="preserve"> 4)</w:t>
      </w:r>
      <w:r w:rsidR="00C6773A">
        <w:t xml:space="preserve"> or Angrist and Pischke (201</w:t>
      </w:r>
      <w:r w:rsidR="00F91D5B">
        <w:t>4</w:t>
      </w:r>
      <w:r w:rsidR="00C6773A">
        <w:t>, p1)</w:t>
      </w:r>
      <w:r w:rsidR="00E537C2">
        <w:t>. Various</w:t>
      </w:r>
      <w:r w:rsidR="0022623F">
        <w:t xml:space="preserve"> other impact evaluation approaches </w:t>
      </w:r>
      <w:r w:rsidR="00D9584C">
        <w:t xml:space="preserve">consider other </w:t>
      </w:r>
      <w:r w:rsidR="003C74EA">
        <w:t xml:space="preserve">impact questions, </w:t>
      </w:r>
      <w:r w:rsidR="00E6472C">
        <w:t xml:space="preserve">instead of causal </w:t>
      </w:r>
      <w:r w:rsidR="00E6472C" w:rsidRPr="0049354B">
        <w:rPr>
          <w:rStyle w:val="Emphasis"/>
        </w:rPr>
        <w:t>attribution</w:t>
      </w:r>
      <w:r w:rsidR="003C74EA">
        <w:t xml:space="preserve">, such as why or in what circumstances a program will work, or what contribution a program made. These approaches include realist evaluation, process tracing, </w:t>
      </w:r>
      <w:r w:rsidR="00811388">
        <w:t xml:space="preserve">and </w:t>
      </w:r>
      <w:r w:rsidR="003C74EA">
        <w:t>contribution analysis</w:t>
      </w:r>
      <w:r w:rsidR="00811388">
        <w:t>.</w:t>
      </w:r>
    </w:p>
  </w:footnote>
  <w:footnote w:id="5">
    <w:p w14:paraId="64C59EB1" w14:textId="63D6923B" w:rsidR="008F20E5" w:rsidRDefault="005F177E">
      <w:pPr>
        <w:pStyle w:val="FootnoteText"/>
      </w:pPr>
      <w:r w:rsidRPr="005F177E">
        <w:rPr>
          <w:rStyle w:val="FootnoteReference"/>
        </w:rPr>
        <w:footnoteRef/>
      </w:r>
      <w:r w:rsidR="00587709">
        <w:tab/>
      </w:r>
      <w:r w:rsidR="008F20E5" w:rsidRPr="00F233FF">
        <w:t>This is a conservative estimate of the number of randomised trials based on those identified through a search of journal databases and the grey literature. See Appendix for details of the search method and limitations.</w:t>
      </w:r>
    </w:p>
  </w:footnote>
  <w:footnote w:id="6">
    <w:p w14:paraId="6649DD85" w14:textId="01FF68D4" w:rsidR="001B4203" w:rsidRDefault="005F177E">
      <w:pPr>
        <w:pStyle w:val="FootnoteText"/>
      </w:pPr>
      <w:r w:rsidRPr="005F177E">
        <w:rPr>
          <w:rStyle w:val="FootnoteReference"/>
        </w:rPr>
        <w:footnoteRef/>
      </w:r>
      <w:r w:rsidR="001B4203">
        <w:tab/>
        <w:t>T</w:t>
      </w:r>
      <w:r w:rsidR="001B4203" w:rsidRPr="00F233FF">
        <w:t>he</w:t>
      </w:r>
      <w:r w:rsidR="00D30E53">
        <w:t xml:space="preserve"> policy area</w:t>
      </w:r>
      <w:r w:rsidR="001B4203" w:rsidRPr="00F233FF">
        <w:t xml:space="preserve"> categori</w:t>
      </w:r>
      <w:r w:rsidR="001B4203">
        <w:t>es</w:t>
      </w:r>
      <w:r w:rsidR="001B4203" w:rsidRPr="00F233FF">
        <w:t xml:space="preserve"> are not </w:t>
      </w:r>
      <w:r w:rsidR="001B4203">
        <w:t xml:space="preserve">mutually </w:t>
      </w:r>
      <w:r w:rsidR="001B4203" w:rsidRPr="00F233FF">
        <w:t>exclusive</w:t>
      </w:r>
      <w:r w:rsidR="001B4203">
        <w:t>,</w:t>
      </w:r>
      <w:r w:rsidR="001B4203" w:rsidRPr="00F233FF">
        <w:t xml:space="preserve"> </w:t>
      </w:r>
      <w:r w:rsidR="001B4203">
        <w:t xml:space="preserve">and </w:t>
      </w:r>
      <w:r w:rsidR="001B4203" w:rsidRPr="00F233FF">
        <w:t xml:space="preserve">many </w:t>
      </w:r>
      <w:r w:rsidR="001B4203">
        <w:t>trials</w:t>
      </w:r>
      <w:r w:rsidR="009B707C">
        <w:t>’</w:t>
      </w:r>
      <w:r w:rsidR="001B4203">
        <w:t xml:space="preserve"> </w:t>
      </w:r>
      <w:r w:rsidR="001B4203" w:rsidRPr="00F233FF">
        <w:t xml:space="preserve">studies </w:t>
      </w:r>
      <w:r w:rsidR="001B4203">
        <w:t xml:space="preserve">covered </w:t>
      </w:r>
      <w:r w:rsidR="001B4203" w:rsidRPr="00F233FF">
        <w:t xml:space="preserve">multiple </w:t>
      </w:r>
      <w:r w:rsidR="001B4203">
        <w:t>policy domains</w:t>
      </w:r>
      <w:r w:rsidR="001B4203" w:rsidRPr="00F233FF">
        <w:t>.</w:t>
      </w:r>
    </w:p>
  </w:footnote>
  <w:footnote w:id="7">
    <w:p w14:paraId="0E3E34EE" w14:textId="2526C3C1" w:rsidR="003A2431" w:rsidRDefault="005F177E" w:rsidP="009B707C">
      <w:pPr>
        <w:pStyle w:val="FootnoteText"/>
      </w:pPr>
      <w:r w:rsidRPr="005F177E">
        <w:rPr>
          <w:rStyle w:val="FootnoteReference"/>
        </w:rPr>
        <w:footnoteRef/>
      </w:r>
      <w:r w:rsidR="003A2431">
        <w:t xml:space="preserve"> </w:t>
      </w:r>
      <w:r w:rsidR="009B707C">
        <w:tab/>
      </w:r>
      <w:r w:rsidR="003A2431" w:rsidRPr="00980FE0">
        <w:t xml:space="preserve">While some of these </w:t>
      </w:r>
      <w:r w:rsidR="002D275F">
        <w:t xml:space="preserve">later </w:t>
      </w:r>
      <w:r w:rsidR="003A2431" w:rsidRPr="00980FE0">
        <w:t xml:space="preserve">results were not statistically significant, </w:t>
      </w:r>
      <w:r w:rsidR="003A2431">
        <w:t>and the 5</w:t>
      </w:r>
      <w:r w:rsidR="009B707C">
        <w:noBreakHyphen/>
      </w:r>
      <w:r w:rsidR="003A2431">
        <w:t xml:space="preserve">year results were subject to greater </w:t>
      </w:r>
      <w:r w:rsidR="00271419">
        <w:t>loss to follow</w:t>
      </w:r>
      <w:r w:rsidR="009B707C">
        <w:noBreakHyphen/>
      </w:r>
      <w:r w:rsidR="00271419">
        <w:t>up</w:t>
      </w:r>
      <w:r w:rsidR="003A2431">
        <w:t xml:space="preserve">, </w:t>
      </w:r>
      <w:r w:rsidR="003A2431" w:rsidRPr="00980FE0">
        <w:t xml:space="preserve">the evidence was </w:t>
      </w:r>
      <w:r w:rsidR="003A2431">
        <w:t xml:space="preserve">nonetheless </w:t>
      </w:r>
      <w:r w:rsidR="003A2431" w:rsidRPr="00980FE0">
        <w:t>suggestive of an effect</w:t>
      </w:r>
      <w:r w:rsidR="003A2431">
        <w:t xml:space="preserve"> on these outcomes</w:t>
      </w:r>
      <w:r w:rsidR="003A2431" w:rsidRPr="00980FE0">
        <w:t>.</w:t>
      </w:r>
      <w:r w:rsidR="00DA5BFC">
        <w:t xml:space="preserve"> Furthermore, </w:t>
      </w:r>
      <w:r w:rsidR="00D44021">
        <w:t xml:space="preserve">the evaluation </w:t>
      </w:r>
      <w:r w:rsidR="009E3852">
        <w:t xml:space="preserve">followed best practice in transparently </w:t>
      </w:r>
      <w:r w:rsidR="00DA5BFC" w:rsidRPr="00DA5BFC">
        <w:t>report</w:t>
      </w:r>
      <w:r w:rsidR="009E3852">
        <w:t>ing all</w:t>
      </w:r>
      <w:r w:rsidR="00DA5BFC" w:rsidRPr="00DA5BFC">
        <w:t xml:space="preserve"> effect sizes</w:t>
      </w:r>
      <w:r w:rsidR="009E3852">
        <w:t xml:space="preserve"> and</w:t>
      </w:r>
      <w:r w:rsidR="00DA5BFC" w:rsidRPr="00DA5BFC">
        <w:t xml:space="preserve"> confidence intervals</w:t>
      </w:r>
      <w:r w:rsidR="00D44021">
        <w:t xml:space="preserve">, and used statistical techniques to address missing </w:t>
      </w:r>
      <w:r w:rsidR="002D275F">
        <w:t xml:space="preserve">outcome </w:t>
      </w:r>
      <w:r w:rsidR="00D44021">
        <w:t>data</w:t>
      </w:r>
      <w:r w:rsidR="009E3852">
        <w:t>.</w:t>
      </w:r>
    </w:p>
  </w:footnote>
  <w:footnote w:id="8">
    <w:p w14:paraId="021E8142" w14:textId="778B440F" w:rsidR="00437354" w:rsidRDefault="005F177E">
      <w:pPr>
        <w:pStyle w:val="FootnoteText"/>
      </w:pPr>
      <w:r w:rsidRPr="005F177E">
        <w:rPr>
          <w:rStyle w:val="FootnoteReference"/>
        </w:rPr>
        <w:footnoteRef/>
      </w:r>
      <w:r w:rsidR="00AB269B">
        <w:tab/>
      </w:r>
      <w:r w:rsidR="006F00F2">
        <w:t xml:space="preserve">A small number of participants </w:t>
      </w:r>
      <w:r w:rsidR="009016FA">
        <w:t>(</w:t>
      </w:r>
      <w:r w:rsidR="0033448A">
        <w:t>5.5</w:t>
      </w:r>
      <w:r w:rsidR="009016FA">
        <w:t xml:space="preserve">%) </w:t>
      </w:r>
      <w:r w:rsidR="006F00F2">
        <w:t>opted out of the treatment (online services) after randomisation</w:t>
      </w:r>
      <w:r w:rsidR="00B83071">
        <w:t xml:space="preserve"> which </w:t>
      </w:r>
      <w:r w:rsidR="00AB0CC2">
        <w:t>may have introduced some</w:t>
      </w:r>
      <w:r w:rsidR="00365390">
        <w:t xml:space="preserve"> bias </w:t>
      </w:r>
      <w:r w:rsidR="00AB0CC2">
        <w:t>in</w:t>
      </w:r>
      <w:r w:rsidR="00365390">
        <w:t xml:space="preserve"> the </w:t>
      </w:r>
      <w:r w:rsidR="00E03ABE">
        <w:t>estimate</w:t>
      </w:r>
      <w:r w:rsidR="006617A7">
        <w:t>.</w:t>
      </w:r>
    </w:p>
  </w:footnote>
  <w:footnote w:id="9">
    <w:p w14:paraId="5A346862" w14:textId="4C81FDCB" w:rsidR="003E421C" w:rsidRDefault="005F177E" w:rsidP="003E421C">
      <w:pPr>
        <w:pStyle w:val="FootnoteText"/>
      </w:pPr>
      <w:r w:rsidRPr="005F177E">
        <w:rPr>
          <w:rStyle w:val="FootnoteReference"/>
        </w:rPr>
        <w:footnoteRef/>
      </w:r>
      <w:r w:rsidR="003F0C43">
        <w:tab/>
      </w:r>
      <w:r w:rsidR="003E421C">
        <w:t xml:space="preserve">In addition to the National Statement, there are several other touchstone documents for Australian researchers or evaluators in relation to ethical and culturally appropriate research and evaluation. These are: the </w:t>
      </w:r>
      <w:r w:rsidR="003E421C" w:rsidRPr="009F58BE">
        <w:t>Ethical guidelines for research with Aboriginal and Torres Strait Islander peoples</w:t>
      </w:r>
      <w:r w:rsidR="003E421C">
        <w:t xml:space="preserve">; the </w:t>
      </w:r>
      <w:r w:rsidR="003E421C" w:rsidRPr="00D83092">
        <w:t>AIATSIS Code of Ethics for Aboriginal and Torres Strait Islander Research</w:t>
      </w:r>
      <w:r w:rsidR="003E421C">
        <w:t xml:space="preserve">; the </w:t>
      </w:r>
      <w:r w:rsidR="003E421C" w:rsidRPr="005E4CEC">
        <w:t>Australian Code for the Responsible Conduct of Research</w:t>
      </w:r>
      <w:r w:rsidR="003E421C">
        <w:t xml:space="preserve">; </w:t>
      </w:r>
      <w:r w:rsidR="003E421C" w:rsidRPr="00215D33">
        <w:t>Ethical considerations in quality assurance and evaluation activities</w:t>
      </w:r>
      <w:r w:rsidR="003E421C">
        <w:t>; and</w:t>
      </w:r>
      <w:r w:rsidR="003E421C" w:rsidRPr="00215D33">
        <w:t xml:space="preserve"> </w:t>
      </w:r>
      <w:r w:rsidR="003E421C">
        <w:t>the Australian Evaluation Society</w:t>
      </w:r>
      <w:r w:rsidR="009B707C">
        <w:t>’</w:t>
      </w:r>
      <w:r w:rsidR="003E421C">
        <w:t xml:space="preserve">s Guidelines for the Ethical Conduct of Evaluations and </w:t>
      </w:r>
      <w:r w:rsidR="003E421C" w:rsidRPr="00337E7E">
        <w:t>First Nations Cultural Safety Framework</w:t>
      </w:r>
      <w:r w:rsidR="003E421C">
        <w:t>.</w:t>
      </w:r>
    </w:p>
  </w:footnote>
  <w:footnote w:id="10">
    <w:p w14:paraId="72617C94" w14:textId="01E18C2D" w:rsidR="00F20C92" w:rsidRDefault="005F177E" w:rsidP="00F20C92">
      <w:pPr>
        <w:pStyle w:val="FootnoteText"/>
      </w:pPr>
      <w:r w:rsidRPr="005F177E">
        <w:rPr>
          <w:rStyle w:val="FootnoteReference"/>
        </w:rPr>
        <w:footnoteRef/>
      </w:r>
      <w:r w:rsidR="003F0C43">
        <w:tab/>
      </w:r>
      <w:r w:rsidR="00F20C92">
        <w:t xml:space="preserve">Links to these and other resources can be found at the </w:t>
      </w:r>
      <w:r w:rsidR="009B707C">
        <w:t>‘</w:t>
      </w:r>
      <w:r w:rsidR="00F20C92">
        <w:t>Indigenous evaluation</w:t>
      </w:r>
      <w:r w:rsidR="009B707C">
        <w:t>’</w:t>
      </w:r>
      <w:r w:rsidR="00F20C92">
        <w:t xml:space="preserve"> page on the ACE</w:t>
      </w:r>
      <w:r w:rsidR="009B707C">
        <w:t>’</w:t>
      </w:r>
      <w:r w:rsidR="00F20C92">
        <w:t xml:space="preserve">s web site: </w:t>
      </w:r>
      <w:hyperlink r:id="rId1" w:history="1">
        <w:r w:rsidR="004A5D65" w:rsidRPr="00753AE9">
          <w:rPr>
            <w:rStyle w:val="Hyperlink"/>
          </w:rPr>
          <w:t>https://evaluation.treasury.gov.au/about/indigenous</w:t>
        </w:r>
        <w:r w:rsidR="009B707C">
          <w:rPr>
            <w:rStyle w:val="Hyperlink"/>
          </w:rPr>
          <w:noBreakHyphen/>
        </w:r>
        <w:r w:rsidR="004A5D65" w:rsidRPr="00753AE9">
          <w:rPr>
            <w:rStyle w:val="Hyperlink"/>
          </w:rPr>
          <w:t>evaluation</w:t>
        </w:r>
      </w:hyperlink>
      <w:r w:rsidR="003F0C43">
        <w:t>.</w:t>
      </w:r>
    </w:p>
  </w:footnote>
  <w:footnote w:id="11">
    <w:p w14:paraId="2AF655A6" w14:textId="224A81F5" w:rsidR="001B5BEB" w:rsidRDefault="005F177E" w:rsidP="001B5BEB">
      <w:pPr>
        <w:pStyle w:val="FootnoteText"/>
      </w:pPr>
      <w:r w:rsidRPr="005F177E">
        <w:rPr>
          <w:rStyle w:val="FootnoteReference"/>
        </w:rPr>
        <w:footnoteRef/>
      </w:r>
      <w:r w:rsidR="003F0C43">
        <w:tab/>
      </w:r>
      <w:r w:rsidR="001B5BEB">
        <w:t xml:space="preserve">Available at: </w:t>
      </w:r>
      <w:hyperlink r:id="rId2" w:history="1">
        <w:r w:rsidR="001B5BEB" w:rsidRPr="008A245C">
          <w:rPr>
            <w:rStyle w:val="Hyperlink"/>
          </w:rPr>
          <w:t>https://evaluation.treasury.gov.au/toolkit/preregistration</w:t>
        </w:r>
        <w:r w:rsidR="009B707C">
          <w:rPr>
            <w:rStyle w:val="Hyperlink"/>
          </w:rPr>
          <w:noBreakHyphen/>
        </w:r>
        <w:r w:rsidR="001B5BEB" w:rsidRPr="008A245C">
          <w:rPr>
            <w:rStyle w:val="Hyperlink"/>
          </w:rPr>
          <w:t>and</w:t>
        </w:r>
        <w:r w:rsidR="009B707C">
          <w:rPr>
            <w:rStyle w:val="Hyperlink"/>
          </w:rPr>
          <w:noBreakHyphen/>
        </w:r>
        <w:r w:rsidR="001B5BEB" w:rsidRPr="008A245C">
          <w:rPr>
            <w:rStyle w:val="Hyperlink"/>
          </w:rPr>
          <w:t>pre</w:t>
        </w:r>
        <w:r w:rsidR="009B707C">
          <w:rPr>
            <w:rStyle w:val="Hyperlink"/>
          </w:rPr>
          <w:noBreakHyphen/>
        </w:r>
        <w:r w:rsidR="001B5BEB" w:rsidRPr="008A245C">
          <w:rPr>
            <w:rStyle w:val="Hyperlink"/>
          </w:rPr>
          <w:t>analysis</w:t>
        </w:r>
        <w:r w:rsidR="009B707C">
          <w:rPr>
            <w:rStyle w:val="Hyperlink"/>
          </w:rPr>
          <w:noBreakHyphen/>
        </w:r>
        <w:r w:rsidR="001B5BEB" w:rsidRPr="008A245C">
          <w:rPr>
            <w:rStyle w:val="Hyperlink"/>
          </w:rPr>
          <w:t>plans</w:t>
        </w:r>
      </w:hyperlink>
      <w:r w:rsidR="003F0C43">
        <w:t>.</w:t>
      </w:r>
    </w:p>
  </w:footnote>
  <w:footnote w:id="12">
    <w:p w14:paraId="5FB816D3" w14:textId="44E2FB6F" w:rsidR="00417C3D" w:rsidRDefault="005F177E" w:rsidP="00417C3D">
      <w:pPr>
        <w:pStyle w:val="FootnoteText"/>
      </w:pPr>
      <w:r w:rsidRPr="005F177E">
        <w:rPr>
          <w:rStyle w:val="FootnoteReference"/>
        </w:rPr>
        <w:footnoteRef/>
      </w:r>
      <w:r w:rsidR="003F0C43">
        <w:tab/>
      </w:r>
      <w:r w:rsidR="00417C3D">
        <w:t>The other 3 work streams are: evaluation leadership and promotion; evaluation planning and use; and evaluation capability building. More information on the ACE and its service offer can be found on the ACE</w:t>
      </w:r>
      <w:r w:rsidR="009B707C">
        <w:t>’</w:t>
      </w:r>
      <w:r w:rsidR="00417C3D">
        <w:t xml:space="preserve">s </w:t>
      </w:r>
      <w:r w:rsidR="00417C3D" w:rsidRPr="009976EF">
        <w:t>website</w:t>
      </w:r>
      <w:r w:rsidR="00417C3D">
        <w:t xml:space="preserve"> (</w:t>
      </w:r>
      <w:hyperlink r:id="rId3" w:history="1">
        <w:r w:rsidR="00417C3D" w:rsidRPr="008A245C">
          <w:rPr>
            <w:rStyle w:val="Hyperlink"/>
          </w:rPr>
          <w:t>https://evaluation.treasury.gov.au</w:t>
        </w:r>
      </w:hyperlink>
      <w:r w:rsidR="00417C3D">
        <w:t>) and its strategy (</w:t>
      </w:r>
      <w:hyperlink r:id="rId4" w:history="1">
        <w:r w:rsidR="00417C3D" w:rsidRPr="008A245C">
          <w:rPr>
            <w:rStyle w:val="Hyperlink"/>
          </w:rPr>
          <w:t>https://evaluation.treasury.gov.au/publications/australian</w:t>
        </w:r>
        <w:r w:rsidR="009B707C">
          <w:rPr>
            <w:rStyle w:val="Hyperlink"/>
          </w:rPr>
          <w:noBreakHyphen/>
        </w:r>
        <w:r w:rsidR="00417C3D" w:rsidRPr="008A245C">
          <w:rPr>
            <w:rStyle w:val="Hyperlink"/>
          </w:rPr>
          <w:t>centre</w:t>
        </w:r>
        <w:r w:rsidR="009B707C">
          <w:rPr>
            <w:rStyle w:val="Hyperlink"/>
          </w:rPr>
          <w:noBreakHyphen/>
        </w:r>
        <w:r w:rsidR="00417C3D" w:rsidRPr="008A245C">
          <w:rPr>
            <w:rStyle w:val="Hyperlink"/>
          </w:rPr>
          <w:t>evaluation</w:t>
        </w:r>
        <w:r w:rsidR="009B707C">
          <w:rPr>
            <w:rStyle w:val="Hyperlink"/>
          </w:rPr>
          <w:noBreakHyphen/>
        </w:r>
        <w:r w:rsidR="00417C3D" w:rsidRPr="008A245C">
          <w:rPr>
            <w:rStyle w:val="Hyperlink"/>
          </w:rPr>
          <w:t>strategy</w:t>
        </w:r>
      </w:hyperlink>
      <w:r w:rsidR="00210D38">
        <w:t>).</w:t>
      </w:r>
    </w:p>
  </w:footnote>
  <w:footnote w:id="13">
    <w:p w14:paraId="56526599" w14:textId="2FBB8CB2" w:rsidR="000F6B52" w:rsidRDefault="005F177E" w:rsidP="00C809AA">
      <w:pPr>
        <w:pStyle w:val="FootnoteText"/>
      </w:pPr>
      <w:r w:rsidRPr="005F177E">
        <w:rPr>
          <w:rStyle w:val="FootnoteReference"/>
        </w:rPr>
        <w:footnoteRef/>
      </w:r>
      <w:r w:rsidR="00210D38">
        <w:tab/>
      </w:r>
      <w:r w:rsidR="00677710">
        <w:t xml:space="preserve">For further details about these trials, see </w:t>
      </w:r>
      <w:r w:rsidR="009B707C">
        <w:t>‘</w:t>
      </w:r>
      <w:r w:rsidR="00677710" w:rsidRPr="00677710">
        <w:t>Service improvement trials for Workforce Australia Online</w:t>
      </w:r>
      <w:r w:rsidR="009B707C">
        <w:t>’</w:t>
      </w:r>
      <w:r w:rsidR="005F6C29">
        <w:t>, Joint Media Release</w:t>
      </w:r>
      <w:r w:rsidR="00C809AA">
        <w:t xml:space="preserve"> from </w:t>
      </w:r>
      <w:r w:rsidR="002C68A2">
        <w:t xml:space="preserve">the </w:t>
      </w:r>
      <w:r w:rsidR="00C809AA">
        <w:t xml:space="preserve">Minister for Employment and Workplace Relations, and </w:t>
      </w:r>
      <w:r w:rsidR="00CD470A">
        <w:t xml:space="preserve">the </w:t>
      </w:r>
      <w:r w:rsidR="00C809AA">
        <w:t>Assistant Minister for Employment</w:t>
      </w:r>
      <w:r w:rsidR="00CD470A">
        <w:t xml:space="preserve">, </w:t>
      </w:r>
      <w:r w:rsidR="00B82B1A" w:rsidRPr="00B82B1A">
        <w:t>14 December 2023</w:t>
      </w:r>
      <w:r w:rsidR="00B82B1A">
        <w:t>,</w:t>
      </w:r>
      <w:r w:rsidR="000679A2">
        <w:t xml:space="preserve"> </w:t>
      </w:r>
      <w:hyperlink r:id="rId5" w:history="1">
        <w:r w:rsidR="00551266" w:rsidRPr="00753AE9">
          <w:rPr>
            <w:rStyle w:val="Hyperlink"/>
          </w:rPr>
          <w:t>https://ministers.dewr.gov.au/burke/service</w:t>
        </w:r>
        <w:r w:rsidR="009B707C">
          <w:rPr>
            <w:rStyle w:val="Hyperlink"/>
          </w:rPr>
          <w:noBreakHyphen/>
        </w:r>
        <w:r w:rsidR="00551266" w:rsidRPr="00753AE9">
          <w:rPr>
            <w:rStyle w:val="Hyperlink"/>
          </w:rPr>
          <w:t>improvement</w:t>
        </w:r>
        <w:r w:rsidR="009B707C">
          <w:rPr>
            <w:rStyle w:val="Hyperlink"/>
          </w:rPr>
          <w:noBreakHyphen/>
        </w:r>
        <w:r w:rsidR="00551266" w:rsidRPr="00753AE9">
          <w:rPr>
            <w:rStyle w:val="Hyperlink"/>
          </w:rPr>
          <w:t>trials</w:t>
        </w:r>
        <w:r w:rsidR="009B707C">
          <w:rPr>
            <w:rStyle w:val="Hyperlink"/>
          </w:rPr>
          <w:noBreakHyphen/>
        </w:r>
        <w:r w:rsidR="00551266" w:rsidRPr="00753AE9">
          <w:rPr>
            <w:rStyle w:val="Hyperlink"/>
          </w:rPr>
          <w:t>workforce</w:t>
        </w:r>
        <w:r w:rsidR="009B707C">
          <w:rPr>
            <w:rStyle w:val="Hyperlink"/>
          </w:rPr>
          <w:noBreakHyphen/>
        </w:r>
        <w:r w:rsidR="00551266" w:rsidRPr="00753AE9">
          <w:rPr>
            <w:rStyle w:val="Hyperlink"/>
          </w:rPr>
          <w:t>australia</w:t>
        </w:r>
        <w:r w:rsidR="009B707C">
          <w:rPr>
            <w:rStyle w:val="Hyperlink"/>
          </w:rPr>
          <w:noBreakHyphen/>
        </w:r>
        <w:r w:rsidR="00551266" w:rsidRPr="00753AE9">
          <w:rPr>
            <w:rStyle w:val="Hyperlink"/>
          </w:rPr>
          <w:t>online</w:t>
        </w:r>
      </w:hyperlink>
      <w:r w:rsidR="00210D38">
        <w:t>.</w:t>
      </w:r>
    </w:p>
  </w:footnote>
  <w:footnote w:id="14">
    <w:p w14:paraId="66CA313E" w14:textId="1482298B" w:rsidR="00F75747" w:rsidRDefault="005F177E" w:rsidP="00DD1D1B">
      <w:pPr>
        <w:pStyle w:val="FootnoteText"/>
      </w:pPr>
      <w:r w:rsidRPr="005F177E">
        <w:rPr>
          <w:rStyle w:val="FootnoteReference"/>
        </w:rPr>
        <w:footnoteRef/>
      </w:r>
      <w:r w:rsidR="00210D38">
        <w:tab/>
      </w:r>
      <w:r w:rsidR="009B707C">
        <w:t>‘</w:t>
      </w:r>
      <w:r w:rsidR="00C0075E">
        <w:t>Grey literature</w:t>
      </w:r>
      <w:r w:rsidR="009B707C">
        <w:t>’</w:t>
      </w:r>
      <w:r w:rsidR="00C0075E">
        <w:t xml:space="preserve"> </w:t>
      </w:r>
      <w:r w:rsidR="00C01031">
        <w:t xml:space="preserve">is used broadly to </w:t>
      </w:r>
      <w:r w:rsidR="00C0075E">
        <w:t>refers to published studies or reports that do not appear in academic journals.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7F2A" w14:textId="0B46D357" w:rsidR="00B55B04" w:rsidRPr="00F60198" w:rsidRDefault="00B55B04" w:rsidP="00A12F62">
    <w:pPr>
      <w:pStyle w:val="HeaderOdd"/>
    </w:pPr>
    <w:r>
      <w:rPr>
        <w:noProof/>
      </w:rPr>
      <w:drawing>
        <wp:anchor distT="0" distB="0" distL="114300" distR="114300" simplePos="0" relativeHeight="251658240" behindDoc="1" locked="1" layoutInCell="1" allowOverlap="1" wp14:anchorId="405640F6" wp14:editId="1EF93F5A">
          <wp:simplePos x="0" y="0"/>
          <wp:positionH relativeFrom="page">
            <wp:posOffset>20955</wp:posOffset>
          </wp:positionH>
          <wp:positionV relativeFrom="page">
            <wp:posOffset>0</wp:posOffset>
          </wp:positionV>
          <wp:extent cx="7526020" cy="1043940"/>
          <wp:effectExtent l="0" t="0" r="0" b="0"/>
          <wp:wrapNone/>
          <wp:docPr id="930390662" name="Picture 930390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66669" name="Picture 192486666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26020" cy="1043940"/>
                  </a:xfrm>
                  <a:prstGeom prst="rect">
                    <a:avLst/>
                  </a:prstGeom>
                </pic:spPr>
              </pic:pic>
            </a:graphicData>
          </a:graphic>
          <wp14:sizeRelH relativeFrom="margin">
            <wp14:pctWidth>0</wp14:pctWidth>
          </wp14:sizeRelH>
          <wp14:sizeRelV relativeFrom="margin">
            <wp14:pctHeight>0</wp14:pctHeight>
          </wp14:sizeRelV>
        </wp:anchor>
      </w:drawing>
    </w:r>
    <w:r w:rsidRPr="00F6019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ABDD0" w14:textId="7B57F010" w:rsidR="00672B5D" w:rsidRPr="00AC75E2" w:rsidRDefault="5A66AF6A" w:rsidP="00AC75E2">
    <w:pPr>
      <w:pStyle w:val="HeaderEven"/>
    </w:pPr>
    <w:r>
      <w:rPr>
        <w:noProof/>
      </w:rPr>
      <w:drawing>
        <wp:anchor distT="0" distB="0" distL="114300" distR="114300" simplePos="0" relativeHeight="251658241" behindDoc="1" locked="0" layoutInCell="1" allowOverlap="1" wp14:anchorId="66D9F626" wp14:editId="6EEF62A9">
          <wp:simplePos x="0" y="0"/>
          <wp:positionH relativeFrom="page">
            <wp:posOffset>20955</wp:posOffset>
          </wp:positionH>
          <wp:positionV relativeFrom="page">
            <wp:posOffset>0</wp:posOffset>
          </wp:positionV>
          <wp:extent cx="7526020" cy="1043940"/>
          <wp:effectExtent l="0" t="0" r="0" b="0"/>
          <wp:wrapNone/>
          <wp:docPr id="145530862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08625"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6020" cy="1043940"/>
                  </a:xfrm>
                  <a:prstGeom prst="rect">
                    <a:avLst/>
                  </a:prstGeom>
                </pic:spPr>
              </pic:pic>
            </a:graphicData>
          </a:graphic>
          <wp14:sizeRelH relativeFrom="page">
            <wp14:pctWidth>0</wp14:pctWidth>
          </wp14:sizeRelH>
          <wp14:sizeRelV relativeFrom="page">
            <wp14:pctHeight>0</wp14:pctHeight>
          </wp14:sizeRelV>
        </wp:anchor>
      </w:drawing>
    </w:r>
    <w:r w:rsidR="008E24D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4CDAB" w14:textId="49C66CDD" w:rsidR="00DB2FA0" w:rsidRDefault="00DB2F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7DF8B" w14:textId="1AE5D512" w:rsidR="00095D88" w:rsidRPr="00095D88" w:rsidRDefault="00095D88" w:rsidP="00095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1F4BD6"/>
    <w:multiLevelType w:val="hybridMultilevel"/>
    <w:tmpl w:val="202E0C6C"/>
    <w:lvl w:ilvl="0" w:tplc="EDB6F488">
      <w:start w:val="1"/>
      <w:numFmt w:val="bullet"/>
      <w:lvlText w:val=""/>
      <w:lvlJc w:val="left"/>
      <w:pPr>
        <w:tabs>
          <w:tab w:val="num" w:pos="720"/>
        </w:tabs>
        <w:ind w:left="720" w:hanging="360"/>
      </w:pPr>
      <w:rPr>
        <w:rFonts w:ascii="Symbol" w:hAnsi="Symbol" w:hint="default"/>
      </w:rPr>
    </w:lvl>
    <w:lvl w:ilvl="1" w:tplc="A0685196" w:tentative="1">
      <w:start w:val="1"/>
      <w:numFmt w:val="bullet"/>
      <w:lvlText w:val=""/>
      <w:lvlJc w:val="left"/>
      <w:pPr>
        <w:tabs>
          <w:tab w:val="num" w:pos="1440"/>
        </w:tabs>
        <w:ind w:left="1440" w:hanging="360"/>
      </w:pPr>
      <w:rPr>
        <w:rFonts w:ascii="Symbol" w:hAnsi="Symbol" w:hint="default"/>
      </w:rPr>
    </w:lvl>
    <w:lvl w:ilvl="2" w:tplc="71A6809C" w:tentative="1">
      <w:start w:val="1"/>
      <w:numFmt w:val="bullet"/>
      <w:lvlText w:val=""/>
      <w:lvlJc w:val="left"/>
      <w:pPr>
        <w:tabs>
          <w:tab w:val="num" w:pos="2160"/>
        </w:tabs>
        <w:ind w:left="2160" w:hanging="360"/>
      </w:pPr>
      <w:rPr>
        <w:rFonts w:ascii="Symbol" w:hAnsi="Symbol" w:hint="default"/>
      </w:rPr>
    </w:lvl>
    <w:lvl w:ilvl="3" w:tplc="49384DC6" w:tentative="1">
      <w:start w:val="1"/>
      <w:numFmt w:val="bullet"/>
      <w:lvlText w:val=""/>
      <w:lvlJc w:val="left"/>
      <w:pPr>
        <w:tabs>
          <w:tab w:val="num" w:pos="2880"/>
        </w:tabs>
        <w:ind w:left="2880" w:hanging="360"/>
      </w:pPr>
      <w:rPr>
        <w:rFonts w:ascii="Symbol" w:hAnsi="Symbol" w:hint="default"/>
      </w:rPr>
    </w:lvl>
    <w:lvl w:ilvl="4" w:tplc="10444AFC" w:tentative="1">
      <w:start w:val="1"/>
      <w:numFmt w:val="bullet"/>
      <w:lvlText w:val=""/>
      <w:lvlJc w:val="left"/>
      <w:pPr>
        <w:tabs>
          <w:tab w:val="num" w:pos="3600"/>
        </w:tabs>
        <w:ind w:left="3600" w:hanging="360"/>
      </w:pPr>
      <w:rPr>
        <w:rFonts w:ascii="Symbol" w:hAnsi="Symbol" w:hint="default"/>
      </w:rPr>
    </w:lvl>
    <w:lvl w:ilvl="5" w:tplc="1CFEA402" w:tentative="1">
      <w:start w:val="1"/>
      <w:numFmt w:val="bullet"/>
      <w:lvlText w:val=""/>
      <w:lvlJc w:val="left"/>
      <w:pPr>
        <w:tabs>
          <w:tab w:val="num" w:pos="4320"/>
        </w:tabs>
        <w:ind w:left="4320" w:hanging="360"/>
      </w:pPr>
      <w:rPr>
        <w:rFonts w:ascii="Symbol" w:hAnsi="Symbol" w:hint="default"/>
      </w:rPr>
    </w:lvl>
    <w:lvl w:ilvl="6" w:tplc="486CC6CA" w:tentative="1">
      <w:start w:val="1"/>
      <w:numFmt w:val="bullet"/>
      <w:lvlText w:val=""/>
      <w:lvlJc w:val="left"/>
      <w:pPr>
        <w:tabs>
          <w:tab w:val="num" w:pos="5040"/>
        </w:tabs>
        <w:ind w:left="5040" w:hanging="360"/>
      </w:pPr>
      <w:rPr>
        <w:rFonts w:ascii="Symbol" w:hAnsi="Symbol" w:hint="default"/>
      </w:rPr>
    </w:lvl>
    <w:lvl w:ilvl="7" w:tplc="A8EE5906" w:tentative="1">
      <w:start w:val="1"/>
      <w:numFmt w:val="bullet"/>
      <w:lvlText w:val=""/>
      <w:lvlJc w:val="left"/>
      <w:pPr>
        <w:tabs>
          <w:tab w:val="num" w:pos="5760"/>
        </w:tabs>
        <w:ind w:left="5760" w:hanging="360"/>
      </w:pPr>
      <w:rPr>
        <w:rFonts w:ascii="Symbol" w:hAnsi="Symbol" w:hint="default"/>
      </w:rPr>
    </w:lvl>
    <w:lvl w:ilvl="8" w:tplc="C980B09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657DB4"/>
    <w:multiLevelType w:val="hybridMultilevel"/>
    <w:tmpl w:val="77CC52B2"/>
    <w:lvl w:ilvl="0" w:tplc="F0BAA9FC">
      <w:start w:val="1"/>
      <w:numFmt w:val="bullet"/>
      <w:lvlText w:val="•"/>
      <w:lvlJc w:val="left"/>
      <w:pPr>
        <w:tabs>
          <w:tab w:val="num" w:pos="720"/>
        </w:tabs>
        <w:ind w:left="720" w:hanging="360"/>
      </w:pPr>
      <w:rPr>
        <w:rFonts w:ascii="Times New Roman" w:hAnsi="Times New Roman" w:hint="default"/>
      </w:rPr>
    </w:lvl>
    <w:lvl w:ilvl="1" w:tplc="AF0AAA88" w:tentative="1">
      <w:start w:val="1"/>
      <w:numFmt w:val="bullet"/>
      <w:lvlText w:val="•"/>
      <w:lvlJc w:val="left"/>
      <w:pPr>
        <w:tabs>
          <w:tab w:val="num" w:pos="1440"/>
        </w:tabs>
        <w:ind w:left="1440" w:hanging="360"/>
      </w:pPr>
      <w:rPr>
        <w:rFonts w:ascii="Times New Roman" w:hAnsi="Times New Roman" w:hint="default"/>
      </w:rPr>
    </w:lvl>
    <w:lvl w:ilvl="2" w:tplc="8CFC1498" w:tentative="1">
      <w:start w:val="1"/>
      <w:numFmt w:val="bullet"/>
      <w:lvlText w:val="•"/>
      <w:lvlJc w:val="left"/>
      <w:pPr>
        <w:tabs>
          <w:tab w:val="num" w:pos="2160"/>
        </w:tabs>
        <w:ind w:left="2160" w:hanging="360"/>
      </w:pPr>
      <w:rPr>
        <w:rFonts w:ascii="Times New Roman" w:hAnsi="Times New Roman" w:hint="default"/>
      </w:rPr>
    </w:lvl>
    <w:lvl w:ilvl="3" w:tplc="4A0AF396" w:tentative="1">
      <w:start w:val="1"/>
      <w:numFmt w:val="bullet"/>
      <w:lvlText w:val="•"/>
      <w:lvlJc w:val="left"/>
      <w:pPr>
        <w:tabs>
          <w:tab w:val="num" w:pos="2880"/>
        </w:tabs>
        <w:ind w:left="2880" w:hanging="360"/>
      </w:pPr>
      <w:rPr>
        <w:rFonts w:ascii="Times New Roman" w:hAnsi="Times New Roman" w:hint="default"/>
      </w:rPr>
    </w:lvl>
    <w:lvl w:ilvl="4" w:tplc="713EEB8C" w:tentative="1">
      <w:start w:val="1"/>
      <w:numFmt w:val="bullet"/>
      <w:lvlText w:val="•"/>
      <w:lvlJc w:val="left"/>
      <w:pPr>
        <w:tabs>
          <w:tab w:val="num" w:pos="3600"/>
        </w:tabs>
        <w:ind w:left="3600" w:hanging="360"/>
      </w:pPr>
      <w:rPr>
        <w:rFonts w:ascii="Times New Roman" w:hAnsi="Times New Roman" w:hint="default"/>
      </w:rPr>
    </w:lvl>
    <w:lvl w:ilvl="5" w:tplc="DEC25BDC" w:tentative="1">
      <w:start w:val="1"/>
      <w:numFmt w:val="bullet"/>
      <w:lvlText w:val="•"/>
      <w:lvlJc w:val="left"/>
      <w:pPr>
        <w:tabs>
          <w:tab w:val="num" w:pos="4320"/>
        </w:tabs>
        <w:ind w:left="4320" w:hanging="360"/>
      </w:pPr>
      <w:rPr>
        <w:rFonts w:ascii="Times New Roman" w:hAnsi="Times New Roman" w:hint="default"/>
      </w:rPr>
    </w:lvl>
    <w:lvl w:ilvl="6" w:tplc="81669D8E" w:tentative="1">
      <w:start w:val="1"/>
      <w:numFmt w:val="bullet"/>
      <w:lvlText w:val="•"/>
      <w:lvlJc w:val="left"/>
      <w:pPr>
        <w:tabs>
          <w:tab w:val="num" w:pos="5040"/>
        </w:tabs>
        <w:ind w:left="5040" w:hanging="360"/>
      </w:pPr>
      <w:rPr>
        <w:rFonts w:ascii="Times New Roman" w:hAnsi="Times New Roman" w:hint="default"/>
      </w:rPr>
    </w:lvl>
    <w:lvl w:ilvl="7" w:tplc="BEBCC22A" w:tentative="1">
      <w:start w:val="1"/>
      <w:numFmt w:val="bullet"/>
      <w:lvlText w:val="•"/>
      <w:lvlJc w:val="left"/>
      <w:pPr>
        <w:tabs>
          <w:tab w:val="num" w:pos="5760"/>
        </w:tabs>
        <w:ind w:left="5760" w:hanging="360"/>
      </w:pPr>
      <w:rPr>
        <w:rFonts w:ascii="Times New Roman" w:hAnsi="Times New Roman" w:hint="default"/>
      </w:rPr>
    </w:lvl>
    <w:lvl w:ilvl="8" w:tplc="728024A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6" w15:restartNumberingAfterBreak="0">
    <w:nsid w:val="14E7082A"/>
    <w:multiLevelType w:val="multilevel"/>
    <w:tmpl w:val="A6EA0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CC4E5D"/>
    <w:multiLevelType w:val="multilevel"/>
    <w:tmpl w:val="D10E9CF6"/>
    <w:numStyleLink w:val="OneLevelList"/>
  </w:abstractNum>
  <w:abstractNum w:abstractNumId="8"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603580"/>
    <w:multiLevelType w:val="hybridMultilevel"/>
    <w:tmpl w:val="776262A8"/>
    <w:lvl w:ilvl="0" w:tplc="5BBA685E">
      <w:start w:val="1"/>
      <w:numFmt w:val="bullet"/>
      <w:lvlText w:val=""/>
      <w:lvlJc w:val="left"/>
      <w:pPr>
        <w:ind w:left="1020" w:hanging="360"/>
      </w:pPr>
      <w:rPr>
        <w:rFonts w:ascii="Symbol" w:hAnsi="Symbol"/>
      </w:rPr>
    </w:lvl>
    <w:lvl w:ilvl="1" w:tplc="43546152">
      <w:start w:val="1"/>
      <w:numFmt w:val="bullet"/>
      <w:lvlText w:val=""/>
      <w:lvlJc w:val="left"/>
      <w:pPr>
        <w:ind w:left="1020" w:hanging="360"/>
      </w:pPr>
      <w:rPr>
        <w:rFonts w:ascii="Symbol" w:hAnsi="Symbol"/>
      </w:rPr>
    </w:lvl>
    <w:lvl w:ilvl="2" w:tplc="09C2C502">
      <w:start w:val="1"/>
      <w:numFmt w:val="bullet"/>
      <w:lvlText w:val=""/>
      <w:lvlJc w:val="left"/>
      <w:pPr>
        <w:ind w:left="1020" w:hanging="360"/>
      </w:pPr>
      <w:rPr>
        <w:rFonts w:ascii="Symbol" w:hAnsi="Symbol"/>
      </w:rPr>
    </w:lvl>
    <w:lvl w:ilvl="3" w:tplc="942AA83E">
      <w:start w:val="1"/>
      <w:numFmt w:val="bullet"/>
      <w:lvlText w:val=""/>
      <w:lvlJc w:val="left"/>
      <w:pPr>
        <w:ind w:left="1020" w:hanging="360"/>
      </w:pPr>
      <w:rPr>
        <w:rFonts w:ascii="Symbol" w:hAnsi="Symbol"/>
      </w:rPr>
    </w:lvl>
    <w:lvl w:ilvl="4" w:tplc="027A47B0">
      <w:start w:val="1"/>
      <w:numFmt w:val="bullet"/>
      <w:lvlText w:val=""/>
      <w:lvlJc w:val="left"/>
      <w:pPr>
        <w:ind w:left="1020" w:hanging="360"/>
      </w:pPr>
      <w:rPr>
        <w:rFonts w:ascii="Symbol" w:hAnsi="Symbol"/>
      </w:rPr>
    </w:lvl>
    <w:lvl w:ilvl="5" w:tplc="9E10336A">
      <w:start w:val="1"/>
      <w:numFmt w:val="bullet"/>
      <w:lvlText w:val=""/>
      <w:lvlJc w:val="left"/>
      <w:pPr>
        <w:ind w:left="1020" w:hanging="360"/>
      </w:pPr>
      <w:rPr>
        <w:rFonts w:ascii="Symbol" w:hAnsi="Symbol"/>
      </w:rPr>
    </w:lvl>
    <w:lvl w:ilvl="6" w:tplc="BFD014D0">
      <w:start w:val="1"/>
      <w:numFmt w:val="bullet"/>
      <w:lvlText w:val=""/>
      <w:lvlJc w:val="left"/>
      <w:pPr>
        <w:ind w:left="1020" w:hanging="360"/>
      </w:pPr>
      <w:rPr>
        <w:rFonts w:ascii="Symbol" w:hAnsi="Symbol"/>
      </w:rPr>
    </w:lvl>
    <w:lvl w:ilvl="7" w:tplc="AFCCC686">
      <w:start w:val="1"/>
      <w:numFmt w:val="bullet"/>
      <w:lvlText w:val=""/>
      <w:lvlJc w:val="left"/>
      <w:pPr>
        <w:ind w:left="1020" w:hanging="360"/>
      </w:pPr>
      <w:rPr>
        <w:rFonts w:ascii="Symbol" w:hAnsi="Symbol"/>
      </w:rPr>
    </w:lvl>
    <w:lvl w:ilvl="8" w:tplc="95706D06">
      <w:start w:val="1"/>
      <w:numFmt w:val="bullet"/>
      <w:lvlText w:val=""/>
      <w:lvlJc w:val="left"/>
      <w:pPr>
        <w:ind w:left="1020" w:hanging="360"/>
      </w:pPr>
      <w:rPr>
        <w:rFonts w:ascii="Symbol" w:hAnsi="Symbol"/>
      </w:rPr>
    </w:lvl>
  </w:abstractNum>
  <w:abstractNum w:abstractNumId="10" w15:restartNumberingAfterBreak="0">
    <w:nsid w:val="207135D4"/>
    <w:multiLevelType w:val="hybridMultilevel"/>
    <w:tmpl w:val="90908FCA"/>
    <w:lvl w:ilvl="0" w:tplc="0CC8BF1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2" w15:restartNumberingAfterBreak="0">
    <w:nsid w:val="25196EDB"/>
    <w:multiLevelType w:val="hybridMultilevel"/>
    <w:tmpl w:val="7F267454"/>
    <w:lvl w:ilvl="0" w:tplc="0C090001">
      <w:numFmt w:val="bullet"/>
      <w:lvlText w:val=""/>
      <w:lvlJc w:val="left"/>
      <w:pPr>
        <w:ind w:left="720" w:hanging="360"/>
      </w:pPr>
      <w:rPr>
        <w:rFonts w:ascii="Symbol" w:eastAsia="Times New Roman" w:hAnsi="Symbol" w:cs="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90133FD"/>
    <w:multiLevelType w:val="hybridMultilevel"/>
    <w:tmpl w:val="75B40A34"/>
    <w:lvl w:ilvl="0" w:tplc="E5E07F08">
      <w:start w:val="1"/>
      <w:numFmt w:val="bullet"/>
      <w:lvlText w:val=""/>
      <w:lvlJc w:val="left"/>
      <w:pPr>
        <w:ind w:left="1020" w:hanging="360"/>
      </w:pPr>
      <w:rPr>
        <w:rFonts w:ascii="Symbol" w:hAnsi="Symbol"/>
      </w:rPr>
    </w:lvl>
    <w:lvl w:ilvl="1" w:tplc="E9367510">
      <w:start w:val="1"/>
      <w:numFmt w:val="bullet"/>
      <w:lvlText w:val=""/>
      <w:lvlJc w:val="left"/>
      <w:pPr>
        <w:ind w:left="1020" w:hanging="360"/>
      </w:pPr>
      <w:rPr>
        <w:rFonts w:ascii="Symbol" w:hAnsi="Symbol"/>
      </w:rPr>
    </w:lvl>
    <w:lvl w:ilvl="2" w:tplc="6DF61896">
      <w:start w:val="1"/>
      <w:numFmt w:val="bullet"/>
      <w:lvlText w:val=""/>
      <w:lvlJc w:val="left"/>
      <w:pPr>
        <w:ind w:left="1020" w:hanging="360"/>
      </w:pPr>
      <w:rPr>
        <w:rFonts w:ascii="Symbol" w:hAnsi="Symbol"/>
      </w:rPr>
    </w:lvl>
    <w:lvl w:ilvl="3" w:tplc="9EB2934C">
      <w:start w:val="1"/>
      <w:numFmt w:val="bullet"/>
      <w:lvlText w:val=""/>
      <w:lvlJc w:val="left"/>
      <w:pPr>
        <w:ind w:left="1020" w:hanging="360"/>
      </w:pPr>
      <w:rPr>
        <w:rFonts w:ascii="Symbol" w:hAnsi="Symbol"/>
      </w:rPr>
    </w:lvl>
    <w:lvl w:ilvl="4" w:tplc="5A5CFC60">
      <w:start w:val="1"/>
      <w:numFmt w:val="bullet"/>
      <w:lvlText w:val=""/>
      <w:lvlJc w:val="left"/>
      <w:pPr>
        <w:ind w:left="1020" w:hanging="360"/>
      </w:pPr>
      <w:rPr>
        <w:rFonts w:ascii="Symbol" w:hAnsi="Symbol"/>
      </w:rPr>
    </w:lvl>
    <w:lvl w:ilvl="5" w:tplc="A23A1A18">
      <w:start w:val="1"/>
      <w:numFmt w:val="bullet"/>
      <w:lvlText w:val=""/>
      <w:lvlJc w:val="left"/>
      <w:pPr>
        <w:ind w:left="1020" w:hanging="360"/>
      </w:pPr>
      <w:rPr>
        <w:rFonts w:ascii="Symbol" w:hAnsi="Symbol"/>
      </w:rPr>
    </w:lvl>
    <w:lvl w:ilvl="6" w:tplc="76F880A2">
      <w:start w:val="1"/>
      <w:numFmt w:val="bullet"/>
      <w:lvlText w:val=""/>
      <w:lvlJc w:val="left"/>
      <w:pPr>
        <w:ind w:left="1020" w:hanging="360"/>
      </w:pPr>
      <w:rPr>
        <w:rFonts w:ascii="Symbol" w:hAnsi="Symbol"/>
      </w:rPr>
    </w:lvl>
    <w:lvl w:ilvl="7" w:tplc="2C806E56">
      <w:start w:val="1"/>
      <w:numFmt w:val="bullet"/>
      <w:lvlText w:val=""/>
      <w:lvlJc w:val="left"/>
      <w:pPr>
        <w:ind w:left="1020" w:hanging="360"/>
      </w:pPr>
      <w:rPr>
        <w:rFonts w:ascii="Symbol" w:hAnsi="Symbol"/>
      </w:rPr>
    </w:lvl>
    <w:lvl w:ilvl="8" w:tplc="5DB2E92C">
      <w:start w:val="1"/>
      <w:numFmt w:val="bullet"/>
      <w:lvlText w:val=""/>
      <w:lvlJc w:val="left"/>
      <w:pPr>
        <w:ind w:left="1020" w:hanging="360"/>
      </w:pPr>
      <w:rPr>
        <w:rFonts w:ascii="Symbol" w:hAnsi="Symbol"/>
      </w:rPr>
    </w:lvl>
  </w:abstractNum>
  <w:abstractNum w:abstractNumId="16" w15:restartNumberingAfterBreak="0">
    <w:nsid w:val="2D944DEF"/>
    <w:multiLevelType w:val="hybridMultilevel"/>
    <w:tmpl w:val="0292F328"/>
    <w:lvl w:ilvl="0" w:tplc="06624DDA">
      <w:start w:val="1"/>
      <w:numFmt w:val="decimal"/>
      <w:lvlText w:val="%1)"/>
      <w:lvlJc w:val="left"/>
      <w:pPr>
        <w:ind w:left="1020" w:hanging="360"/>
      </w:pPr>
    </w:lvl>
    <w:lvl w:ilvl="1" w:tplc="0456CD52">
      <w:start w:val="1"/>
      <w:numFmt w:val="decimal"/>
      <w:lvlText w:val="%2)"/>
      <w:lvlJc w:val="left"/>
      <w:pPr>
        <w:ind w:left="1020" w:hanging="360"/>
      </w:pPr>
    </w:lvl>
    <w:lvl w:ilvl="2" w:tplc="4A088388">
      <w:start w:val="1"/>
      <w:numFmt w:val="decimal"/>
      <w:lvlText w:val="%3)"/>
      <w:lvlJc w:val="left"/>
      <w:pPr>
        <w:ind w:left="1020" w:hanging="360"/>
      </w:pPr>
    </w:lvl>
    <w:lvl w:ilvl="3" w:tplc="A11AE21A">
      <w:start w:val="1"/>
      <w:numFmt w:val="decimal"/>
      <w:lvlText w:val="%4)"/>
      <w:lvlJc w:val="left"/>
      <w:pPr>
        <w:ind w:left="1020" w:hanging="360"/>
      </w:pPr>
    </w:lvl>
    <w:lvl w:ilvl="4" w:tplc="905EC846">
      <w:start w:val="1"/>
      <w:numFmt w:val="decimal"/>
      <w:lvlText w:val="%5)"/>
      <w:lvlJc w:val="left"/>
      <w:pPr>
        <w:ind w:left="1020" w:hanging="360"/>
      </w:pPr>
    </w:lvl>
    <w:lvl w:ilvl="5" w:tplc="990CF6FE">
      <w:start w:val="1"/>
      <w:numFmt w:val="decimal"/>
      <w:lvlText w:val="%6)"/>
      <w:lvlJc w:val="left"/>
      <w:pPr>
        <w:ind w:left="1020" w:hanging="360"/>
      </w:pPr>
    </w:lvl>
    <w:lvl w:ilvl="6" w:tplc="1F401A2C">
      <w:start w:val="1"/>
      <w:numFmt w:val="decimal"/>
      <w:lvlText w:val="%7)"/>
      <w:lvlJc w:val="left"/>
      <w:pPr>
        <w:ind w:left="1020" w:hanging="360"/>
      </w:pPr>
    </w:lvl>
    <w:lvl w:ilvl="7" w:tplc="5810E06C">
      <w:start w:val="1"/>
      <w:numFmt w:val="decimal"/>
      <w:lvlText w:val="%8)"/>
      <w:lvlJc w:val="left"/>
      <w:pPr>
        <w:ind w:left="1020" w:hanging="360"/>
      </w:pPr>
    </w:lvl>
    <w:lvl w:ilvl="8" w:tplc="0D3ACC2A">
      <w:start w:val="1"/>
      <w:numFmt w:val="decimal"/>
      <w:lvlText w:val="%9)"/>
      <w:lvlJc w:val="left"/>
      <w:pPr>
        <w:ind w:left="1020" w:hanging="360"/>
      </w:pPr>
    </w:lvl>
  </w:abstractNum>
  <w:abstractNum w:abstractNumId="17"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30998551"/>
    <w:multiLevelType w:val="hybridMultilevel"/>
    <w:tmpl w:val="FFFFFFFF"/>
    <w:lvl w:ilvl="0" w:tplc="E7426BA6">
      <w:start w:val="1"/>
      <w:numFmt w:val="bullet"/>
      <w:lvlText w:val=""/>
      <w:lvlJc w:val="left"/>
      <w:pPr>
        <w:ind w:left="720" w:hanging="360"/>
      </w:pPr>
      <w:rPr>
        <w:rFonts w:ascii="Symbol" w:hAnsi="Symbol" w:hint="default"/>
      </w:rPr>
    </w:lvl>
    <w:lvl w:ilvl="1" w:tplc="2AF44758">
      <w:start w:val="1"/>
      <w:numFmt w:val="bullet"/>
      <w:lvlText w:val="o"/>
      <w:lvlJc w:val="left"/>
      <w:pPr>
        <w:ind w:left="1440" w:hanging="360"/>
      </w:pPr>
      <w:rPr>
        <w:rFonts w:ascii="Courier New" w:hAnsi="Courier New" w:hint="default"/>
      </w:rPr>
    </w:lvl>
    <w:lvl w:ilvl="2" w:tplc="69462ADA">
      <w:start w:val="1"/>
      <w:numFmt w:val="bullet"/>
      <w:lvlText w:val=""/>
      <w:lvlJc w:val="left"/>
      <w:pPr>
        <w:ind w:left="2160" w:hanging="360"/>
      </w:pPr>
      <w:rPr>
        <w:rFonts w:ascii="Wingdings" w:hAnsi="Wingdings" w:hint="default"/>
      </w:rPr>
    </w:lvl>
    <w:lvl w:ilvl="3" w:tplc="32B225FC">
      <w:start w:val="1"/>
      <w:numFmt w:val="bullet"/>
      <w:lvlText w:val=""/>
      <w:lvlJc w:val="left"/>
      <w:pPr>
        <w:ind w:left="2880" w:hanging="360"/>
      </w:pPr>
      <w:rPr>
        <w:rFonts w:ascii="Symbol" w:hAnsi="Symbol" w:hint="default"/>
      </w:rPr>
    </w:lvl>
    <w:lvl w:ilvl="4" w:tplc="BFB4D0C0">
      <w:start w:val="1"/>
      <w:numFmt w:val="bullet"/>
      <w:lvlText w:val="o"/>
      <w:lvlJc w:val="left"/>
      <w:pPr>
        <w:ind w:left="3600" w:hanging="360"/>
      </w:pPr>
      <w:rPr>
        <w:rFonts w:ascii="Courier New" w:hAnsi="Courier New" w:hint="default"/>
      </w:rPr>
    </w:lvl>
    <w:lvl w:ilvl="5" w:tplc="DC7E8798">
      <w:start w:val="1"/>
      <w:numFmt w:val="bullet"/>
      <w:lvlText w:val=""/>
      <w:lvlJc w:val="left"/>
      <w:pPr>
        <w:ind w:left="4320" w:hanging="360"/>
      </w:pPr>
      <w:rPr>
        <w:rFonts w:ascii="Wingdings" w:hAnsi="Wingdings" w:hint="default"/>
      </w:rPr>
    </w:lvl>
    <w:lvl w:ilvl="6" w:tplc="75B89662">
      <w:start w:val="1"/>
      <w:numFmt w:val="bullet"/>
      <w:lvlText w:val=""/>
      <w:lvlJc w:val="left"/>
      <w:pPr>
        <w:ind w:left="5040" w:hanging="360"/>
      </w:pPr>
      <w:rPr>
        <w:rFonts w:ascii="Symbol" w:hAnsi="Symbol" w:hint="default"/>
      </w:rPr>
    </w:lvl>
    <w:lvl w:ilvl="7" w:tplc="9F9C9376">
      <w:start w:val="1"/>
      <w:numFmt w:val="bullet"/>
      <w:lvlText w:val="o"/>
      <w:lvlJc w:val="left"/>
      <w:pPr>
        <w:ind w:left="5760" w:hanging="360"/>
      </w:pPr>
      <w:rPr>
        <w:rFonts w:ascii="Courier New" w:hAnsi="Courier New" w:hint="default"/>
      </w:rPr>
    </w:lvl>
    <w:lvl w:ilvl="8" w:tplc="A2E250A4">
      <w:start w:val="1"/>
      <w:numFmt w:val="bullet"/>
      <w:lvlText w:val=""/>
      <w:lvlJc w:val="left"/>
      <w:pPr>
        <w:ind w:left="6480" w:hanging="360"/>
      </w:pPr>
      <w:rPr>
        <w:rFonts w:ascii="Wingdings" w:hAnsi="Wingdings" w:hint="default"/>
      </w:rPr>
    </w:lvl>
  </w:abstractNum>
  <w:abstractNum w:abstractNumId="19"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20A5675"/>
    <w:multiLevelType w:val="hybridMultilevel"/>
    <w:tmpl w:val="06E84016"/>
    <w:lvl w:ilvl="0" w:tplc="10224004">
      <w:start w:val="1"/>
      <w:numFmt w:val="bullet"/>
      <w:lvlText w:val=""/>
      <w:lvlJc w:val="left"/>
      <w:pPr>
        <w:ind w:left="1020" w:hanging="360"/>
      </w:pPr>
      <w:rPr>
        <w:rFonts w:ascii="Symbol" w:hAnsi="Symbol"/>
      </w:rPr>
    </w:lvl>
    <w:lvl w:ilvl="1" w:tplc="4A4A4EE0">
      <w:start w:val="1"/>
      <w:numFmt w:val="bullet"/>
      <w:lvlText w:val=""/>
      <w:lvlJc w:val="left"/>
      <w:pPr>
        <w:ind w:left="1020" w:hanging="360"/>
      </w:pPr>
      <w:rPr>
        <w:rFonts w:ascii="Symbol" w:hAnsi="Symbol"/>
      </w:rPr>
    </w:lvl>
    <w:lvl w:ilvl="2" w:tplc="42E25B90">
      <w:start w:val="1"/>
      <w:numFmt w:val="bullet"/>
      <w:lvlText w:val=""/>
      <w:lvlJc w:val="left"/>
      <w:pPr>
        <w:ind w:left="1020" w:hanging="360"/>
      </w:pPr>
      <w:rPr>
        <w:rFonts w:ascii="Symbol" w:hAnsi="Symbol"/>
      </w:rPr>
    </w:lvl>
    <w:lvl w:ilvl="3" w:tplc="3418C752">
      <w:start w:val="1"/>
      <w:numFmt w:val="bullet"/>
      <w:lvlText w:val=""/>
      <w:lvlJc w:val="left"/>
      <w:pPr>
        <w:ind w:left="1020" w:hanging="360"/>
      </w:pPr>
      <w:rPr>
        <w:rFonts w:ascii="Symbol" w:hAnsi="Symbol"/>
      </w:rPr>
    </w:lvl>
    <w:lvl w:ilvl="4" w:tplc="49640490">
      <w:start w:val="1"/>
      <w:numFmt w:val="bullet"/>
      <w:lvlText w:val=""/>
      <w:lvlJc w:val="left"/>
      <w:pPr>
        <w:ind w:left="1020" w:hanging="360"/>
      </w:pPr>
      <w:rPr>
        <w:rFonts w:ascii="Symbol" w:hAnsi="Symbol"/>
      </w:rPr>
    </w:lvl>
    <w:lvl w:ilvl="5" w:tplc="5FE685A4">
      <w:start w:val="1"/>
      <w:numFmt w:val="bullet"/>
      <w:lvlText w:val=""/>
      <w:lvlJc w:val="left"/>
      <w:pPr>
        <w:ind w:left="1020" w:hanging="360"/>
      </w:pPr>
      <w:rPr>
        <w:rFonts w:ascii="Symbol" w:hAnsi="Symbol"/>
      </w:rPr>
    </w:lvl>
    <w:lvl w:ilvl="6" w:tplc="5128E2D8">
      <w:start w:val="1"/>
      <w:numFmt w:val="bullet"/>
      <w:lvlText w:val=""/>
      <w:lvlJc w:val="left"/>
      <w:pPr>
        <w:ind w:left="1020" w:hanging="360"/>
      </w:pPr>
      <w:rPr>
        <w:rFonts w:ascii="Symbol" w:hAnsi="Symbol"/>
      </w:rPr>
    </w:lvl>
    <w:lvl w:ilvl="7" w:tplc="372A9202">
      <w:start w:val="1"/>
      <w:numFmt w:val="bullet"/>
      <w:lvlText w:val=""/>
      <w:lvlJc w:val="left"/>
      <w:pPr>
        <w:ind w:left="1020" w:hanging="360"/>
      </w:pPr>
      <w:rPr>
        <w:rFonts w:ascii="Symbol" w:hAnsi="Symbol"/>
      </w:rPr>
    </w:lvl>
    <w:lvl w:ilvl="8" w:tplc="B8DC5D6C">
      <w:start w:val="1"/>
      <w:numFmt w:val="bullet"/>
      <w:lvlText w:val=""/>
      <w:lvlJc w:val="left"/>
      <w:pPr>
        <w:ind w:left="1020" w:hanging="360"/>
      </w:pPr>
      <w:rPr>
        <w:rFonts w:ascii="Symbol" w:hAnsi="Symbol"/>
      </w:rPr>
    </w:lvl>
  </w:abstractNum>
  <w:abstractNum w:abstractNumId="21"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BB01958"/>
    <w:multiLevelType w:val="hybridMultilevel"/>
    <w:tmpl w:val="16762A20"/>
    <w:lvl w:ilvl="0" w:tplc="514C622A">
      <w:start w:val="1"/>
      <w:numFmt w:val="decimal"/>
      <w:lvlText w:val="%1."/>
      <w:lvlJc w:val="left"/>
      <w:pPr>
        <w:ind w:left="1020" w:hanging="360"/>
      </w:pPr>
    </w:lvl>
    <w:lvl w:ilvl="1" w:tplc="84F88CA6">
      <w:start w:val="1"/>
      <w:numFmt w:val="decimal"/>
      <w:lvlText w:val="%2."/>
      <w:lvlJc w:val="left"/>
      <w:pPr>
        <w:ind w:left="1020" w:hanging="360"/>
      </w:pPr>
    </w:lvl>
    <w:lvl w:ilvl="2" w:tplc="3C4C9838">
      <w:start w:val="1"/>
      <w:numFmt w:val="decimal"/>
      <w:lvlText w:val="%3."/>
      <w:lvlJc w:val="left"/>
      <w:pPr>
        <w:ind w:left="1020" w:hanging="360"/>
      </w:pPr>
    </w:lvl>
    <w:lvl w:ilvl="3" w:tplc="3CEA6BF2">
      <w:start w:val="1"/>
      <w:numFmt w:val="decimal"/>
      <w:lvlText w:val="%4."/>
      <w:lvlJc w:val="left"/>
      <w:pPr>
        <w:ind w:left="1020" w:hanging="360"/>
      </w:pPr>
    </w:lvl>
    <w:lvl w:ilvl="4" w:tplc="9C2831EE">
      <w:start w:val="1"/>
      <w:numFmt w:val="decimal"/>
      <w:lvlText w:val="%5."/>
      <w:lvlJc w:val="left"/>
      <w:pPr>
        <w:ind w:left="1020" w:hanging="360"/>
      </w:pPr>
    </w:lvl>
    <w:lvl w:ilvl="5" w:tplc="D07CB110">
      <w:start w:val="1"/>
      <w:numFmt w:val="decimal"/>
      <w:lvlText w:val="%6."/>
      <w:lvlJc w:val="left"/>
      <w:pPr>
        <w:ind w:left="1020" w:hanging="360"/>
      </w:pPr>
    </w:lvl>
    <w:lvl w:ilvl="6" w:tplc="3DC4F2BC">
      <w:start w:val="1"/>
      <w:numFmt w:val="decimal"/>
      <w:lvlText w:val="%7."/>
      <w:lvlJc w:val="left"/>
      <w:pPr>
        <w:ind w:left="1020" w:hanging="360"/>
      </w:pPr>
    </w:lvl>
    <w:lvl w:ilvl="7" w:tplc="D46EFAF6">
      <w:start w:val="1"/>
      <w:numFmt w:val="decimal"/>
      <w:lvlText w:val="%8."/>
      <w:lvlJc w:val="left"/>
      <w:pPr>
        <w:ind w:left="1020" w:hanging="360"/>
      </w:pPr>
    </w:lvl>
    <w:lvl w:ilvl="8" w:tplc="3E4EBDE2">
      <w:start w:val="1"/>
      <w:numFmt w:val="decimal"/>
      <w:lvlText w:val="%9."/>
      <w:lvlJc w:val="left"/>
      <w:pPr>
        <w:ind w:left="1020" w:hanging="360"/>
      </w:pPr>
    </w:lvl>
  </w:abstractNum>
  <w:abstractNum w:abstractNumId="24" w15:restartNumberingAfterBreak="0">
    <w:nsid w:val="3C7A8B75"/>
    <w:multiLevelType w:val="hybridMultilevel"/>
    <w:tmpl w:val="FFFFFFFF"/>
    <w:lvl w:ilvl="0" w:tplc="424CBCFE">
      <w:start w:val="1"/>
      <w:numFmt w:val="decimal"/>
      <w:lvlText w:val="•"/>
      <w:lvlJc w:val="left"/>
      <w:pPr>
        <w:ind w:left="720" w:hanging="360"/>
      </w:pPr>
    </w:lvl>
    <w:lvl w:ilvl="1" w:tplc="F648EABA">
      <w:start w:val="1"/>
      <w:numFmt w:val="lowerLetter"/>
      <w:lvlText w:val="%2."/>
      <w:lvlJc w:val="left"/>
      <w:pPr>
        <w:ind w:left="1440" w:hanging="360"/>
      </w:pPr>
    </w:lvl>
    <w:lvl w:ilvl="2" w:tplc="71CC0088">
      <w:start w:val="1"/>
      <w:numFmt w:val="lowerRoman"/>
      <w:lvlText w:val="%3."/>
      <w:lvlJc w:val="right"/>
      <w:pPr>
        <w:ind w:left="2160" w:hanging="180"/>
      </w:pPr>
    </w:lvl>
    <w:lvl w:ilvl="3" w:tplc="9BDA731E">
      <w:start w:val="1"/>
      <w:numFmt w:val="decimal"/>
      <w:lvlText w:val="%4."/>
      <w:lvlJc w:val="left"/>
      <w:pPr>
        <w:ind w:left="2880" w:hanging="360"/>
      </w:pPr>
    </w:lvl>
    <w:lvl w:ilvl="4" w:tplc="CEF2A590">
      <w:start w:val="1"/>
      <w:numFmt w:val="lowerLetter"/>
      <w:lvlText w:val="%5."/>
      <w:lvlJc w:val="left"/>
      <w:pPr>
        <w:ind w:left="3600" w:hanging="360"/>
      </w:pPr>
    </w:lvl>
    <w:lvl w:ilvl="5" w:tplc="1542DD10">
      <w:start w:val="1"/>
      <w:numFmt w:val="lowerRoman"/>
      <w:lvlText w:val="%6."/>
      <w:lvlJc w:val="right"/>
      <w:pPr>
        <w:ind w:left="4320" w:hanging="180"/>
      </w:pPr>
    </w:lvl>
    <w:lvl w:ilvl="6" w:tplc="33B650C0">
      <w:start w:val="1"/>
      <w:numFmt w:val="decimal"/>
      <w:lvlText w:val="%7."/>
      <w:lvlJc w:val="left"/>
      <w:pPr>
        <w:ind w:left="5040" w:hanging="360"/>
      </w:pPr>
    </w:lvl>
    <w:lvl w:ilvl="7" w:tplc="2716BE2C">
      <w:start w:val="1"/>
      <w:numFmt w:val="lowerLetter"/>
      <w:lvlText w:val="%8."/>
      <w:lvlJc w:val="left"/>
      <w:pPr>
        <w:ind w:left="5760" w:hanging="360"/>
      </w:pPr>
    </w:lvl>
    <w:lvl w:ilvl="8" w:tplc="2368AD48">
      <w:start w:val="1"/>
      <w:numFmt w:val="lowerRoman"/>
      <w:lvlText w:val="%9."/>
      <w:lvlJc w:val="right"/>
      <w:pPr>
        <w:ind w:left="6480" w:hanging="180"/>
      </w:pPr>
    </w:lvl>
  </w:abstractNum>
  <w:abstractNum w:abstractNumId="25" w15:restartNumberingAfterBreak="0">
    <w:nsid w:val="41C97771"/>
    <w:multiLevelType w:val="hybridMultilevel"/>
    <w:tmpl w:val="FFFFFFFF"/>
    <w:lvl w:ilvl="0" w:tplc="9CC828A2">
      <w:start w:val="1"/>
      <w:numFmt w:val="bullet"/>
      <w:lvlText w:val="•"/>
      <w:lvlJc w:val="left"/>
      <w:pPr>
        <w:ind w:left="720" w:hanging="360"/>
      </w:pPr>
      <w:rPr>
        <w:rFonts w:ascii="Times New Roman" w:hAnsi="Times New Roman" w:hint="default"/>
      </w:rPr>
    </w:lvl>
    <w:lvl w:ilvl="1" w:tplc="4E14B174">
      <w:start w:val="1"/>
      <w:numFmt w:val="bullet"/>
      <w:lvlText w:val="o"/>
      <w:lvlJc w:val="left"/>
      <w:pPr>
        <w:ind w:left="1440" w:hanging="360"/>
      </w:pPr>
      <w:rPr>
        <w:rFonts w:ascii="Courier New" w:hAnsi="Courier New" w:hint="default"/>
      </w:rPr>
    </w:lvl>
    <w:lvl w:ilvl="2" w:tplc="4A1C9FEE">
      <w:start w:val="1"/>
      <w:numFmt w:val="bullet"/>
      <w:lvlText w:val=""/>
      <w:lvlJc w:val="left"/>
      <w:pPr>
        <w:ind w:left="2160" w:hanging="360"/>
      </w:pPr>
      <w:rPr>
        <w:rFonts w:ascii="Wingdings" w:hAnsi="Wingdings" w:hint="default"/>
      </w:rPr>
    </w:lvl>
    <w:lvl w:ilvl="3" w:tplc="EF2648D0">
      <w:start w:val="1"/>
      <w:numFmt w:val="bullet"/>
      <w:lvlText w:val=""/>
      <w:lvlJc w:val="left"/>
      <w:pPr>
        <w:ind w:left="2880" w:hanging="360"/>
      </w:pPr>
      <w:rPr>
        <w:rFonts w:ascii="Symbol" w:hAnsi="Symbol" w:hint="default"/>
      </w:rPr>
    </w:lvl>
    <w:lvl w:ilvl="4" w:tplc="C654425C">
      <w:start w:val="1"/>
      <w:numFmt w:val="bullet"/>
      <w:lvlText w:val="o"/>
      <w:lvlJc w:val="left"/>
      <w:pPr>
        <w:ind w:left="3600" w:hanging="360"/>
      </w:pPr>
      <w:rPr>
        <w:rFonts w:ascii="Courier New" w:hAnsi="Courier New" w:hint="default"/>
      </w:rPr>
    </w:lvl>
    <w:lvl w:ilvl="5" w:tplc="56020CAE">
      <w:start w:val="1"/>
      <w:numFmt w:val="bullet"/>
      <w:lvlText w:val=""/>
      <w:lvlJc w:val="left"/>
      <w:pPr>
        <w:ind w:left="4320" w:hanging="360"/>
      </w:pPr>
      <w:rPr>
        <w:rFonts w:ascii="Wingdings" w:hAnsi="Wingdings" w:hint="default"/>
      </w:rPr>
    </w:lvl>
    <w:lvl w:ilvl="6" w:tplc="BE28C024">
      <w:start w:val="1"/>
      <w:numFmt w:val="bullet"/>
      <w:lvlText w:val=""/>
      <w:lvlJc w:val="left"/>
      <w:pPr>
        <w:ind w:left="5040" w:hanging="360"/>
      </w:pPr>
      <w:rPr>
        <w:rFonts w:ascii="Symbol" w:hAnsi="Symbol" w:hint="default"/>
      </w:rPr>
    </w:lvl>
    <w:lvl w:ilvl="7" w:tplc="C9FA3536">
      <w:start w:val="1"/>
      <w:numFmt w:val="bullet"/>
      <w:lvlText w:val="o"/>
      <w:lvlJc w:val="left"/>
      <w:pPr>
        <w:ind w:left="5760" w:hanging="360"/>
      </w:pPr>
      <w:rPr>
        <w:rFonts w:ascii="Courier New" w:hAnsi="Courier New" w:hint="default"/>
      </w:rPr>
    </w:lvl>
    <w:lvl w:ilvl="8" w:tplc="CF72FF6C">
      <w:start w:val="1"/>
      <w:numFmt w:val="bullet"/>
      <w:lvlText w:val=""/>
      <w:lvlJc w:val="left"/>
      <w:pPr>
        <w:ind w:left="6480" w:hanging="360"/>
      </w:pPr>
      <w:rPr>
        <w:rFonts w:ascii="Wingdings" w:hAnsi="Wingdings" w:hint="default"/>
      </w:rPr>
    </w:lvl>
  </w:abstractNum>
  <w:abstractNum w:abstractNumId="26"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7" w15:restartNumberingAfterBreak="0">
    <w:nsid w:val="4D8830C0"/>
    <w:multiLevelType w:val="hybridMultilevel"/>
    <w:tmpl w:val="C5F49420"/>
    <w:lvl w:ilvl="0" w:tplc="21A65C74">
      <w:start w:val="1"/>
      <w:numFmt w:val="decimal"/>
      <w:lvlText w:val="%1."/>
      <w:lvlJc w:val="left"/>
      <w:pPr>
        <w:ind w:left="1020" w:hanging="360"/>
      </w:pPr>
    </w:lvl>
    <w:lvl w:ilvl="1" w:tplc="36C6BD02">
      <w:start w:val="1"/>
      <w:numFmt w:val="decimal"/>
      <w:lvlText w:val="%2."/>
      <w:lvlJc w:val="left"/>
      <w:pPr>
        <w:ind w:left="1020" w:hanging="360"/>
      </w:pPr>
    </w:lvl>
    <w:lvl w:ilvl="2" w:tplc="78CEDBF0">
      <w:start w:val="1"/>
      <w:numFmt w:val="decimal"/>
      <w:lvlText w:val="%3."/>
      <w:lvlJc w:val="left"/>
      <w:pPr>
        <w:ind w:left="1020" w:hanging="360"/>
      </w:pPr>
    </w:lvl>
    <w:lvl w:ilvl="3" w:tplc="35021EB0">
      <w:start w:val="1"/>
      <w:numFmt w:val="decimal"/>
      <w:lvlText w:val="%4."/>
      <w:lvlJc w:val="left"/>
      <w:pPr>
        <w:ind w:left="1020" w:hanging="360"/>
      </w:pPr>
    </w:lvl>
    <w:lvl w:ilvl="4" w:tplc="A198C29E">
      <w:start w:val="1"/>
      <w:numFmt w:val="decimal"/>
      <w:lvlText w:val="%5."/>
      <w:lvlJc w:val="left"/>
      <w:pPr>
        <w:ind w:left="1020" w:hanging="360"/>
      </w:pPr>
    </w:lvl>
    <w:lvl w:ilvl="5" w:tplc="BD8AF428">
      <w:start w:val="1"/>
      <w:numFmt w:val="decimal"/>
      <w:lvlText w:val="%6."/>
      <w:lvlJc w:val="left"/>
      <w:pPr>
        <w:ind w:left="1020" w:hanging="360"/>
      </w:pPr>
    </w:lvl>
    <w:lvl w:ilvl="6" w:tplc="4CA251CE">
      <w:start w:val="1"/>
      <w:numFmt w:val="decimal"/>
      <w:lvlText w:val="%7."/>
      <w:lvlJc w:val="left"/>
      <w:pPr>
        <w:ind w:left="1020" w:hanging="360"/>
      </w:pPr>
    </w:lvl>
    <w:lvl w:ilvl="7" w:tplc="9F2AAECA">
      <w:start w:val="1"/>
      <w:numFmt w:val="decimal"/>
      <w:lvlText w:val="%8."/>
      <w:lvlJc w:val="left"/>
      <w:pPr>
        <w:ind w:left="1020" w:hanging="360"/>
      </w:pPr>
    </w:lvl>
    <w:lvl w:ilvl="8" w:tplc="1C843B00">
      <w:start w:val="1"/>
      <w:numFmt w:val="decimal"/>
      <w:lvlText w:val="%9."/>
      <w:lvlJc w:val="left"/>
      <w:pPr>
        <w:ind w:left="1020" w:hanging="360"/>
      </w:pPr>
    </w:lvl>
  </w:abstractNum>
  <w:abstractNum w:abstractNumId="28" w15:restartNumberingAfterBreak="0">
    <w:nsid w:val="4E0E35A5"/>
    <w:multiLevelType w:val="hybridMultilevel"/>
    <w:tmpl w:val="8CE01098"/>
    <w:lvl w:ilvl="0" w:tplc="FC70FA1E">
      <w:start w:val="1"/>
      <w:numFmt w:val="decimal"/>
      <w:lvlText w:val="%1."/>
      <w:lvlJc w:val="left"/>
      <w:pPr>
        <w:ind w:left="1020" w:hanging="360"/>
      </w:pPr>
    </w:lvl>
    <w:lvl w:ilvl="1" w:tplc="04188EDA">
      <w:start w:val="1"/>
      <w:numFmt w:val="decimal"/>
      <w:lvlText w:val="%2."/>
      <w:lvlJc w:val="left"/>
      <w:pPr>
        <w:ind w:left="1020" w:hanging="360"/>
      </w:pPr>
    </w:lvl>
    <w:lvl w:ilvl="2" w:tplc="B20AA528">
      <w:start w:val="1"/>
      <w:numFmt w:val="decimal"/>
      <w:lvlText w:val="%3."/>
      <w:lvlJc w:val="left"/>
      <w:pPr>
        <w:ind w:left="1020" w:hanging="360"/>
      </w:pPr>
    </w:lvl>
    <w:lvl w:ilvl="3" w:tplc="72E6689C">
      <w:start w:val="1"/>
      <w:numFmt w:val="decimal"/>
      <w:lvlText w:val="%4."/>
      <w:lvlJc w:val="left"/>
      <w:pPr>
        <w:ind w:left="1020" w:hanging="360"/>
      </w:pPr>
    </w:lvl>
    <w:lvl w:ilvl="4" w:tplc="BAAE20E2">
      <w:start w:val="1"/>
      <w:numFmt w:val="decimal"/>
      <w:lvlText w:val="%5."/>
      <w:lvlJc w:val="left"/>
      <w:pPr>
        <w:ind w:left="1020" w:hanging="360"/>
      </w:pPr>
    </w:lvl>
    <w:lvl w:ilvl="5" w:tplc="E90C0C04">
      <w:start w:val="1"/>
      <w:numFmt w:val="decimal"/>
      <w:lvlText w:val="%6."/>
      <w:lvlJc w:val="left"/>
      <w:pPr>
        <w:ind w:left="1020" w:hanging="360"/>
      </w:pPr>
    </w:lvl>
    <w:lvl w:ilvl="6" w:tplc="62ACCD44">
      <w:start w:val="1"/>
      <w:numFmt w:val="decimal"/>
      <w:lvlText w:val="%7."/>
      <w:lvlJc w:val="left"/>
      <w:pPr>
        <w:ind w:left="1020" w:hanging="360"/>
      </w:pPr>
    </w:lvl>
    <w:lvl w:ilvl="7" w:tplc="2B6E8E14">
      <w:start w:val="1"/>
      <w:numFmt w:val="decimal"/>
      <w:lvlText w:val="%8."/>
      <w:lvlJc w:val="left"/>
      <w:pPr>
        <w:ind w:left="1020" w:hanging="360"/>
      </w:pPr>
    </w:lvl>
    <w:lvl w:ilvl="8" w:tplc="0D003AE4">
      <w:start w:val="1"/>
      <w:numFmt w:val="decimal"/>
      <w:lvlText w:val="%9."/>
      <w:lvlJc w:val="left"/>
      <w:pPr>
        <w:ind w:left="1020" w:hanging="360"/>
      </w:pPr>
    </w:lvl>
  </w:abstractNum>
  <w:abstractNum w:abstractNumId="29" w15:restartNumberingAfterBreak="0">
    <w:nsid w:val="510D2021"/>
    <w:multiLevelType w:val="multilevel"/>
    <w:tmpl w:val="72F8140E"/>
    <w:numStyleLink w:val="OutlineList"/>
  </w:abstractNum>
  <w:abstractNum w:abstractNumId="30"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4DF497F"/>
    <w:multiLevelType w:val="hybridMultilevel"/>
    <w:tmpl w:val="C5C46274"/>
    <w:lvl w:ilvl="0" w:tplc="98347C98">
      <w:start w:val="1"/>
      <w:numFmt w:val="decimal"/>
      <w:lvlText w:val="%1."/>
      <w:lvlJc w:val="left"/>
      <w:pPr>
        <w:ind w:left="1020" w:hanging="360"/>
      </w:pPr>
    </w:lvl>
    <w:lvl w:ilvl="1" w:tplc="4306C216">
      <w:start w:val="1"/>
      <w:numFmt w:val="decimal"/>
      <w:lvlText w:val="%2."/>
      <w:lvlJc w:val="left"/>
      <w:pPr>
        <w:ind w:left="1020" w:hanging="360"/>
      </w:pPr>
    </w:lvl>
    <w:lvl w:ilvl="2" w:tplc="49DAC618">
      <w:start w:val="1"/>
      <w:numFmt w:val="decimal"/>
      <w:lvlText w:val="%3."/>
      <w:lvlJc w:val="left"/>
      <w:pPr>
        <w:ind w:left="1020" w:hanging="360"/>
      </w:pPr>
    </w:lvl>
    <w:lvl w:ilvl="3" w:tplc="432EA66A">
      <w:start w:val="1"/>
      <w:numFmt w:val="decimal"/>
      <w:lvlText w:val="%4."/>
      <w:lvlJc w:val="left"/>
      <w:pPr>
        <w:ind w:left="1020" w:hanging="360"/>
      </w:pPr>
    </w:lvl>
    <w:lvl w:ilvl="4" w:tplc="E430BAFC">
      <w:start w:val="1"/>
      <w:numFmt w:val="decimal"/>
      <w:lvlText w:val="%5."/>
      <w:lvlJc w:val="left"/>
      <w:pPr>
        <w:ind w:left="1020" w:hanging="360"/>
      </w:pPr>
    </w:lvl>
    <w:lvl w:ilvl="5" w:tplc="0FC419EA">
      <w:start w:val="1"/>
      <w:numFmt w:val="decimal"/>
      <w:lvlText w:val="%6."/>
      <w:lvlJc w:val="left"/>
      <w:pPr>
        <w:ind w:left="1020" w:hanging="360"/>
      </w:pPr>
    </w:lvl>
    <w:lvl w:ilvl="6" w:tplc="68609FC2">
      <w:start w:val="1"/>
      <w:numFmt w:val="decimal"/>
      <w:lvlText w:val="%7."/>
      <w:lvlJc w:val="left"/>
      <w:pPr>
        <w:ind w:left="1020" w:hanging="360"/>
      </w:pPr>
    </w:lvl>
    <w:lvl w:ilvl="7" w:tplc="760C1992">
      <w:start w:val="1"/>
      <w:numFmt w:val="decimal"/>
      <w:lvlText w:val="%8."/>
      <w:lvlJc w:val="left"/>
      <w:pPr>
        <w:ind w:left="1020" w:hanging="360"/>
      </w:pPr>
    </w:lvl>
    <w:lvl w:ilvl="8" w:tplc="3C8E772A">
      <w:start w:val="1"/>
      <w:numFmt w:val="decimal"/>
      <w:lvlText w:val="%9."/>
      <w:lvlJc w:val="left"/>
      <w:pPr>
        <w:ind w:left="1020" w:hanging="360"/>
      </w:pPr>
    </w:lvl>
  </w:abstractNum>
  <w:abstractNum w:abstractNumId="32" w15:restartNumberingAfterBreak="0">
    <w:nsid w:val="56A12155"/>
    <w:multiLevelType w:val="hybridMultilevel"/>
    <w:tmpl w:val="0346182E"/>
    <w:lvl w:ilvl="0" w:tplc="DA7448B4">
      <w:start w:val="1"/>
      <w:numFmt w:val="bullet"/>
      <w:lvlText w:val=""/>
      <w:lvlJc w:val="left"/>
      <w:pPr>
        <w:ind w:left="1020" w:hanging="360"/>
      </w:pPr>
      <w:rPr>
        <w:rFonts w:ascii="Symbol" w:hAnsi="Symbol"/>
      </w:rPr>
    </w:lvl>
    <w:lvl w:ilvl="1" w:tplc="940E8666">
      <w:start w:val="1"/>
      <w:numFmt w:val="bullet"/>
      <w:lvlText w:val=""/>
      <w:lvlJc w:val="left"/>
      <w:pPr>
        <w:ind w:left="1020" w:hanging="360"/>
      </w:pPr>
      <w:rPr>
        <w:rFonts w:ascii="Symbol" w:hAnsi="Symbol"/>
      </w:rPr>
    </w:lvl>
    <w:lvl w:ilvl="2" w:tplc="9522B42E">
      <w:start w:val="1"/>
      <w:numFmt w:val="bullet"/>
      <w:lvlText w:val=""/>
      <w:lvlJc w:val="left"/>
      <w:pPr>
        <w:ind w:left="1020" w:hanging="360"/>
      </w:pPr>
      <w:rPr>
        <w:rFonts w:ascii="Symbol" w:hAnsi="Symbol"/>
      </w:rPr>
    </w:lvl>
    <w:lvl w:ilvl="3" w:tplc="BBCE6682">
      <w:start w:val="1"/>
      <w:numFmt w:val="bullet"/>
      <w:lvlText w:val=""/>
      <w:lvlJc w:val="left"/>
      <w:pPr>
        <w:ind w:left="1020" w:hanging="360"/>
      </w:pPr>
      <w:rPr>
        <w:rFonts w:ascii="Symbol" w:hAnsi="Symbol"/>
      </w:rPr>
    </w:lvl>
    <w:lvl w:ilvl="4" w:tplc="230E4848">
      <w:start w:val="1"/>
      <w:numFmt w:val="bullet"/>
      <w:lvlText w:val=""/>
      <w:lvlJc w:val="left"/>
      <w:pPr>
        <w:ind w:left="1020" w:hanging="360"/>
      </w:pPr>
      <w:rPr>
        <w:rFonts w:ascii="Symbol" w:hAnsi="Symbol"/>
      </w:rPr>
    </w:lvl>
    <w:lvl w:ilvl="5" w:tplc="3EF46448">
      <w:start w:val="1"/>
      <w:numFmt w:val="bullet"/>
      <w:lvlText w:val=""/>
      <w:lvlJc w:val="left"/>
      <w:pPr>
        <w:ind w:left="1020" w:hanging="360"/>
      </w:pPr>
      <w:rPr>
        <w:rFonts w:ascii="Symbol" w:hAnsi="Symbol"/>
      </w:rPr>
    </w:lvl>
    <w:lvl w:ilvl="6" w:tplc="B94871F6">
      <w:start w:val="1"/>
      <w:numFmt w:val="bullet"/>
      <w:lvlText w:val=""/>
      <w:lvlJc w:val="left"/>
      <w:pPr>
        <w:ind w:left="1020" w:hanging="360"/>
      </w:pPr>
      <w:rPr>
        <w:rFonts w:ascii="Symbol" w:hAnsi="Symbol"/>
      </w:rPr>
    </w:lvl>
    <w:lvl w:ilvl="7" w:tplc="8C029EE2">
      <w:start w:val="1"/>
      <w:numFmt w:val="bullet"/>
      <w:lvlText w:val=""/>
      <w:lvlJc w:val="left"/>
      <w:pPr>
        <w:ind w:left="1020" w:hanging="360"/>
      </w:pPr>
      <w:rPr>
        <w:rFonts w:ascii="Symbol" w:hAnsi="Symbol"/>
      </w:rPr>
    </w:lvl>
    <w:lvl w:ilvl="8" w:tplc="F4A89108">
      <w:start w:val="1"/>
      <w:numFmt w:val="bullet"/>
      <w:lvlText w:val=""/>
      <w:lvlJc w:val="left"/>
      <w:pPr>
        <w:ind w:left="1020" w:hanging="360"/>
      </w:pPr>
      <w:rPr>
        <w:rFonts w:ascii="Symbol" w:hAnsi="Symbol"/>
      </w:rPr>
    </w:lvl>
  </w:abstractNum>
  <w:abstractNum w:abstractNumId="33" w15:restartNumberingAfterBreak="0">
    <w:nsid w:val="5E83513C"/>
    <w:multiLevelType w:val="hybridMultilevel"/>
    <w:tmpl w:val="FFFFFFFF"/>
    <w:lvl w:ilvl="0" w:tplc="F59A94FA">
      <w:start w:val="1"/>
      <w:numFmt w:val="bullet"/>
      <w:lvlText w:val="•"/>
      <w:lvlJc w:val="left"/>
      <w:pPr>
        <w:ind w:left="720" w:hanging="360"/>
      </w:pPr>
      <w:rPr>
        <w:rFonts w:ascii="Times New Roman" w:hAnsi="Times New Roman" w:hint="default"/>
      </w:rPr>
    </w:lvl>
    <w:lvl w:ilvl="1" w:tplc="BEBEF01A">
      <w:start w:val="1"/>
      <w:numFmt w:val="bullet"/>
      <w:lvlText w:val="o"/>
      <w:lvlJc w:val="left"/>
      <w:pPr>
        <w:ind w:left="1440" w:hanging="360"/>
      </w:pPr>
      <w:rPr>
        <w:rFonts w:ascii="Courier New" w:hAnsi="Courier New" w:hint="default"/>
      </w:rPr>
    </w:lvl>
    <w:lvl w:ilvl="2" w:tplc="A38492AA">
      <w:start w:val="1"/>
      <w:numFmt w:val="bullet"/>
      <w:lvlText w:val=""/>
      <w:lvlJc w:val="left"/>
      <w:pPr>
        <w:ind w:left="2160" w:hanging="360"/>
      </w:pPr>
      <w:rPr>
        <w:rFonts w:ascii="Wingdings" w:hAnsi="Wingdings" w:hint="default"/>
      </w:rPr>
    </w:lvl>
    <w:lvl w:ilvl="3" w:tplc="0A6AEE60">
      <w:start w:val="1"/>
      <w:numFmt w:val="bullet"/>
      <w:lvlText w:val=""/>
      <w:lvlJc w:val="left"/>
      <w:pPr>
        <w:ind w:left="2880" w:hanging="360"/>
      </w:pPr>
      <w:rPr>
        <w:rFonts w:ascii="Symbol" w:hAnsi="Symbol" w:hint="default"/>
      </w:rPr>
    </w:lvl>
    <w:lvl w:ilvl="4" w:tplc="6242F104">
      <w:start w:val="1"/>
      <w:numFmt w:val="bullet"/>
      <w:lvlText w:val="o"/>
      <w:lvlJc w:val="left"/>
      <w:pPr>
        <w:ind w:left="3600" w:hanging="360"/>
      </w:pPr>
      <w:rPr>
        <w:rFonts w:ascii="Courier New" w:hAnsi="Courier New" w:hint="default"/>
      </w:rPr>
    </w:lvl>
    <w:lvl w:ilvl="5" w:tplc="BD04F962">
      <w:start w:val="1"/>
      <w:numFmt w:val="bullet"/>
      <w:lvlText w:val=""/>
      <w:lvlJc w:val="left"/>
      <w:pPr>
        <w:ind w:left="4320" w:hanging="360"/>
      </w:pPr>
      <w:rPr>
        <w:rFonts w:ascii="Wingdings" w:hAnsi="Wingdings" w:hint="default"/>
      </w:rPr>
    </w:lvl>
    <w:lvl w:ilvl="6" w:tplc="CBF27E42">
      <w:start w:val="1"/>
      <w:numFmt w:val="bullet"/>
      <w:lvlText w:val=""/>
      <w:lvlJc w:val="left"/>
      <w:pPr>
        <w:ind w:left="5040" w:hanging="360"/>
      </w:pPr>
      <w:rPr>
        <w:rFonts w:ascii="Symbol" w:hAnsi="Symbol" w:hint="default"/>
      </w:rPr>
    </w:lvl>
    <w:lvl w:ilvl="7" w:tplc="237CB02C">
      <w:start w:val="1"/>
      <w:numFmt w:val="bullet"/>
      <w:lvlText w:val="o"/>
      <w:lvlJc w:val="left"/>
      <w:pPr>
        <w:ind w:left="5760" w:hanging="360"/>
      </w:pPr>
      <w:rPr>
        <w:rFonts w:ascii="Courier New" w:hAnsi="Courier New" w:hint="default"/>
      </w:rPr>
    </w:lvl>
    <w:lvl w:ilvl="8" w:tplc="22F6810A">
      <w:start w:val="1"/>
      <w:numFmt w:val="bullet"/>
      <w:lvlText w:val=""/>
      <w:lvlJc w:val="left"/>
      <w:pPr>
        <w:ind w:left="6480" w:hanging="360"/>
      </w:pPr>
      <w:rPr>
        <w:rFonts w:ascii="Wingdings" w:hAnsi="Wingdings" w:hint="default"/>
      </w:rPr>
    </w:lvl>
  </w:abstractNum>
  <w:abstractNum w:abstractNumId="34"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48878D5"/>
    <w:multiLevelType w:val="hybridMultilevel"/>
    <w:tmpl w:val="09B6D6F8"/>
    <w:lvl w:ilvl="0" w:tplc="090ED04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7" w15:restartNumberingAfterBreak="0">
    <w:nsid w:val="75AA4C10"/>
    <w:multiLevelType w:val="hybridMultilevel"/>
    <w:tmpl w:val="8C30AFA4"/>
    <w:lvl w:ilvl="0" w:tplc="9A16AE56">
      <w:start w:val="1"/>
      <w:numFmt w:val="bullet"/>
      <w:lvlText w:val=""/>
      <w:lvlJc w:val="left"/>
      <w:pPr>
        <w:ind w:left="1020" w:hanging="360"/>
      </w:pPr>
      <w:rPr>
        <w:rFonts w:ascii="Symbol" w:hAnsi="Symbol"/>
      </w:rPr>
    </w:lvl>
    <w:lvl w:ilvl="1" w:tplc="ADA88E4C">
      <w:start w:val="1"/>
      <w:numFmt w:val="bullet"/>
      <w:lvlText w:val=""/>
      <w:lvlJc w:val="left"/>
      <w:pPr>
        <w:ind w:left="1020" w:hanging="360"/>
      </w:pPr>
      <w:rPr>
        <w:rFonts w:ascii="Symbol" w:hAnsi="Symbol"/>
      </w:rPr>
    </w:lvl>
    <w:lvl w:ilvl="2" w:tplc="A68A93D0">
      <w:start w:val="1"/>
      <w:numFmt w:val="bullet"/>
      <w:lvlText w:val=""/>
      <w:lvlJc w:val="left"/>
      <w:pPr>
        <w:ind w:left="1020" w:hanging="360"/>
      </w:pPr>
      <w:rPr>
        <w:rFonts w:ascii="Symbol" w:hAnsi="Symbol"/>
      </w:rPr>
    </w:lvl>
    <w:lvl w:ilvl="3" w:tplc="046C2324">
      <w:start w:val="1"/>
      <w:numFmt w:val="bullet"/>
      <w:lvlText w:val=""/>
      <w:lvlJc w:val="left"/>
      <w:pPr>
        <w:ind w:left="1020" w:hanging="360"/>
      </w:pPr>
      <w:rPr>
        <w:rFonts w:ascii="Symbol" w:hAnsi="Symbol"/>
      </w:rPr>
    </w:lvl>
    <w:lvl w:ilvl="4" w:tplc="6A4C52C2">
      <w:start w:val="1"/>
      <w:numFmt w:val="bullet"/>
      <w:lvlText w:val=""/>
      <w:lvlJc w:val="left"/>
      <w:pPr>
        <w:ind w:left="1020" w:hanging="360"/>
      </w:pPr>
      <w:rPr>
        <w:rFonts w:ascii="Symbol" w:hAnsi="Symbol"/>
      </w:rPr>
    </w:lvl>
    <w:lvl w:ilvl="5" w:tplc="3E105D1C">
      <w:start w:val="1"/>
      <w:numFmt w:val="bullet"/>
      <w:lvlText w:val=""/>
      <w:lvlJc w:val="left"/>
      <w:pPr>
        <w:ind w:left="1020" w:hanging="360"/>
      </w:pPr>
      <w:rPr>
        <w:rFonts w:ascii="Symbol" w:hAnsi="Symbol"/>
      </w:rPr>
    </w:lvl>
    <w:lvl w:ilvl="6" w:tplc="58E01448">
      <w:start w:val="1"/>
      <w:numFmt w:val="bullet"/>
      <w:lvlText w:val=""/>
      <w:lvlJc w:val="left"/>
      <w:pPr>
        <w:ind w:left="1020" w:hanging="360"/>
      </w:pPr>
      <w:rPr>
        <w:rFonts w:ascii="Symbol" w:hAnsi="Symbol"/>
      </w:rPr>
    </w:lvl>
    <w:lvl w:ilvl="7" w:tplc="6B5E7C18">
      <w:start w:val="1"/>
      <w:numFmt w:val="bullet"/>
      <w:lvlText w:val=""/>
      <w:lvlJc w:val="left"/>
      <w:pPr>
        <w:ind w:left="1020" w:hanging="360"/>
      </w:pPr>
      <w:rPr>
        <w:rFonts w:ascii="Symbol" w:hAnsi="Symbol"/>
      </w:rPr>
    </w:lvl>
    <w:lvl w:ilvl="8" w:tplc="2E2E14F2">
      <w:start w:val="1"/>
      <w:numFmt w:val="bullet"/>
      <w:lvlText w:val=""/>
      <w:lvlJc w:val="left"/>
      <w:pPr>
        <w:ind w:left="1020" w:hanging="360"/>
      </w:pPr>
      <w:rPr>
        <w:rFonts w:ascii="Symbol" w:hAnsi="Symbol"/>
      </w:rPr>
    </w:lvl>
  </w:abstractNum>
  <w:abstractNum w:abstractNumId="38"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8C27F62"/>
    <w:multiLevelType w:val="hybridMultilevel"/>
    <w:tmpl w:val="5298143C"/>
    <w:lvl w:ilvl="0" w:tplc="36C826E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C37B8B"/>
    <w:multiLevelType w:val="hybridMultilevel"/>
    <w:tmpl w:val="D250C23C"/>
    <w:lvl w:ilvl="0" w:tplc="FE5A5ADE">
      <w:start w:val="1"/>
      <w:numFmt w:val="bullet"/>
      <w:lvlText w:val=""/>
      <w:lvlJc w:val="left"/>
      <w:pPr>
        <w:ind w:left="1020" w:hanging="360"/>
      </w:pPr>
      <w:rPr>
        <w:rFonts w:ascii="Symbol" w:hAnsi="Symbol"/>
      </w:rPr>
    </w:lvl>
    <w:lvl w:ilvl="1" w:tplc="64E635E2">
      <w:start w:val="1"/>
      <w:numFmt w:val="bullet"/>
      <w:lvlText w:val=""/>
      <w:lvlJc w:val="left"/>
      <w:pPr>
        <w:ind w:left="1020" w:hanging="360"/>
      </w:pPr>
      <w:rPr>
        <w:rFonts w:ascii="Symbol" w:hAnsi="Symbol"/>
      </w:rPr>
    </w:lvl>
    <w:lvl w:ilvl="2" w:tplc="9ED03ED2">
      <w:start w:val="1"/>
      <w:numFmt w:val="bullet"/>
      <w:lvlText w:val=""/>
      <w:lvlJc w:val="left"/>
      <w:pPr>
        <w:ind w:left="1020" w:hanging="360"/>
      </w:pPr>
      <w:rPr>
        <w:rFonts w:ascii="Symbol" w:hAnsi="Symbol"/>
      </w:rPr>
    </w:lvl>
    <w:lvl w:ilvl="3" w:tplc="62C24766">
      <w:start w:val="1"/>
      <w:numFmt w:val="bullet"/>
      <w:lvlText w:val=""/>
      <w:lvlJc w:val="left"/>
      <w:pPr>
        <w:ind w:left="1020" w:hanging="360"/>
      </w:pPr>
      <w:rPr>
        <w:rFonts w:ascii="Symbol" w:hAnsi="Symbol"/>
      </w:rPr>
    </w:lvl>
    <w:lvl w:ilvl="4" w:tplc="622459E8">
      <w:start w:val="1"/>
      <w:numFmt w:val="bullet"/>
      <w:lvlText w:val=""/>
      <w:lvlJc w:val="left"/>
      <w:pPr>
        <w:ind w:left="1020" w:hanging="360"/>
      </w:pPr>
      <w:rPr>
        <w:rFonts w:ascii="Symbol" w:hAnsi="Symbol"/>
      </w:rPr>
    </w:lvl>
    <w:lvl w:ilvl="5" w:tplc="74487142">
      <w:start w:val="1"/>
      <w:numFmt w:val="bullet"/>
      <w:lvlText w:val=""/>
      <w:lvlJc w:val="left"/>
      <w:pPr>
        <w:ind w:left="1020" w:hanging="360"/>
      </w:pPr>
      <w:rPr>
        <w:rFonts w:ascii="Symbol" w:hAnsi="Symbol"/>
      </w:rPr>
    </w:lvl>
    <w:lvl w:ilvl="6" w:tplc="87566A5A">
      <w:start w:val="1"/>
      <w:numFmt w:val="bullet"/>
      <w:lvlText w:val=""/>
      <w:lvlJc w:val="left"/>
      <w:pPr>
        <w:ind w:left="1020" w:hanging="360"/>
      </w:pPr>
      <w:rPr>
        <w:rFonts w:ascii="Symbol" w:hAnsi="Symbol"/>
      </w:rPr>
    </w:lvl>
    <w:lvl w:ilvl="7" w:tplc="85520CEA">
      <w:start w:val="1"/>
      <w:numFmt w:val="bullet"/>
      <w:lvlText w:val=""/>
      <w:lvlJc w:val="left"/>
      <w:pPr>
        <w:ind w:left="1020" w:hanging="360"/>
      </w:pPr>
      <w:rPr>
        <w:rFonts w:ascii="Symbol" w:hAnsi="Symbol"/>
      </w:rPr>
    </w:lvl>
    <w:lvl w:ilvl="8" w:tplc="B0D42CE0">
      <w:start w:val="1"/>
      <w:numFmt w:val="bullet"/>
      <w:lvlText w:val=""/>
      <w:lvlJc w:val="left"/>
      <w:pPr>
        <w:ind w:left="1020" w:hanging="360"/>
      </w:pPr>
      <w:rPr>
        <w:rFonts w:ascii="Symbol" w:hAnsi="Symbol"/>
      </w:rPr>
    </w:lvl>
  </w:abstractNum>
  <w:abstractNum w:abstractNumId="41" w15:restartNumberingAfterBreak="0">
    <w:nsid w:val="7C481E85"/>
    <w:multiLevelType w:val="hybridMultilevel"/>
    <w:tmpl w:val="812264E2"/>
    <w:lvl w:ilvl="0" w:tplc="82B4D762">
      <w:start w:val="400"/>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4"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17"/>
  </w:num>
  <w:num w:numId="2" w16cid:durableId="230386874">
    <w:abstractNumId w:val="0"/>
  </w:num>
  <w:num w:numId="3" w16cid:durableId="1716855291">
    <w:abstractNumId w:val="22"/>
  </w:num>
  <w:num w:numId="4" w16cid:durableId="797724066">
    <w:abstractNumId w:val="4"/>
  </w:num>
  <w:num w:numId="5" w16cid:durableId="709110180">
    <w:abstractNumId w:val="7"/>
  </w:num>
  <w:num w:numId="6" w16cid:durableId="306596971">
    <w:abstractNumId w:val="29"/>
  </w:num>
  <w:num w:numId="7" w16cid:durableId="1739129519">
    <w:abstractNumId w:val="21"/>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043020558">
    <w:abstractNumId w:val="8"/>
  </w:num>
  <w:num w:numId="9" w16cid:durableId="1591279926">
    <w:abstractNumId w:val="2"/>
  </w:num>
  <w:num w:numId="10" w16cid:durableId="832991063">
    <w:abstractNumId w:val="14"/>
  </w:num>
  <w:num w:numId="11" w16cid:durableId="215508863">
    <w:abstractNumId w:val="43"/>
  </w:num>
  <w:num w:numId="12" w16cid:durableId="2019234066">
    <w:abstractNumId w:val="29"/>
  </w:num>
  <w:num w:numId="13" w16cid:durableId="1757362042">
    <w:abstractNumId w:val="44"/>
  </w:num>
  <w:num w:numId="14" w16cid:durableId="353965158">
    <w:abstractNumId w:val="26"/>
  </w:num>
  <w:num w:numId="15" w16cid:durableId="77220001">
    <w:abstractNumId w:val="13"/>
  </w:num>
  <w:num w:numId="16" w16cid:durableId="626086807">
    <w:abstractNumId w:val="34"/>
  </w:num>
  <w:num w:numId="17" w16cid:durableId="143200778">
    <w:abstractNumId w:val="21"/>
  </w:num>
  <w:num w:numId="18" w16cid:durableId="10540393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5910852">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6955640">
    <w:abstractNumId w:val="19"/>
  </w:num>
  <w:num w:numId="21" w16cid:durableId="525217854">
    <w:abstractNumId w:val="30"/>
  </w:num>
  <w:num w:numId="22" w16cid:durableId="1017973052">
    <w:abstractNumId w:val="5"/>
  </w:num>
  <w:num w:numId="23" w16cid:durableId="17107575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4227257">
    <w:abstractNumId w:val="36"/>
  </w:num>
  <w:num w:numId="25" w16cid:durableId="1198618205">
    <w:abstractNumId w:val="11"/>
  </w:num>
  <w:num w:numId="26" w16cid:durableId="768432655">
    <w:abstractNumId w:val="41"/>
  </w:num>
  <w:num w:numId="27" w16cid:durableId="972254693">
    <w:abstractNumId w:val="12"/>
  </w:num>
  <w:num w:numId="28" w16cid:durableId="1476292298">
    <w:abstractNumId w:val="39"/>
  </w:num>
  <w:num w:numId="29" w16cid:durableId="1648707581">
    <w:abstractNumId w:val="37"/>
  </w:num>
  <w:num w:numId="30" w16cid:durableId="673802707">
    <w:abstractNumId w:val="32"/>
  </w:num>
  <w:num w:numId="31" w16cid:durableId="507868310">
    <w:abstractNumId w:val="25"/>
  </w:num>
  <w:num w:numId="32" w16cid:durableId="1599753393">
    <w:abstractNumId w:val="33"/>
  </w:num>
  <w:num w:numId="33" w16cid:durableId="1082944781">
    <w:abstractNumId w:val="24"/>
  </w:num>
  <w:num w:numId="34" w16cid:durableId="1958098598">
    <w:abstractNumId w:val="18"/>
  </w:num>
  <w:num w:numId="35" w16cid:durableId="77949389">
    <w:abstractNumId w:val="1"/>
  </w:num>
  <w:num w:numId="36" w16cid:durableId="2129424459">
    <w:abstractNumId w:val="9"/>
  </w:num>
  <w:num w:numId="37" w16cid:durableId="2009670953">
    <w:abstractNumId w:val="27"/>
  </w:num>
  <w:num w:numId="38" w16cid:durableId="156268436">
    <w:abstractNumId w:val="23"/>
  </w:num>
  <w:num w:numId="39" w16cid:durableId="2077895254">
    <w:abstractNumId w:val="31"/>
  </w:num>
  <w:num w:numId="40" w16cid:durableId="1492597462">
    <w:abstractNumId w:val="28"/>
  </w:num>
  <w:num w:numId="41" w16cid:durableId="455760224">
    <w:abstractNumId w:val="10"/>
  </w:num>
  <w:num w:numId="42" w16cid:durableId="1393191776">
    <w:abstractNumId w:val="35"/>
  </w:num>
  <w:num w:numId="43" w16cid:durableId="1672875412">
    <w:abstractNumId w:val="15"/>
  </w:num>
  <w:num w:numId="44" w16cid:durableId="2106071189">
    <w:abstractNumId w:val="6"/>
  </w:num>
  <w:num w:numId="45" w16cid:durableId="2019652311">
    <w:abstractNumId w:val="3"/>
  </w:num>
  <w:num w:numId="46" w16cid:durableId="1892300476">
    <w:abstractNumId w:val="16"/>
  </w:num>
  <w:num w:numId="47" w16cid:durableId="911349269">
    <w:abstractNumId w:val="20"/>
  </w:num>
  <w:num w:numId="48" w16cid:durableId="214539055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removePersonalInformation/>
  <w:removeDateAndTime/>
  <w:mirrorMargi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073521"/>
    <w:rsid w:val="00000569"/>
    <w:rsid w:val="000005F0"/>
    <w:rsid w:val="000008D5"/>
    <w:rsid w:val="00000987"/>
    <w:rsid w:val="00000AD3"/>
    <w:rsid w:val="00000AD9"/>
    <w:rsid w:val="00000BB0"/>
    <w:rsid w:val="00000C40"/>
    <w:rsid w:val="00000D8D"/>
    <w:rsid w:val="00001013"/>
    <w:rsid w:val="000010D4"/>
    <w:rsid w:val="0000138A"/>
    <w:rsid w:val="000013D7"/>
    <w:rsid w:val="000014F2"/>
    <w:rsid w:val="00001563"/>
    <w:rsid w:val="00001647"/>
    <w:rsid w:val="00001731"/>
    <w:rsid w:val="00001752"/>
    <w:rsid w:val="00001871"/>
    <w:rsid w:val="00001A62"/>
    <w:rsid w:val="00001C81"/>
    <w:rsid w:val="00001D30"/>
    <w:rsid w:val="00001E45"/>
    <w:rsid w:val="00001E51"/>
    <w:rsid w:val="00001FC9"/>
    <w:rsid w:val="0000211B"/>
    <w:rsid w:val="0000227C"/>
    <w:rsid w:val="00002595"/>
    <w:rsid w:val="0000297F"/>
    <w:rsid w:val="00002F63"/>
    <w:rsid w:val="00003133"/>
    <w:rsid w:val="00003324"/>
    <w:rsid w:val="00003365"/>
    <w:rsid w:val="000035CD"/>
    <w:rsid w:val="00003715"/>
    <w:rsid w:val="0000397B"/>
    <w:rsid w:val="00003CA2"/>
    <w:rsid w:val="00003CDA"/>
    <w:rsid w:val="00003DA0"/>
    <w:rsid w:val="00003E13"/>
    <w:rsid w:val="00003F73"/>
    <w:rsid w:val="00003FD2"/>
    <w:rsid w:val="000040AB"/>
    <w:rsid w:val="0000417E"/>
    <w:rsid w:val="0000423D"/>
    <w:rsid w:val="0000443E"/>
    <w:rsid w:val="000044A1"/>
    <w:rsid w:val="00004587"/>
    <w:rsid w:val="00004686"/>
    <w:rsid w:val="00004715"/>
    <w:rsid w:val="00004C6F"/>
    <w:rsid w:val="00004E2F"/>
    <w:rsid w:val="00005091"/>
    <w:rsid w:val="000051EE"/>
    <w:rsid w:val="000053B6"/>
    <w:rsid w:val="00005852"/>
    <w:rsid w:val="0000599F"/>
    <w:rsid w:val="000059A2"/>
    <w:rsid w:val="000059AC"/>
    <w:rsid w:val="00005A49"/>
    <w:rsid w:val="00005AC8"/>
    <w:rsid w:val="00005C10"/>
    <w:rsid w:val="00005D5C"/>
    <w:rsid w:val="00005DCC"/>
    <w:rsid w:val="00005DE3"/>
    <w:rsid w:val="00005DE9"/>
    <w:rsid w:val="0000627D"/>
    <w:rsid w:val="00006328"/>
    <w:rsid w:val="000064CF"/>
    <w:rsid w:val="000065F1"/>
    <w:rsid w:val="00006715"/>
    <w:rsid w:val="00006733"/>
    <w:rsid w:val="00006AB2"/>
    <w:rsid w:val="00006B11"/>
    <w:rsid w:val="00006BA4"/>
    <w:rsid w:val="00006D09"/>
    <w:rsid w:val="00006F81"/>
    <w:rsid w:val="00006FA2"/>
    <w:rsid w:val="00006FF2"/>
    <w:rsid w:val="0000706F"/>
    <w:rsid w:val="000070CB"/>
    <w:rsid w:val="000073BC"/>
    <w:rsid w:val="00007594"/>
    <w:rsid w:val="00007888"/>
    <w:rsid w:val="0000790F"/>
    <w:rsid w:val="00007CAF"/>
    <w:rsid w:val="00007E7A"/>
    <w:rsid w:val="00007F0D"/>
    <w:rsid w:val="00007FB1"/>
    <w:rsid w:val="00007FEA"/>
    <w:rsid w:val="0001014D"/>
    <w:rsid w:val="000101CD"/>
    <w:rsid w:val="000101DC"/>
    <w:rsid w:val="000101DF"/>
    <w:rsid w:val="000102AE"/>
    <w:rsid w:val="000102DB"/>
    <w:rsid w:val="00010A4F"/>
    <w:rsid w:val="00010CAC"/>
    <w:rsid w:val="00010E1A"/>
    <w:rsid w:val="00010E4D"/>
    <w:rsid w:val="00010F44"/>
    <w:rsid w:val="00011032"/>
    <w:rsid w:val="00011416"/>
    <w:rsid w:val="00011725"/>
    <w:rsid w:val="00011A7B"/>
    <w:rsid w:val="00011ADD"/>
    <w:rsid w:val="00011C98"/>
    <w:rsid w:val="00011DC2"/>
    <w:rsid w:val="00011E2B"/>
    <w:rsid w:val="00011E7B"/>
    <w:rsid w:val="0001204F"/>
    <w:rsid w:val="00012162"/>
    <w:rsid w:val="00012281"/>
    <w:rsid w:val="00012626"/>
    <w:rsid w:val="00012627"/>
    <w:rsid w:val="0001265F"/>
    <w:rsid w:val="00012965"/>
    <w:rsid w:val="00012C1E"/>
    <w:rsid w:val="00012C62"/>
    <w:rsid w:val="00012C8B"/>
    <w:rsid w:val="00012D58"/>
    <w:rsid w:val="00012DC6"/>
    <w:rsid w:val="00012E3B"/>
    <w:rsid w:val="00012E63"/>
    <w:rsid w:val="00012E95"/>
    <w:rsid w:val="00013011"/>
    <w:rsid w:val="0001337F"/>
    <w:rsid w:val="0001360D"/>
    <w:rsid w:val="0001389D"/>
    <w:rsid w:val="000138E9"/>
    <w:rsid w:val="00013942"/>
    <w:rsid w:val="00013952"/>
    <w:rsid w:val="00013959"/>
    <w:rsid w:val="0001396A"/>
    <w:rsid w:val="00013B9B"/>
    <w:rsid w:val="00013CF5"/>
    <w:rsid w:val="00013E6E"/>
    <w:rsid w:val="00013F74"/>
    <w:rsid w:val="00013FCF"/>
    <w:rsid w:val="00014056"/>
    <w:rsid w:val="000141CE"/>
    <w:rsid w:val="00014349"/>
    <w:rsid w:val="000145BA"/>
    <w:rsid w:val="000148A2"/>
    <w:rsid w:val="00014AE0"/>
    <w:rsid w:val="00014B2A"/>
    <w:rsid w:val="00014BF0"/>
    <w:rsid w:val="00014CCA"/>
    <w:rsid w:val="00014CE8"/>
    <w:rsid w:val="00014F54"/>
    <w:rsid w:val="0001517B"/>
    <w:rsid w:val="000153AB"/>
    <w:rsid w:val="00015488"/>
    <w:rsid w:val="0001570C"/>
    <w:rsid w:val="00015725"/>
    <w:rsid w:val="000157D3"/>
    <w:rsid w:val="00015AA9"/>
    <w:rsid w:val="00015AAF"/>
    <w:rsid w:val="00015B04"/>
    <w:rsid w:val="00015DE4"/>
    <w:rsid w:val="00015E84"/>
    <w:rsid w:val="00015EAD"/>
    <w:rsid w:val="00015F8A"/>
    <w:rsid w:val="00016408"/>
    <w:rsid w:val="00016476"/>
    <w:rsid w:val="000167D1"/>
    <w:rsid w:val="000167F7"/>
    <w:rsid w:val="000168EF"/>
    <w:rsid w:val="00016D56"/>
    <w:rsid w:val="00016ED8"/>
    <w:rsid w:val="00016F2D"/>
    <w:rsid w:val="00016FAF"/>
    <w:rsid w:val="00016FDF"/>
    <w:rsid w:val="0001725B"/>
    <w:rsid w:val="0001734F"/>
    <w:rsid w:val="0001753D"/>
    <w:rsid w:val="00017541"/>
    <w:rsid w:val="000175E6"/>
    <w:rsid w:val="00017608"/>
    <w:rsid w:val="000178B1"/>
    <w:rsid w:val="000178F8"/>
    <w:rsid w:val="000178FD"/>
    <w:rsid w:val="00017A2A"/>
    <w:rsid w:val="00017A69"/>
    <w:rsid w:val="00017B75"/>
    <w:rsid w:val="00017BE4"/>
    <w:rsid w:val="00017DC2"/>
    <w:rsid w:val="00017E16"/>
    <w:rsid w:val="00020034"/>
    <w:rsid w:val="00020298"/>
    <w:rsid w:val="000204F8"/>
    <w:rsid w:val="000208B5"/>
    <w:rsid w:val="00020B0D"/>
    <w:rsid w:val="00020B3B"/>
    <w:rsid w:val="00020C13"/>
    <w:rsid w:val="00020C62"/>
    <w:rsid w:val="00020D08"/>
    <w:rsid w:val="00021075"/>
    <w:rsid w:val="000212C1"/>
    <w:rsid w:val="000215F5"/>
    <w:rsid w:val="00021674"/>
    <w:rsid w:val="0002176D"/>
    <w:rsid w:val="000218C0"/>
    <w:rsid w:val="000218C3"/>
    <w:rsid w:val="00021949"/>
    <w:rsid w:val="00021A1F"/>
    <w:rsid w:val="00021A30"/>
    <w:rsid w:val="00021BE2"/>
    <w:rsid w:val="00021D68"/>
    <w:rsid w:val="00021D89"/>
    <w:rsid w:val="00021E8F"/>
    <w:rsid w:val="00021F38"/>
    <w:rsid w:val="00022026"/>
    <w:rsid w:val="0002211E"/>
    <w:rsid w:val="00022239"/>
    <w:rsid w:val="000222F9"/>
    <w:rsid w:val="000224D7"/>
    <w:rsid w:val="000225C7"/>
    <w:rsid w:val="00022722"/>
    <w:rsid w:val="000229D0"/>
    <w:rsid w:val="00022A3F"/>
    <w:rsid w:val="00022CEF"/>
    <w:rsid w:val="00022DF2"/>
    <w:rsid w:val="00022EA7"/>
    <w:rsid w:val="00022EF8"/>
    <w:rsid w:val="00022EF9"/>
    <w:rsid w:val="00022FBA"/>
    <w:rsid w:val="00023070"/>
    <w:rsid w:val="00023118"/>
    <w:rsid w:val="00023254"/>
    <w:rsid w:val="000233E9"/>
    <w:rsid w:val="0002340E"/>
    <w:rsid w:val="0002342A"/>
    <w:rsid w:val="00023441"/>
    <w:rsid w:val="000234C7"/>
    <w:rsid w:val="00023584"/>
    <w:rsid w:val="00023603"/>
    <w:rsid w:val="00023715"/>
    <w:rsid w:val="00023826"/>
    <w:rsid w:val="000238DB"/>
    <w:rsid w:val="00024247"/>
    <w:rsid w:val="000242B8"/>
    <w:rsid w:val="00024462"/>
    <w:rsid w:val="00024712"/>
    <w:rsid w:val="00024B96"/>
    <w:rsid w:val="00024CA4"/>
    <w:rsid w:val="00024DD7"/>
    <w:rsid w:val="00024F94"/>
    <w:rsid w:val="00024FA0"/>
    <w:rsid w:val="00025052"/>
    <w:rsid w:val="00025265"/>
    <w:rsid w:val="000252C2"/>
    <w:rsid w:val="0002544D"/>
    <w:rsid w:val="0002549D"/>
    <w:rsid w:val="000254D1"/>
    <w:rsid w:val="000254FE"/>
    <w:rsid w:val="000255B9"/>
    <w:rsid w:val="00025620"/>
    <w:rsid w:val="00025A1A"/>
    <w:rsid w:val="00025D64"/>
    <w:rsid w:val="00025DFF"/>
    <w:rsid w:val="00025EAA"/>
    <w:rsid w:val="00025ECB"/>
    <w:rsid w:val="00025F0E"/>
    <w:rsid w:val="00025F7B"/>
    <w:rsid w:val="00025FB5"/>
    <w:rsid w:val="00025FE0"/>
    <w:rsid w:val="00026076"/>
    <w:rsid w:val="0002625A"/>
    <w:rsid w:val="0002627D"/>
    <w:rsid w:val="000264E8"/>
    <w:rsid w:val="000264EC"/>
    <w:rsid w:val="000267EF"/>
    <w:rsid w:val="00026871"/>
    <w:rsid w:val="00026A3A"/>
    <w:rsid w:val="00026AAA"/>
    <w:rsid w:val="00026B31"/>
    <w:rsid w:val="00026BAE"/>
    <w:rsid w:val="00026C24"/>
    <w:rsid w:val="00026C64"/>
    <w:rsid w:val="00026C8E"/>
    <w:rsid w:val="00026D7C"/>
    <w:rsid w:val="00026FDA"/>
    <w:rsid w:val="00027111"/>
    <w:rsid w:val="0002711E"/>
    <w:rsid w:val="000272BF"/>
    <w:rsid w:val="0002741C"/>
    <w:rsid w:val="00027451"/>
    <w:rsid w:val="000275A6"/>
    <w:rsid w:val="000275B2"/>
    <w:rsid w:val="00027638"/>
    <w:rsid w:val="000276A5"/>
    <w:rsid w:val="00027A93"/>
    <w:rsid w:val="00027B8F"/>
    <w:rsid w:val="00027EFD"/>
    <w:rsid w:val="00027F74"/>
    <w:rsid w:val="00027FC9"/>
    <w:rsid w:val="000300FE"/>
    <w:rsid w:val="0003010A"/>
    <w:rsid w:val="0003043F"/>
    <w:rsid w:val="00030586"/>
    <w:rsid w:val="000307FE"/>
    <w:rsid w:val="00030873"/>
    <w:rsid w:val="00030CB0"/>
    <w:rsid w:val="00030CE8"/>
    <w:rsid w:val="00030DD7"/>
    <w:rsid w:val="00030E76"/>
    <w:rsid w:val="00030FEC"/>
    <w:rsid w:val="000310DE"/>
    <w:rsid w:val="0003119F"/>
    <w:rsid w:val="0003121D"/>
    <w:rsid w:val="0003130B"/>
    <w:rsid w:val="00031541"/>
    <w:rsid w:val="00031685"/>
    <w:rsid w:val="0003176F"/>
    <w:rsid w:val="000318D2"/>
    <w:rsid w:val="000319CE"/>
    <w:rsid w:val="00031A6B"/>
    <w:rsid w:val="00031B06"/>
    <w:rsid w:val="00031BDC"/>
    <w:rsid w:val="00031CEC"/>
    <w:rsid w:val="00031E5E"/>
    <w:rsid w:val="00031F6B"/>
    <w:rsid w:val="00032009"/>
    <w:rsid w:val="00032352"/>
    <w:rsid w:val="000328A0"/>
    <w:rsid w:val="00032934"/>
    <w:rsid w:val="0003295D"/>
    <w:rsid w:val="00032AA5"/>
    <w:rsid w:val="00032BE3"/>
    <w:rsid w:val="00032F7F"/>
    <w:rsid w:val="00032FCC"/>
    <w:rsid w:val="000333B5"/>
    <w:rsid w:val="00033412"/>
    <w:rsid w:val="00033443"/>
    <w:rsid w:val="000336F4"/>
    <w:rsid w:val="00033760"/>
    <w:rsid w:val="0003376D"/>
    <w:rsid w:val="000337BB"/>
    <w:rsid w:val="000339E3"/>
    <w:rsid w:val="00033AB1"/>
    <w:rsid w:val="00033E7B"/>
    <w:rsid w:val="00034043"/>
    <w:rsid w:val="000340DA"/>
    <w:rsid w:val="000341CB"/>
    <w:rsid w:val="00034902"/>
    <w:rsid w:val="0003493E"/>
    <w:rsid w:val="00034AE1"/>
    <w:rsid w:val="00034B59"/>
    <w:rsid w:val="00034BBB"/>
    <w:rsid w:val="00034C27"/>
    <w:rsid w:val="00035052"/>
    <w:rsid w:val="0003505A"/>
    <w:rsid w:val="00035894"/>
    <w:rsid w:val="000358E2"/>
    <w:rsid w:val="00035AAA"/>
    <w:rsid w:val="00035B5F"/>
    <w:rsid w:val="00035F24"/>
    <w:rsid w:val="00035F59"/>
    <w:rsid w:val="0003602C"/>
    <w:rsid w:val="000361A0"/>
    <w:rsid w:val="00036287"/>
    <w:rsid w:val="000362D0"/>
    <w:rsid w:val="000367AC"/>
    <w:rsid w:val="000368F6"/>
    <w:rsid w:val="000369A9"/>
    <w:rsid w:val="00036ACA"/>
    <w:rsid w:val="00036C7A"/>
    <w:rsid w:val="00036CE2"/>
    <w:rsid w:val="00036F2C"/>
    <w:rsid w:val="00037029"/>
    <w:rsid w:val="000371A6"/>
    <w:rsid w:val="000374EE"/>
    <w:rsid w:val="00037543"/>
    <w:rsid w:val="00037546"/>
    <w:rsid w:val="0003757F"/>
    <w:rsid w:val="000375A4"/>
    <w:rsid w:val="000376E8"/>
    <w:rsid w:val="00037773"/>
    <w:rsid w:val="0003785C"/>
    <w:rsid w:val="000378AC"/>
    <w:rsid w:val="0003792E"/>
    <w:rsid w:val="000379AD"/>
    <w:rsid w:val="00037C9F"/>
    <w:rsid w:val="00037DD1"/>
    <w:rsid w:val="00037ECA"/>
    <w:rsid w:val="000400A0"/>
    <w:rsid w:val="00040117"/>
    <w:rsid w:val="00040334"/>
    <w:rsid w:val="000404F0"/>
    <w:rsid w:val="0004057F"/>
    <w:rsid w:val="00040676"/>
    <w:rsid w:val="000406AC"/>
    <w:rsid w:val="000406B6"/>
    <w:rsid w:val="000406D7"/>
    <w:rsid w:val="000407F0"/>
    <w:rsid w:val="00040834"/>
    <w:rsid w:val="00040863"/>
    <w:rsid w:val="0004095C"/>
    <w:rsid w:val="00040A22"/>
    <w:rsid w:val="00040BAB"/>
    <w:rsid w:val="00040C2C"/>
    <w:rsid w:val="00040C73"/>
    <w:rsid w:val="00040E84"/>
    <w:rsid w:val="00040F8E"/>
    <w:rsid w:val="00041248"/>
    <w:rsid w:val="000413A5"/>
    <w:rsid w:val="0004157F"/>
    <w:rsid w:val="00041918"/>
    <w:rsid w:val="00041C35"/>
    <w:rsid w:val="00041EB2"/>
    <w:rsid w:val="00042083"/>
    <w:rsid w:val="000421CF"/>
    <w:rsid w:val="000422BE"/>
    <w:rsid w:val="00042349"/>
    <w:rsid w:val="000423E7"/>
    <w:rsid w:val="0004245E"/>
    <w:rsid w:val="000424FC"/>
    <w:rsid w:val="00042538"/>
    <w:rsid w:val="0004274D"/>
    <w:rsid w:val="00042795"/>
    <w:rsid w:val="000427CA"/>
    <w:rsid w:val="00042B6F"/>
    <w:rsid w:val="00042C2E"/>
    <w:rsid w:val="00042C85"/>
    <w:rsid w:val="00042D82"/>
    <w:rsid w:val="00043024"/>
    <w:rsid w:val="00043251"/>
    <w:rsid w:val="00043348"/>
    <w:rsid w:val="00043648"/>
    <w:rsid w:val="000436C4"/>
    <w:rsid w:val="00043A0B"/>
    <w:rsid w:val="00043A1F"/>
    <w:rsid w:val="00043A92"/>
    <w:rsid w:val="00043AC3"/>
    <w:rsid w:val="00043B7F"/>
    <w:rsid w:val="00043BE4"/>
    <w:rsid w:val="00043C3E"/>
    <w:rsid w:val="00043CEE"/>
    <w:rsid w:val="00043D29"/>
    <w:rsid w:val="00043D7D"/>
    <w:rsid w:val="00043FA8"/>
    <w:rsid w:val="0004403D"/>
    <w:rsid w:val="000442B9"/>
    <w:rsid w:val="000442D9"/>
    <w:rsid w:val="00044363"/>
    <w:rsid w:val="0004437F"/>
    <w:rsid w:val="000445A3"/>
    <w:rsid w:val="000446B6"/>
    <w:rsid w:val="0004483F"/>
    <w:rsid w:val="00044963"/>
    <w:rsid w:val="00044A56"/>
    <w:rsid w:val="00044B3E"/>
    <w:rsid w:val="00044CCE"/>
    <w:rsid w:val="00044CD5"/>
    <w:rsid w:val="00045038"/>
    <w:rsid w:val="000453F4"/>
    <w:rsid w:val="00045458"/>
    <w:rsid w:val="000456A8"/>
    <w:rsid w:val="000457F1"/>
    <w:rsid w:val="000459FC"/>
    <w:rsid w:val="00045BE6"/>
    <w:rsid w:val="00045F51"/>
    <w:rsid w:val="0004612A"/>
    <w:rsid w:val="0004617A"/>
    <w:rsid w:val="00046329"/>
    <w:rsid w:val="00046490"/>
    <w:rsid w:val="00046995"/>
    <w:rsid w:val="00046A1C"/>
    <w:rsid w:val="00046B32"/>
    <w:rsid w:val="00046B46"/>
    <w:rsid w:val="00046C98"/>
    <w:rsid w:val="00046CB4"/>
    <w:rsid w:val="00046DB8"/>
    <w:rsid w:val="00046DE9"/>
    <w:rsid w:val="000470C7"/>
    <w:rsid w:val="0004726E"/>
    <w:rsid w:val="000476A6"/>
    <w:rsid w:val="00047803"/>
    <w:rsid w:val="00047CBE"/>
    <w:rsid w:val="00047D68"/>
    <w:rsid w:val="00047D7C"/>
    <w:rsid w:val="00047E9E"/>
    <w:rsid w:val="00047EF9"/>
    <w:rsid w:val="000503B5"/>
    <w:rsid w:val="00050586"/>
    <w:rsid w:val="00050925"/>
    <w:rsid w:val="00050947"/>
    <w:rsid w:val="00050BC8"/>
    <w:rsid w:val="00050C71"/>
    <w:rsid w:val="00050D0B"/>
    <w:rsid w:val="00050D74"/>
    <w:rsid w:val="00050F09"/>
    <w:rsid w:val="00050F9D"/>
    <w:rsid w:val="000510A3"/>
    <w:rsid w:val="00051157"/>
    <w:rsid w:val="00051161"/>
    <w:rsid w:val="0005138B"/>
    <w:rsid w:val="0005159A"/>
    <w:rsid w:val="0005188E"/>
    <w:rsid w:val="00051965"/>
    <w:rsid w:val="00051A00"/>
    <w:rsid w:val="00051A6F"/>
    <w:rsid w:val="00051D6B"/>
    <w:rsid w:val="00051DE6"/>
    <w:rsid w:val="00051F86"/>
    <w:rsid w:val="000522B7"/>
    <w:rsid w:val="000522CB"/>
    <w:rsid w:val="00052342"/>
    <w:rsid w:val="000526B8"/>
    <w:rsid w:val="00052A8A"/>
    <w:rsid w:val="00052BB8"/>
    <w:rsid w:val="00052D51"/>
    <w:rsid w:val="00052E8A"/>
    <w:rsid w:val="00052FCF"/>
    <w:rsid w:val="00053066"/>
    <w:rsid w:val="000530A0"/>
    <w:rsid w:val="000531B3"/>
    <w:rsid w:val="00053282"/>
    <w:rsid w:val="0005328A"/>
    <w:rsid w:val="0005342B"/>
    <w:rsid w:val="00053430"/>
    <w:rsid w:val="00053466"/>
    <w:rsid w:val="000534DF"/>
    <w:rsid w:val="000535E5"/>
    <w:rsid w:val="0005367F"/>
    <w:rsid w:val="00053717"/>
    <w:rsid w:val="00053944"/>
    <w:rsid w:val="000539E1"/>
    <w:rsid w:val="00053AB5"/>
    <w:rsid w:val="00053D34"/>
    <w:rsid w:val="00053F05"/>
    <w:rsid w:val="00053F4F"/>
    <w:rsid w:val="0005428B"/>
    <w:rsid w:val="0005453E"/>
    <w:rsid w:val="000547BB"/>
    <w:rsid w:val="00054802"/>
    <w:rsid w:val="000549B6"/>
    <w:rsid w:val="00054A7A"/>
    <w:rsid w:val="00054AFF"/>
    <w:rsid w:val="00054EE7"/>
    <w:rsid w:val="00054F82"/>
    <w:rsid w:val="00054FA2"/>
    <w:rsid w:val="00054FD9"/>
    <w:rsid w:val="000551DC"/>
    <w:rsid w:val="000551F1"/>
    <w:rsid w:val="00055340"/>
    <w:rsid w:val="00055356"/>
    <w:rsid w:val="00055429"/>
    <w:rsid w:val="00055457"/>
    <w:rsid w:val="000554CB"/>
    <w:rsid w:val="00055505"/>
    <w:rsid w:val="00055563"/>
    <w:rsid w:val="0005561A"/>
    <w:rsid w:val="00055632"/>
    <w:rsid w:val="00055672"/>
    <w:rsid w:val="00055CB8"/>
    <w:rsid w:val="00055D72"/>
    <w:rsid w:val="00056202"/>
    <w:rsid w:val="000562B7"/>
    <w:rsid w:val="000562F0"/>
    <w:rsid w:val="0005675B"/>
    <w:rsid w:val="0005676D"/>
    <w:rsid w:val="000567BB"/>
    <w:rsid w:val="00056880"/>
    <w:rsid w:val="000568D1"/>
    <w:rsid w:val="00056A10"/>
    <w:rsid w:val="00056BCD"/>
    <w:rsid w:val="00056D6B"/>
    <w:rsid w:val="00056DF4"/>
    <w:rsid w:val="000575BE"/>
    <w:rsid w:val="00057977"/>
    <w:rsid w:val="000579BD"/>
    <w:rsid w:val="00057AE2"/>
    <w:rsid w:val="00057C23"/>
    <w:rsid w:val="00057EBC"/>
    <w:rsid w:val="00060151"/>
    <w:rsid w:val="00060167"/>
    <w:rsid w:val="00060299"/>
    <w:rsid w:val="000603D2"/>
    <w:rsid w:val="00060498"/>
    <w:rsid w:val="0006057C"/>
    <w:rsid w:val="00060690"/>
    <w:rsid w:val="0006070C"/>
    <w:rsid w:val="000608F3"/>
    <w:rsid w:val="00060A60"/>
    <w:rsid w:val="00060ACE"/>
    <w:rsid w:val="00060D0C"/>
    <w:rsid w:val="00060DE0"/>
    <w:rsid w:val="00060F00"/>
    <w:rsid w:val="00060FA4"/>
    <w:rsid w:val="000610B6"/>
    <w:rsid w:val="0006113E"/>
    <w:rsid w:val="000612DE"/>
    <w:rsid w:val="00061306"/>
    <w:rsid w:val="000615B2"/>
    <w:rsid w:val="00061653"/>
    <w:rsid w:val="0006171C"/>
    <w:rsid w:val="000617EA"/>
    <w:rsid w:val="00061827"/>
    <w:rsid w:val="00061B9D"/>
    <w:rsid w:val="00061D2D"/>
    <w:rsid w:val="00061D70"/>
    <w:rsid w:val="00061DD7"/>
    <w:rsid w:val="00061DDB"/>
    <w:rsid w:val="00062081"/>
    <w:rsid w:val="00062370"/>
    <w:rsid w:val="0006253D"/>
    <w:rsid w:val="00062615"/>
    <w:rsid w:val="000627A1"/>
    <w:rsid w:val="0006291A"/>
    <w:rsid w:val="00062AA0"/>
    <w:rsid w:val="00062C41"/>
    <w:rsid w:val="00062C51"/>
    <w:rsid w:val="00062CBD"/>
    <w:rsid w:val="00062CEE"/>
    <w:rsid w:val="00062D2F"/>
    <w:rsid w:val="00062D43"/>
    <w:rsid w:val="00062D44"/>
    <w:rsid w:val="00062D86"/>
    <w:rsid w:val="00063013"/>
    <w:rsid w:val="00063118"/>
    <w:rsid w:val="00063265"/>
    <w:rsid w:val="0006334D"/>
    <w:rsid w:val="000633B9"/>
    <w:rsid w:val="00063590"/>
    <w:rsid w:val="00063650"/>
    <w:rsid w:val="000636C6"/>
    <w:rsid w:val="0006380B"/>
    <w:rsid w:val="000638ED"/>
    <w:rsid w:val="00063913"/>
    <w:rsid w:val="00063BAE"/>
    <w:rsid w:val="00063C3A"/>
    <w:rsid w:val="00063CBF"/>
    <w:rsid w:val="00063CEE"/>
    <w:rsid w:val="00063E9D"/>
    <w:rsid w:val="0006400A"/>
    <w:rsid w:val="00064149"/>
    <w:rsid w:val="0006428B"/>
    <w:rsid w:val="00064326"/>
    <w:rsid w:val="000644FE"/>
    <w:rsid w:val="00064517"/>
    <w:rsid w:val="0006451D"/>
    <w:rsid w:val="000649B7"/>
    <w:rsid w:val="00064C6A"/>
    <w:rsid w:val="00065761"/>
    <w:rsid w:val="00065962"/>
    <w:rsid w:val="0006598C"/>
    <w:rsid w:val="00065A1F"/>
    <w:rsid w:val="00065B92"/>
    <w:rsid w:val="00065C1D"/>
    <w:rsid w:val="00065C7B"/>
    <w:rsid w:val="00065D37"/>
    <w:rsid w:val="00065E90"/>
    <w:rsid w:val="00066025"/>
    <w:rsid w:val="000660D1"/>
    <w:rsid w:val="0006615C"/>
    <w:rsid w:val="00066197"/>
    <w:rsid w:val="0006636D"/>
    <w:rsid w:val="000663EE"/>
    <w:rsid w:val="000667ED"/>
    <w:rsid w:val="0006691A"/>
    <w:rsid w:val="00066991"/>
    <w:rsid w:val="00066B32"/>
    <w:rsid w:val="00066EE3"/>
    <w:rsid w:val="000674CB"/>
    <w:rsid w:val="0006751F"/>
    <w:rsid w:val="000675D1"/>
    <w:rsid w:val="00067713"/>
    <w:rsid w:val="0006771C"/>
    <w:rsid w:val="00067824"/>
    <w:rsid w:val="00067851"/>
    <w:rsid w:val="000678CB"/>
    <w:rsid w:val="00067975"/>
    <w:rsid w:val="000679A2"/>
    <w:rsid w:val="000679B1"/>
    <w:rsid w:val="00067CA1"/>
    <w:rsid w:val="00067F87"/>
    <w:rsid w:val="000700E9"/>
    <w:rsid w:val="000701D8"/>
    <w:rsid w:val="00070454"/>
    <w:rsid w:val="0007047F"/>
    <w:rsid w:val="0007054B"/>
    <w:rsid w:val="00070864"/>
    <w:rsid w:val="00070929"/>
    <w:rsid w:val="00070986"/>
    <w:rsid w:val="000709F6"/>
    <w:rsid w:val="00070A14"/>
    <w:rsid w:val="00070DEA"/>
    <w:rsid w:val="00070DFF"/>
    <w:rsid w:val="00070E3A"/>
    <w:rsid w:val="00070E6E"/>
    <w:rsid w:val="00070E7C"/>
    <w:rsid w:val="00070EF4"/>
    <w:rsid w:val="00070F20"/>
    <w:rsid w:val="00070F2F"/>
    <w:rsid w:val="00070F86"/>
    <w:rsid w:val="00071124"/>
    <w:rsid w:val="000711C4"/>
    <w:rsid w:val="000712E6"/>
    <w:rsid w:val="00071579"/>
    <w:rsid w:val="00071772"/>
    <w:rsid w:val="00071793"/>
    <w:rsid w:val="00071887"/>
    <w:rsid w:val="00071942"/>
    <w:rsid w:val="00071A96"/>
    <w:rsid w:val="00071E31"/>
    <w:rsid w:val="00071EE5"/>
    <w:rsid w:val="00071F83"/>
    <w:rsid w:val="000721F0"/>
    <w:rsid w:val="00072470"/>
    <w:rsid w:val="000727A1"/>
    <w:rsid w:val="00072842"/>
    <w:rsid w:val="000729E3"/>
    <w:rsid w:val="00072B07"/>
    <w:rsid w:val="00072CA6"/>
    <w:rsid w:val="00072D28"/>
    <w:rsid w:val="00072DA1"/>
    <w:rsid w:val="000730E6"/>
    <w:rsid w:val="000732D3"/>
    <w:rsid w:val="0007335C"/>
    <w:rsid w:val="00073521"/>
    <w:rsid w:val="00073834"/>
    <w:rsid w:val="0007385D"/>
    <w:rsid w:val="00073964"/>
    <w:rsid w:val="00073A78"/>
    <w:rsid w:val="00073E5C"/>
    <w:rsid w:val="00073E6E"/>
    <w:rsid w:val="00073E8A"/>
    <w:rsid w:val="00073F1D"/>
    <w:rsid w:val="000740AF"/>
    <w:rsid w:val="000745FA"/>
    <w:rsid w:val="00074616"/>
    <w:rsid w:val="0007477D"/>
    <w:rsid w:val="000747F6"/>
    <w:rsid w:val="0007484D"/>
    <w:rsid w:val="000748C0"/>
    <w:rsid w:val="00074AE2"/>
    <w:rsid w:val="00074CBA"/>
    <w:rsid w:val="00074DC8"/>
    <w:rsid w:val="00074E83"/>
    <w:rsid w:val="0007501A"/>
    <w:rsid w:val="000750BC"/>
    <w:rsid w:val="0007527E"/>
    <w:rsid w:val="00075283"/>
    <w:rsid w:val="000752A5"/>
    <w:rsid w:val="0007540F"/>
    <w:rsid w:val="0007549F"/>
    <w:rsid w:val="000755AB"/>
    <w:rsid w:val="0007567A"/>
    <w:rsid w:val="000757F0"/>
    <w:rsid w:val="00075914"/>
    <w:rsid w:val="00075AC8"/>
    <w:rsid w:val="00075BA1"/>
    <w:rsid w:val="00075C12"/>
    <w:rsid w:val="00075C1E"/>
    <w:rsid w:val="00075D9D"/>
    <w:rsid w:val="00075EA9"/>
    <w:rsid w:val="00075F0A"/>
    <w:rsid w:val="00075F5E"/>
    <w:rsid w:val="00075F7C"/>
    <w:rsid w:val="0007609D"/>
    <w:rsid w:val="000761AA"/>
    <w:rsid w:val="000761B7"/>
    <w:rsid w:val="0007625B"/>
    <w:rsid w:val="000764C4"/>
    <w:rsid w:val="000765F3"/>
    <w:rsid w:val="000766A9"/>
    <w:rsid w:val="00076732"/>
    <w:rsid w:val="00076814"/>
    <w:rsid w:val="0007681A"/>
    <w:rsid w:val="000768AA"/>
    <w:rsid w:val="00076A52"/>
    <w:rsid w:val="00076ACB"/>
    <w:rsid w:val="00076BB0"/>
    <w:rsid w:val="00076C9A"/>
    <w:rsid w:val="00076D81"/>
    <w:rsid w:val="00076E63"/>
    <w:rsid w:val="00077043"/>
    <w:rsid w:val="0007714C"/>
    <w:rsid w:val="00077163"/>
    <w:rsid w:val="000771A3"/>
    <w:rsid w:val="0007720D"/>
    <w:rsid w:val="00077245"/>
    <w:rsid w:val="0007726A"/>
    <w:rsid w:val="00077400"/>
    <w:rsid w:val="000775DE"/>
    <w:rsid w:val="000775F1"/>
    <w:rsid w:val="000778FE"/>
    <w:rsid w:val="000779FA"/>
    <w:rsid w:val="00077A8C"/>
    <w:rsid w:val="00077B5E"/>
    <w:rsid w:val="00077BC6"/>
    <w:rsid w:val="00077C23"/>
    <w:rsid w:val="00077F30"/>
    <w:rsid w:val="00077F32"/>
    <w:rsid w:val="00077F55"/>
    <w:rsid w:val="00080128"/>
    <w:rsid w:val="000801E5"/>
    <w:rsid w:val="000804D2"/>
    <w:rsid w:val="000804F3"/>
    <w:rsid w:val="000805C4"/>
    <w:rsid w:val="00080660"/>
    <w:rsid w:val="00080739"/>
    <w:rsid w:val="00080B55"/>
    <w:rsid w:val="00080B6D"/>
    <w:rsid w:val="00080C37"/>
    <w:rsid w:val="00080C6B"/>
    <w:rsid w:val="00081062"/>
    <w:rsid w:val="000813AB"/>
    <w:rsid w:val="0008142F"/>
    <w:rsid w:val="00081435"/>
    <w:rsid w:val="00081494"/>
    <w:rsid w:val="00081A47"/>
    <w:rsid w:val="00081DB3"/>
    <w:rsid w:val="0008209C"/>
    <w:rsid w:val="000820BB"/>
    <w:rsid w:val="00082196"/>
    <w:rsid w:val="000821B7"/>
    <w:rsid w:val="00082392"/>
    <w:rsid w:val="00082461"/>
    <w:rsid w:val="00082464"/>
    <w:rsid w:val="000826D5"/>
    <w:rsid w:val="000827A4"/>
    <w:rsid w:val="000829D2"/>
    <w:rsid w:val="00082C98"/>
    <w:rsid w:val="00082D85"/>
    <w:rsid w:val="00082E18"/>
    <w:rsid w:val="00082F76"/>
    <w:rsid w:val="00083006"/>
    <w:rsid w:val="000831AD"/>
    <w:rsid w:val="000832A1"/>
    <w:rsid w:val="0008346E"/>
    <w:rsid w:val="0008369C"/>
    <w:rsid w:val="00083846"/>
    <w:rsid w:val="000839FA"/>
    <w:rsid w:val="00083AB8"/>
    <w:rsid w:val="00083B86"/>
    <w:rsid w:val="00083DB4"/>
    <w:rsid w:val="00084002"/>
    <w:rsid w:val="000845F6"/>
    <w:rsid w:val="0008493E"/>
    <w:rsid w:val="00084A65"/>
    <w:rsid w:val="00084EAC"/>
    <w:rsid w:val="00084F41"/>
    <w:rsid w:val="0008510D"/>
    <w:rsid w:val="000851C5"/>
    <w:rsid w:val="000853CD"/>
    <w:rsid w:val="0008576E"/>
    <w:rsid w:val="000857B7"/>
    <w:rsid w:val="000858A3"/>
    <w:rsid w:val="000859FB"/>
    <w:rsid w:val="00085D8D"/>
    <w:rsid w:val="00085E61"/>
    <w:rsid w:val="00085EB6"/>
    <w:rsid w:val="00085FA2"/>
    <w:rsid w:val="0008611D"/>
    <w:rsid w:val="000862F9"/>
    <w:rsid w:val="00086712"/>
    <w:rsid w:val="00086904"/>
    <w:rsid w:val="00086A00"/>
    <w:rsid w:val="00086D60"/>
    <w:rsid w:val="00086D96"/>
    <w:rsid w:val="00086F71"/>
    <w:rsid w:val="00086FCB"/>
    <w:rsid w:val="00087199"/>
    <w:rsid w:val="000871EA"/>
    <w:rsid w:val="00087310"/>
    <w:rsid w:val="000873CD"/>
    <w:rsid w:val="000875C8"/>
    <w:rsid w:val="000876F3"/>
    <w:rsid w:val="00087D6B"/>
    <w:rsid w:val="00087FAF"/>
    <w:rsid w:val="00087FE7"/>
    <w:rsid w:val="0009015F"/>
    <w:rsid w:val="00090246"/>
    <w:rsid w:val="000902F4"/>
    <w:rsid w:val="00090603"/>
    <w:rsid w:val="000906D5"/>
    <w:rsid w:val="000906D6"/>
    <w:rsid w:val="0009099B"/>
    <w:rsid w:val="00090A3A"/>
    <w:rsid w:val="00090B08"/>
    <w:rsid w:val="00090C7E"/>
    <w:rsid w:val="00090E05"/>
    <w:rsid w:val="00090F97"/>
    <w:rsid w:val="00090F9A"/>
    <w:rsid w:val="000913FD"/>
    <w:rsid w:val="00091406"/>
    <w:rsid w:val="000914DE"/>
    <w:rsid w:val="0009150F"/>
    <w:rsid w:val="0009153B"/>
    <w:rsid w:val="000915F6"/>
    <w:rsid w:val="00091632"/>
    <w:rsid w:val="00091857"/>
    <w:rsid w:val="00091866"/>
    <w:rsid w:val="00091980"/>
    <w:rsid w:val="00091B23"/>
    <w:rsid w:val="00091BAF"/>
    <w:rsid w:val="00091C30"/>
    <w:rsid w:val="00091E39"/>
    <w:rsid w:val="00091E4C"/>
    <w:rsid w:val="00092292"/>
    <w:rsid w:val="00092447"/>
    <w:rsid w:val="000924C7"/>
    <w:rsid w:val="0009262D"/>
    <w:rsid w:val="00092736"/>
    <w:rsid w:val="00092A13"/>
    <w:rsid w:val="00092A32"/>
    <w:rsid w:val="00092A68"/>
    <w:rsid w:val="00092A8B"/>
    <w:rsid w:val="00092ADF"/>
    <w:rsid w:val="00092BB4"/>
    <w:rsid w:val="00093254"/>
    <w:rsid w:val="0009328B"/>
    <w:rsid w:val="00093380"/>
    <w:rsid w:val="00093418"/>
    <w:rsid w:val="00093674"/>
    <w:rsid w:val="0009368D"/>
    <w:rsid w:val="00093843"/>
    <w:rsid w:val="000939B4"/>
    <w:rsid w:val="00093A26"/>
    <w:rsid w:val="00093AB3"/>
    <w:rsid w:val="00093C0F"/>
    <w:rsid w:val="00093D22"/>
    <w:rsid w:val="00093DD3"/>
    <w:rsid w:val="00093EAF"/>
    <w:rsid w:val="00093EEF"/>
    <w:rsid w:val="00093FE7"/>
    <w:rsid w:val="00094131"/>
    <w:rsid w:val="0009419A"/>
    <w:rsid w:val="0009432D"/>
    <w:rsid w:val="000943AE"/>
    <w:rsid w:val="000946CD"/>
    <w:rsid w:val="000947DC"/>
    <w:rsid w:val="0009496C"/>
    <w:rsid w:val="00094A15"/>
    <w:rsid w:val="00094A81"/>
    <w:rsid w:val="00094C59"/>
    <w:rsid w:val="00094FE5"/>
    <w:rsid w:val="00095038"/>
    <w:rsid w:val="00095067"/>
    <w:rsid w:val="0009513D"/>
    <w:rsid w:val="000951FF"/>
    <w:rsid w:val="000954A0"/>
    <w:rsid w:val="0009559D"/>
    <w:rsid w:val="00095700"/>
    <w:rsid w:val="00095947"/>
    <w:rsid w:val="00095B2D"/>
    <w:rsid w:val="00095CAA"/>
    <w:rsid w:val="00095D88"/>
    <w:rsid w:val="00096283"/>
    <w:rsid w:val="000962E1"/>
    <w:rsid w:val="00096853"/>
    <w:rsid w:val="000968C0"/>
    <w:rsid w:val="00096C07"/>
    <w:rsid w:val="00096D2E"/>
    <w:rsid w:val="00096D70"/>
    <w:rsid w:val="00096DC3"/>
    <w:rsid w:val="00096ED7"/>
    <w:rsid w:val="00096F78"/>
    <w:rsid w:val="000971AC"/>
    <w:rsid w:val="0009727B"/>
    <w:rsid w:val="00097483"/>
    <w:rsid w:val="00097544"/>
    <w:rsid w:val="00097576"/>
    <w:rsid w:val="00097650"/>
    <w:rsid w:val="000976D6"/>
    <w:rsid w:val="00097724"/>
    <w:rsid w:val="000977C6"/>
    <w:rsid w:val="00097F06"/>
    <w:rsid w:val="00097F3F"/>
    <w:rsid w:val="000A005B"/>
    <w:rsid w:val="000A008C"/>
    <w:rsid w:val="000A00EF"/>
    <w:rsid w:val="000A018B"/>
    <w:rsid w:val="000A01A9"/>
    <w:rsid w:val="000A0376"/>
    <w:rsid w:val="000A05B8"/>
    <w:rsid w:val="000A05C4"/>
    <w:rsid w:val="000A062C"/>
    <w:rsid w:val="000A0644"/>
    <w:rsid w:val="000A0768"/>
    <w:rsid w:val="000A07B5"/>
    <w:rsid w:val="000A07D6"/>
    <w:rsid w:val="000A0854"/>
    <w:rsid w:val="000A08CF"/>
    <w:rsid w:val="000A0929"/>
    <w:rsid w:val="000A0D7F"/>
    <w:rsid w:val="000A0E73"/>
    <w:rsid w:val="000A11D4"/>
    <w:rsid w:val="000A12E5"/>
    <w:rsid w:val="000A1321"/>
    <w:rsid w:val="000A15B5"/>
    <w:rsid w:val="000A176A"/>
    <w:rsid w:val="000A182F"/>
    <w:rsid w:val="000A1945"/>
    <w:rsid w:val="000A19BC"/>
    <w:rsid w:val="000A1A5B"/>
    <w:rsid w:val="000A1CE7"/>
    <w:rsid w:val="000A1D31"/>
    <w:rsid w:val="000A1EC3"/>
    <w:rsid w:val="000A1F66"/>
    <w:rsid w:val="000A1F71"/>
    <w:rsid w:val="000A1FD5"/>
    <w:rsid w:val="000A2059"/>
    <w:rsid w:val="000A213F"/>
    <w:rsid w:val="000A22A6"/>
    <w:rsid w:val="000A2420"/>
    <w:rsid w:val="000A26D4"/>
    <w:rsid w:val="000A2824"/>
    <w:rsid w:val="000A291D"/>
    <w:rsid w:val="000A293D"/>
    <w:rsid w:val="000A29A3"/>
    <w:rsid w:val="000A2A2E"/>
    <w:rsid w:val="000A2A57"/>
    <w:rsid w:val="000A2C77"/>
    <w:rsid w:val="000A2F5B"/>
    <w:rsid w:val="000A3250"/>
    <w:rsid w:val="000A32ED"/>
    <w:rsid w:val="000A32FD"/>
    <w:rsid w:val="000A353A"/>
    <w:rsid w:val="000A359C"/>
    <w:rsid w:val="000A373C"/>
    <w:rsid w:val="000A39BB"/>
    <w:rsid w:val="000A3C1A"/>
    <w:rsid w:val="000A3D4F"/>
    <w:rsid w:val="000A3E51"/>
    <w:rsid w:val="000A3ED9"/>
    <w:rsid w:val="000A3F66"/>
    <w:rsid w:val="000A4053"/>
    <w:rsid w:val="000A4147"/>
    <w:rsid w:val="000A45E2"/>
    <w:rsid w:val="000A46DE"/>
    <w:rsid w:val="000A4740"/>
    <w:rsid w:val="000A47A2"/>
    <w:rsid w:val="000A4991"/>
    <w:rsid w:val="000A4A1A"/>
    <w:rsid w:val="000A4DE0"/>
    <w:rsid w:val="000A4F1E"/>
    <w:rsid w:val="000A50BF"/>
    <w:rsid w:val="000A524F"/>
    <w:rsid w:val="000A52E8"/>
    <w:rsid w:val="000A5360"/>
    <w:rsid w:val="000A5377"/>
    <w:rsid w:val="000A53C0"/>
    <w:rsid w:val="000A581C"/>
    <w:rsid w:val="000A5883"/>
    <w:rsid w:val="000A58A5"/>
    <w:rsid w:val="000A5F4F"/>
    <w:rsid w:val="000A6428"/>
    <w:rsid w:val="000A64F7"/>
    <w:rsid w:val="000A6582"/>
    <w:rsid w:val="000A6590"/>
    <w:rsid w:val="000A669B"/>
    <w:rsid w:val="000A68C5"/>
    <w:rsid w:val="000A69A9"/>
    <w:rsid w:val="000A69BC"/>
    <w:rsid w:val="000A69C1"/>
    <w:rsid w:val="000A6B8B"/>
    <w:rsid w:val="000A6C98"/>
    <w:rsid w:val="000A6CB0"/>
    <w:rsid w:val="000A6D18"/>
    <w:rsid w:val="000A6D5C"/>
    <w:rsid w:val="000A7020"/>
    <w:rsid w:val="000A707D"/>
    <w:rsid w:val="000A73A7"/>
    <w:rsid w:val="000A74A4"/>
    <w:rsid w:val="000A763E"/>
    <w:rsid w:val="000A7783"/>
    <w:rsid w:val="000A7797"/>
    <w:rsid w:val="000A7DC6"/>
    <w:rsid w:val="000A7E01"/>
    <w:rsid w:val="000B001A"/>
    <w:rsid w:val="000B0401"/>
    <w:rsid w:val="000B04B2"/>
    <w:rsid w:val="000B0518"/>
    <w:rsid w:val="000B0580"/>
    <w:rsid w:val="000B0659"/>
    <w:rsid w:val="000B06E9"/>
    <w:rsid w:val="000B0727"/>
    <w:rsid w:val="000B0762"/>
    <w:rsid w:val="000B093F"/>
    <w:rsid w:val="000B09F9"/>
    <w:rsid w:val="000B0BB2"/>
    <w:rsid w:val="000B0E15"/>
    <w:rsid w:val="000B0E43"/>
    <w:rsid w:val="000B0F06"/>
    <w:rsid w:val="000B123B"/>
    <w:rsid w:val="000B1342"/>
    <w:rsid w:val="000B13D3"/>
    <w:rsid w:val="000B17D5"/>
    <w:rsid w:val="000B1947"/>
    <w:rsid w:val="000B1A40"/>
    <w:rsid w:val="000B1DAC"/>
    <w:rsid w:val="000B1DC6"/>
    <w:rsid w:val="000B1F5E"/>
    <w:rsid w:val="000B21C7"/>
    <w:rsid w:val="000B240A"/>
    <w:rsid w:val="000B289E"/>
    <w:rsid w:val="000B2AD7"/>
    <w:rsid w:val="000B2B34"/>
    <w:rsid w:val="000B2C00"/>
    <w:rsid w:val="000B2DDE"/>
    <w:rsid w:val="000B2F5B"/>
    <w:rsid w:val="000B302A"/>
    <w:rsid w:val="000B3114"/>
    <w:rsid w:val="000B32F3"/>
    <w:rsid w:val="000B3399"/>
    <w:rsid w:val="000B34BC"/>
    <w:rsid w:val="000B35FF"/>
    <w:rsid w:val="000B3633"/>
    <w:rsid w:val="000B36E1"/>
    <w:rsid w:val="000B3826"/>
    <w:rsid w:val="000B38CD"/>
    <w:rsid w:val="000B3ACA"/>
    <w:rsid w:val="000B3B1F"/>
    <w:rsid w:val="000B3EE8"/>
    <w:rsid w:val="000B3F76"/>
    <w:rsid w:val="000B403C"/>
    <w:rsid w:val="000B40ED"/>
    <w:rsid w:val="000B4105"/>
    <w:rsid w:val="000B41B3"/>
    <w:rsid w:val="000B4231"/>
    <w:rsid w:val="000B43A7"/>
    <w:rsid w:val="000B446E"/>
    <w:rsid w:val="000B448E"/>
    <w:rsid w:val="000B452C"/>
    <w:rsid w:val="000B4532"/>
    <w:rsid w:val="000B4542"/>
    <w:rsid w:val="000B470D"/>
    <w:rsid w:val="000B473E"/>
    <w:rsid w:val="000B4769"/>
    <w:rsid w:val="000B478E"/>
    <w:rsid w:val="000B48F1"/>
    <w:rsid w:val="000B4947"/>
    <w:rsid w:val="000B4A2D"/>
    <w:rsid w:val="000B4C21"/>
    <w:rsid w:val="000B4C57"/>
    <w:rsid w:val="000B4DD2"/>
    <w:rsid w:val="000B4DFE"/>
    <w:rsid w:val="000B4F90"/>
    <w:rsid w:val="000B5050"/>
    <w:rsid w:val="000B517E"/>
    <w:rsid w:val="000B520B"/>
    <w:rsid w:val="000B5439"/>
    <w:rsid w:val="000B5468"/>
    <w:rsid w:val="000B5879"/>
    <w:rsid w:val="000B5A4D"/>
    <w:rsid w:val="000B5B94"/>
    <w:rsid w:val="000B5D9C"/>
    <w:rsid w:val="000B5E14"/>
    <w:rsid w:val="000B5F2B"/>
    <w:rsid w:val="000B5FA1"/>
    <w:rsid w:val="000B6113"/>
    <w:rsid w:val="000B614E"/>
    <w:rsid w:val="000B6154"/>
    <w:rsid w:val="000B6237"/>
    <w:rsid w:val="000B63F0"/>
    <w:rsid w:val="000B655D"/>
    <w:rsid w:val="000B674F"/>
    <w:rsid w:val="000B6936"/>
    <w:rsid w:val="000B6979"/>
    <w:rsid w:val="000B69E0"/>
    <w:rsid w:val="000B6A4B"/>
    <w:rsid w:val="000B6B4F"/>
    <w:rsid w:val="000B6D9F"/>
    <w:rsid w:val="000B6DBD"/>
    <w:rsid w:val="000B6E65"/>
    <w:rsid w:val="000B6ED0"/>
    <w:rsid w:val="000B6F64"/>
    <w:rsid w:val="000B72C1"/>
    <w:rsid w:val="000B7404"/>
    <w:rsid w:val="000B74C0"/>
    <w:rsid w:val="000B75B7"/>
    <w:rsid w:val="000B764F"/>
    <w:rsid w:val="000B78AF"/>
    <w:rsid w:val="000B7A8C"/>
    <w:rsid w:val="000B7A9D"/>
    <w:rsid w:val="000B7BD2"/>
    <w:rsid w:val="000B7C9C"/>
    <w:rsid w:val="000B7D0D"/>
    <w:rsid w:val="000B7DB1"/>
    <w:rsid w:val="000B7E95"/>
    <w:rsid w:val="000B7FEE"/>
    <w:rsid w:val="000C0000"/>
    <w:rsid w:val="000C00F1"/>
    <w:rsid w:val="000C0333"/>
    <w:rsid w:val="000C0500"/>
    <w:rsid w:val="000C052E"/>
    <w:rsid w:val="000C06B3"/>
    <w:rsid w:val="000C0A51"/>
    <w:rsid w:val="000C0C5C"/>
    <w:rsid w:val="000C0CFF"/>
    <w:rsid w:val="000C0FE7"/>
    <w:rsid w:val="000C1037"/>
    <w:rsid w:val="000C1881"/>
    <w:rsid w:val="000C1BA3"/>
    <w:rsid w:val="000C1CE9"/>
    <w:rsid w:val="000C1ED3"/>
    <w:rsid w:val="000C1F18"/>
    <w:rsid w:val="000C1F82"/>
    <w:rsid w:val="000C2393"/>
    <w:rsid w:val="000C23E2"/>
    <w:rsid w:val="000C240A"/>
    <w:rsid w:val="000C2613"/>
    <w:rsid w:val="000C27F6"/>
    <w:rsid w:val="000C29C8"/>
    <w:rsid w:val="000C2AEE"/>
    <w:rsid w:val="000C2BEF"/>
    <w:rsid w:val="000C2F32"/>
    <w:rsid w:val="000C30B5"/>
    <w:rsid w:val="000C31F6"/>
    <w:rsid w:val="000C328C"/>
    <w:rsid w:val="000C32CD"/>
    <w:rsid w:val="000C33FA"/>
    <w:rsid w:val="000C3760"/>
    <w:rsid w:val="000C38F6"/>
    <w:rsid w:val="000C391C"/>
    <w:rsid w:val="000C3964"/>
    <w:rsid w:val="000C3A40"/>
    <w:rsid w:val="000C3A55"/>
    <w:rsid w:val="000C3AE6"/>
    <w:rsid w:val="000C3B91"/>
    <w:rsid w:val="000C3C23"/>
    <w:rsid w:val="000C3F46"/>
    <w:rsid w:val="000C3F75"/>
    <w:rsid w:val="000C408D"/>
    <w:rsid w:val="000C417E"/>
    <w:rsid w:val="000C4216"/>
    <w:rsid w:val="000C4283"/>
    <w:rsid w:val="000C4500"/>
    <w:rsid w:val="000C4827"/>
    <w:rsid w:val="000C483E"/>
    <w:rsid w:val="000C48CC"/>
    <w:rsid w:val="000C49C0"/>
    <w:rsid w:val="000C4A0E"/>
    <w:rsid w:val="000C4CC8"/>
    <w:rsid w:val="000C4D05"/>
    <w:rsid w:val="000C4D3A"/>
    <w:rsid w:val="000C4E01"/>
    <w:rsid w:val="000C5206"/>
    <w:rsid w:val="000C5271"/>
    <w:rsid w:val="000C52C6"/>
    <w:rsid w:val="000C5333"/>
    <w:rsid w:val="000C544D"/>
    <w:rsid w:val="000C54A7"/>
    <w:rsid w:val="000C54E1"/>
    <w:rsid w:val="000C56FA"/>
    <w:rsid w:val="000C571D"/>
    <w:rsid w:val="000C5752"/>
    <w:rsid w:val="000C5819"/>
    <w:rsid w:val="000C59CC"/>
    <w:rsid w:val="000C5A59"/>
    <w:rsid w:val="000C5C43"/>
    <w:rsid w:val="000C5C98"/>
    <w:rsid w:val="000C5CB9"/>
    <w:rsid w:val="000C5CEA"/>
    <w:rsid w:val="000C5D65"/>
    <w:rsid w:val="000C5F34"/>
    <w:rsid w:val="000C5F40"/>
    <w:rsid w:val="000C605F"/>
    <w:rsid w:val="000C61E9"/>
    <w:rsid w:val="000C63E8"/>
    <w:rsid w:val="000C6552"/>
    <w:rsid w:val="000C6569"/>
    <w:rsid w:val="000C6658"/>
    <w:rsid w:val="000C66FB"/>
    <w:rsid w:val="000C67A1"/>
    <w:rsid w:val="000C67F8"/>
    <w:rsid w:val="000C6934"/>
    <w:rsid w:val="000C6B1E"/>
    <w:rsid w:val="000C6E70"/>
    <w:rsid w:val="000C6FFA"/>
    <w:rsid w:val="000C7197"/>
    <w:rsid w:val="000C73B8"/>
    <w:rsid w:val="000C7747"/>
    <w:rsid w:val="000C78F0"/>
    <w:rsid w:val="000C7912"/>
    <w:rsid w:val="000C7BBD"/>
    <w:rsid w:val="000C7CD0"/>
    <w:rsid w:val="000D0011"/>
    <w:rsid w:val="000D0027"/>
    <w:rsid w:val="000D020E"/>
    <w:rsid w:val="000D0296"/>
    <w:rsid w:val="000D02C6"/>
    <w:rsid w:val="000D032A"/>
    <w:rsid w:val="000D038A"/>
    <w:rsid w:val="000D0454"/>
    <w:rsid w:val="000D0475"/>
    <w:rsid w:val="000D06D1"/>
    <w:rsid w:val="000D070A"/>
    <w:rsid w:val="000D0734"/>
    <w:rsid w:val="000D0780"/>
    <w:rsid w:val="000D0B56"/>
    <w:rsid w:val="000D0EE9"/>
    <w:rsid w:val="000D0F33"/>
    <w:rsid w:val="000D1152"/>
    <w:rsid w:val="000D11F6"/>
    <w:rsid w:val="000D1236"/>
    <w:rsid w:val="000D127A"/>
    <w:rsid w:val="000D16C0"/>
    <w:rsid w:val="000D16D0"/>
    <w:rsid w:val="000D17EA"/>
    <w:rsid w:val="000D190D"/>
    <w:rsid w:val="000D198E"/>
    <w:rsid w:val="000D1A05"/>
    <w:rsid w:val="000D1B69"/>
    <w:rsid w:val="000D1C70"/>
    <w:rsid w:val="000D1CA1"/>
    <w:rsid w:val="000D1CAD"/>
    <w:rsid w:val="000D1E8D"/>
    <w:rsid w:val="000D1FC7"/>
    <w:rsid w:val="000D21C3"/>
    <w:rsid w:val="000D231D"/>
    <w:rsid w:val="000D246A"/>
    <w:rsid w:val="000D2522"/>
    <w:rsid w:val="000D26A8"/>
    <w:rsid w:val="000D2BDB"/>
    <w:rsid w:val="000D2E42"/>
    <w:rsid w:val="000D2E95"/>
    <w:rsid w:val="000D2F8F"/>
    <w:rsid w:val="000D3101"/>
    <w:rsid w:val="000D3168"/>
    <w:rsid w:val="000D31F2"/>
    <w:rsid w:val="000D320E"/>
    <w:rsid w:val="000D33DD"/>
    <w:rsid w:val="000D3450"/>
    <w:rsid w:val="000D3452"/>
    <w:rsid w:val="000D3580"/>
    <w:rsid w:val="000D362A"/>
    <w:rsid w:val="000D36C6"/>
    <w:rsid w:val="000D3883"/>
    <w:rsid w:val="000D3905"/>
    <w:rsid w:val="000D3970"/>
    <w:rsid w:val="000D3983"/>
    <w:rsid w:val="000D3A1E"/>
    <w:rsid w:val="000D3AC8"/>
    <w:rsid w:val="000D3CD4"/>
    <w:rsid w:val="000D3E3B"/>
    <w:rsid w:val="000D3E9D"/>
    <w:rsid w:val="000D3FE3"/>
    <w:rsid w:val="000D405B"/>
    <w:rsid w:val="000D410E"/>
    <w:rsid w:val="000D43C0"/>
    <w:rsid w:val="000D43C9"/>
    <w:rsid w:val="000D43D1"/>
    <w:rsid w:val="000D4841"/>
    <w:rsid w:val="000D491F"/>
    <w:rsid w:val="000D4A1D"/>
    <w:rsid w:val="000D4A63"/>
    <w:rsid w:val="000D4F0B"/>
    <w:rsid w:val="000D4FDF"/>
    <w:rsid w:val="000D5182"/>
    <w:rsid w:val="000D51B3"/>
    <w:rsid w:val="000D51C3"/>
    <w:rsid w:val="000D5344"/>
    <w:rsid w:val="000D5507"/>
    <w:rsid w:val="000D5611"/>
    <w:rsid w:val="000D564F"/>
    <w:rsid w:val="000D56A6"/>
    <w:rsid w:val="000D577E"/>
    <w:rsid w:val="000D5A3F"/>
    <w:rsid w:val="000D5C0A"/>
    <w:rsid w:val="000D5CAE"/>
    <w:rsid w:val="000D5D2F"/>
    <w:rsid w:val="000D61E5"/>
    <w:rsid w:val="000D63FB"/>
    <w:rsid w:val="000D6A58"/>
    <w:rsid w:val="000D6C13"/>
    <w:rsid w:val="000D6D46"/>
    <w:rsid w:val="000D6D49"/>
    <w:rsid w:val="000D6D76"/>
    <w:rsid w:val="000D6DFA"/>
    <w:rsid w:val="000D7341"/>
    <w:rsid w:val="000D73E2"/>
    <w:rsid w:val="000D73F2"/>
    <w:rsid w:val="000D7426"/>
    <w:rsid w:val="000D7509"/>
    <w:rsid w:val="000D75E9"/>
    <w:rsid w:val="000D76EB"/>
    <w:rsid w:val="000D7780"/>
    <w:rsid w:val="000D79BB"/>
    <w:rsid w:val="000D79E8"/>
    <w:rsid w:val="000D7FDE"/>
    <w:rsid w:val="000E0170"/>
    <w:rsid w:val="000E0171"/>
    <w:rsid w:val="000E018E"/>
    <w:rsid w:val="000E01D1"/>
    <w:rsid w:val="000E0276"/>
    <w:rsid w:val="000E05F0"/>
    <w:rsid w:val="000E066E"/>
    <w:rsid w:val="000E068B"/>
    <w:rsid w:val="000E083A"/>
    <w:rsid w:val="000E090E"/>
    <w:rsid w:val="000E0B65"/>
    <w:rsid w:val="000E0B67"/>
    <w:rsid w:val="000E0B74"/>
    <w:rsid w:val="000E0C8B"/>
    <w:rsid w:val="000E0CFD"/>
    <w:rsid w:val="000E0D41"/>
    <w:rsid w:val="000E0E68"/>
    <w:rsid w:val="000E0F73"/>
    <w:rsid w:val="000E1063"/>
    <w:rsid w:val="000E11F9"/>
    <w:rsid w:val="000E13DB"/>
    <w:rsid w:val="000E14B0"/>
    <w:rsid w:val="000E14D4"/>
    <w:rsid w:val="000E1519"/>
    <w:rsid w:val="000E163E"/>
    <w:rsid w:val="000E1652"/>
    <w:rsid w:val="000E1681"/>
    <w:rsid w:val="000E1728"/>
    <w:rsid w:val="000E19AA"/>
    <w:rsid w:val="000E1A8B"/>
    <w:rsid w:val="000E1A9E"/>
    <w:rsid w:val="000E1B1F"/>
    <w:rsid w:val="000E1BD0"/>
    <w:rsid w:val="000E1C5E"/>
    <w:rsid w:val="000E1C5F"/>
    <w:rsid w:val="000E1E61"/>
    <w:rsid w:val="000E2081"/>
    <w:rsid w:val="000E21E7"/>
    <w:rsid w:val="000E22E7"/>
    <w:rsid w:val="000E2A5D"/>
    <w:rsid w:val="000E2DB4"/>
    <w:rsid w:val="000E2EF3"/>
    <w:rsid w:val="000E2F14"/>
    <w:rsid w:val="000E2F7A"/>
    <w:rsid w:val="000E3033"/>
    <w:rsid w:val="000E31A7"/>
    <w:rsid w:val="000E3225"/>
    <w:rsid w:val="000E32E8"/>
    <w:rsid w:val="000E3328"/>
    <w:rsid w:val="000E33CE"/>
    <w:rsid w:val="000E36CF"/>
    <w:rsid w:val="000E36E1"/>
    <w:rsid w:val="000E373B"/>
    <w:rsid w:val="000E3A81"/>
    <w:rsid w:val="000E3AC7"/>
    <w:rsid w:val="000E3CB8"/>
    <w:rsid w:val="000E3CD0"/>
    <w:rsid w:val="000E3D31"/>
    <w:rsid w:val="000E3DFF"/>
    <w:rsid w:val="000E401E"/>
    <w:rsid w:val="000E40BC"/>
    <w:rsid w:val="000E428C"/>
    <w:rsid w:val="000E42C9"/>
    <w:rsid w:val="000E4408"/>
    <w:rsid w:val="000E447A"/>
    <w:rsid w:val="000E464D"/>
    <w:rsid w:val="000E479F"/>
    <w:rsid w:val="000E4824"/>
    <w:rsid w:val="000E4962"/>
    <w:rsid w:val="000E49D4"/>
    <w:rsid w:val="000E4B0B"/>
    <w:rsid w:val="000E4FDB"/>
    <w:rsid w:val="000E5230"/>
    <w:rsid w:val="000E546A"/>
    <w:rsid w:val="000E5583"/>
    <w:rsid w:val="000E55FB"/>
    <w:rsid w:val="000E5692"/>
    <w:rsid w:val="000E57A9"/>
    <w:rsid w:val="000E57EE"/>
    <w:rsid w:val="000E58A9"/>
    <w:rsid w:val="000E5963"/>
    <w:rsid w:val="000E5992"/>
    <w:rsid w:val="000E59E9"/>
    <w:rsid w:val="000E5A22"/>
    <w:rsid w:val="000E5C7F"/>
    <w:rsid w:val="000E5C87"/>
    <w:rsid w:val="000E5D95"/>
    <w:rsid w:val="000E5EE0"/>
    <w:rsid w:val="000E5F4E"/>
    <w:rsid w:val="000E5FE6"/>
    <w:rsid w:val="000E6049"/>
    <w:rsid w:val="000E63CA"/>
    <w:rsid w:val="000E64D0"/>
    <w:rsid w:val="000E65F2"/>
    <w:rsid w:val="000E6808"/>
    <w:rsid w:val="000E6845"/>
    <w:rsid w:val="000E6BEF"/>
    <w:rsid w:val="000E6C5E"/>
    <w:rsid w:val="000E6CBB"/>
    <w:rsid w:val="000E6D26"/>
    <w:rsid w:val="000E6D87"/>
    <w:rsid w:val="000E6E24"/>
    <w:rsid w:val="000E6EC5"/>
    <w:rsid w:val="000E6FEB"/>
    <w:rsid w:val="000E713F"/>
    <w:rsid w:val="000E72B5"/>
    <w:rsid w:val="000E73A9"/>
    <w:rsid w:val="000E760A"/>
    <w:rsid w:val="000E76D1"/>
    <w:rsid w:val="000E7841"/>
    <w:rsid w:val="000E7901"/>
    <w:rsid w:val="000E7950"/>
    <w:rsid w:val="000E795F"/>
    <w:rsid w:val="000E7A53"/>
    <w:rsid w:val="000E7B31"/>
    <w:rsid w:val="000E7C1E"/>
    <w:rsid w:val="000E7F0E"/>
    <w:rsid w:val="000E7F86"/>
    <w:rsid w:val="000F00ED"/>
    <w:rsid w:val="000F0320"/>
    <w:rsid w:val="000F0324"/>
    <w:rsid w:val="000F05E8"/>
    <w:rsid w:val="000F0881"/>
    <w:rsid w:val="000F0888"/>
    <w:rsid w:val="000F08FA"/>
    <w:rsid w:val="000F0B43"/>
    <w:rsid w:val="000F0BDF"/>
    <w:rsid w:val="000F0C41"/>
    <w:rsid w:val="000F109E"/>
    <w:rsid w:val="000F10A1"/>
    <w:rsid w:val="000F124A"/>
    <w:rsid w:val="000F12CA"/>
    <w:rsid w:val="000F160D"/>
    <w:rsid w:val="000F1A4D"/>
    <w:rsid w:val="000F1AA9"/>
    <w:rsid w:val="000F1CF5"/>
    <w:rsid w:val="000F217F"/>
    <w:rsid w:val="000F2248"/>
    <w:rsid w:val="000F23A0"/>
    <w:rsid w:val="000F253B"/>
    <w:rsid w:val="000F25AB"/>
    <w:rsid w:val="000F28AC"/>
    <w:rsid w:val="000F2AFD"/>
    <w:rsid w:val="000F2B5E"/>
    <w:rsid w:val="000F2C92"/>
    <w:rsid w:val="000F2E31"/>
    <w:rsid w:val="000F2EF7"/>
    <w:rsid w:val="000F2F29"/>
    <w:rsid w:val="000F2F49"/>
    <w:rsid w:val="000F33A6"/>
    <w:rsid w:val="000F343C"/>
    <w:rsid w:val="000F396D"/>
    <w:rsid w:val="000F39F7"/>
    <w:rsid w:val="000F3BD8"/>
    <w:rsid w:val="000F3D1E"/>
    <w:rsid w:val="000F3EC5"/>
    <w:rsid w:val="000F4085"/>
    <w:rsid w:val="000F40B0"/>
    <w:rsid w:val="000F419F"/>
    <w:rsid w:val="000F448E"/>
    <w:rsid w:val="000F45CC"/>
    <w:rsid w:val="000F4690"/>
    <w:rsid w:val="000F477F"/>
    <w:rsid w:val="000F4854"/>
    <w:rsid w:val="000F4943"/>
    <w:rsid w:val="000F4A71"/>
    <w:rsid w:val="000F4ADA"/>
    <w:rsid w:val="000F4C18"/>
    <w:rsid w:val="000F4C69"/>
    <w:rsid w:val="000F4CAD"/>
    <w:rsid w:val="000F4DB9"/>
    <w:rsid w:val="000F504E"/>
    <w:rsid w:val="000F537B"/>
    <w:rsid w:val="000F588E"/>
    <w:rsid w:val="000F5A0F"/>
    <w:rsid w:val="000F5A88"/>
    <w:rsid w:val="000F5B84"/>
    <w:rsid w:val="000F5C6A"/>
    <w:rsid w:val="000F5C9F"/>
    <w:rsid w:val="000F5D16"/>
    <w:rsid w:val="000F5EE9"/>
    <w:rsid w:val="000F61A9"/>
    <w:rsid w:val="000F6233"/>
    <w:rsid w:val="000F6301"/>
    <w:rsid w:val="000F6379"/>
    <w:rsid w:val="000F63A8"/>
    <w:rsid w:val="000F63E2"/>
    <w:rsid w:val="000F6438"/>
    <w:rsid w:val="000F650F"/>
    <w:rsid w:val="000F6706"/>
    <w:rsid w:val="000F6719"/>
    <w:rsid w:val="000F6971"/>
    <w:rsid w:val="000F6AA0"/>
    <w:rsid w:val="000F6B52"/>
    <w:rsid w:val="000F6B53"/>
    <w:rsid w:val="000F6D41"/>
    <w:rsid w:val="000F6FED"/>
    <w:rsid w:val="000F700F"/>
    <w:rsid w:val="000F7076"/>
    <w:rsid w:val="000F73FB"/>
    <w:rsid w:val="000F7477"/>
    <w:rsid w:val="000F75CA"/>
    <w:rsid w:val="000F75E7"/>
    <w:rsid w:val="000F763D"/>
    <w:rsid w:val="000F771F"/>
    <w:rsid w:val="000F77E8"/>
    <w:rsid w:val="000F78FD"/>
    <w:rsid w:val="000F7AE1"/>
    <w:rsid w:val="000F7BDB"/>
    <w:rsid w:val="000F7D75"/>
    <w:rsid w:val="001001D7"/>
    <w:rsid w:val="001001D9"/>
    <w:rsid w:val="00100304"/>
    <w:rsid w:val="0010035B"/>
    <w:rsid w:val="001004B5"/>
    <w:rsid w:val="00100524"/>
    <w:rsid w:val="0010060E"/>
    <w:rsid w:val="00100687"/>
    <w:rsid w:val="001006B6"/>
    <w:rsid w:val="001007F8"/>
    <w:rsid w:val="00100A31"/>
    <w:rsid w:val="00100A57"/>
    <w:rsid w:val="00100B2A"/>
    <w:rsid w:val="00100B9E"/>
    <w:rsid w:val="00100BE5"/>
    <w:rsid w:val="00100BFB"/>
    <w:rsid w:val="00100F6E"/>
    <w:rsid w:val="00100FC6"/>
    <w:rsid w:val="001010C9"/>
    <w:rsid w:val="001010D8"/>
    <w:rsid w:val="00101157"/>
    <w:rsid w:val="001014A1"/>
    <w:rsid w:val="0010166E"/>
    <w:rsid w:val="0010182A"/>
    <w:rsid w:val="00101E37"/>
    <w:rsid w:val="00101F28"/>
    <w:rsid w:val="00101FA4"/>
    <w:rsid w:val="00102285"/>
    <w:rsid w:val="001022E9"/>
    <w:rsid w:val="0010232E"/>
    <w:rsid w:val="00102537"/>
    <w:rsid w:val="0010267B"/>
    <w:rsid w:val="00102726"/>
    <w:rsid w:val="00102A4E"/>
    <w:rsid w:val="00102B49"/>
    <w:rsid w:val="00102BC9"/>
    <w:rsid w:val="00102C6B"/>
    <w:rsid w:val="00102D51"/>
    <w:rsid w:val="00102EBF"/>
    <w:rsid w:val="00103146"/>
    <w:rsid w:val="0010320C"/>
    <w:rsid w:val="001033A9"/>
    <w:rsid w:val="0010357B"/>
    <w:rsid w:val="001035DB"/>
    <w:rsid w:val="00103655"/>
    <w:rsid w:val="001036DE"/>
    <w:rsid w:val="00103795"/>
    <w:rsid w:val="0010388F"/>
    <w:rsid w:val="001038F6"/>
    <w:rsid w:val="0010395F"/>
    <w:rsid w:val="00103AEC"/>
    <w:rsid w:val="00103C01"/>
    <w:rsid w:val="00103CA4"/>
    <w:rsid w:val="00103DEB"/>
    <w:rsid w:val="00103F3C"/>
    <w:rsid w:val="00103F95"/>
    <w:rsid w:val="00104054"/>
    <w:rsid w:val="0010423C"/>
    <w:rsid w:val="0010425B"/>
    <w:rsid w:val="001043AA"/>
    <w:rsid w:val="00104584"/>
    <w:rsid w:val="001046B6"/>
    <w:rsid w:val="00104781"/>
    <w:rsid w:val="001048CC"/>
    <w:rsid w:val="0010499F"/>
    <w:rsid w:val="001049CC"/>
    <w:rsid w:val="00104C2D"/>
    <w:rsid w:val="00104C63"/>
    <w:rsid w:val="00104CDD"/>
    <w:rsid w:val="00104E15"/>
    <w:rsid w:val="00105062"/>
    <w:rsid w:val="0010507B"/>
    <w:rsid w:val="00105321"/>
    <w:rsid w:val="00105555"/>
    <w:rsid w:val="001057F6"/>
    <w:rsid w:val="001059D6"/>
    <w:rsid w:val="00105A4C"/>
    <w:rsid w:val="00105B94"/>
    <w:rsid w:val="00105D09"/>
    <w:rsid w:val="00105E89"/>
    <w:rsid w:val="00105F22"/>
    <w:rsid w:val="00105F72"/>
    <w:rsid w:val="00105F95"/>
    <w:rsid w:val="00106150"/>
    <w:rsid w:val="00106287"/>
    <w:rsid w:val="00106365"/>
    <w:rsid w:val="00106490"/>
    <w:rsid w:val="00106619"/>
    <w:rsid w:val="001066CA"/>
    <w:rsid w:val="0010692B"/>
    <w:rsid w:val="001069BC"/>
    <w:rsid w:val="00106B12"/>
    <w:rsid w:val="00106B36"/>
    <w:rsid w:val="00106B6E"/>
    <w:rsid w:val="00106DBC"/>
    <w:rsid w:val="00106E79"/>
    <w:rsid w:val="00106F92"/>
    <w:rsid w:val="00107107"/>
    <w:rsid w:val="001071E2"/>
    <w:rsid w:val="00107248"/>
    <w:rsid w:val="0010755D"/>
    <w:rsid w:val="00107671"/>
    <w:rsid w:val="00107698"/>
    <w:rsid w:val="001077F9"/>
    <w:rsid w:val="0010789B"/>
    <w:rsid w:val="001078A8"/>
    <w:rsid w:val="00107AAF"/>
    <w:rsid w:val="00107AC1"/>
    <w:rsid w:val="00107ACC"/>
    <w:rsid w:val="00107BC2"/>
    <w:rsid w:val="00107CEF"/>
    <w:rsid w:val="0011005D"/>
    <w:rsid w:val="00110161"/>
    <w:rsid w:val="001101AA"/>
    <w:rsid w:val="00110319"/>
    <w:rsid w:val="00110508"/>
    <w:rsid w:val="00110742"/>
    <w:rsid w:val="0011079A"/>
    <w:rsid w:val="00110818"/>
    <w:rsid w:val="00110C91"/>
    <w:rsid w:val="00110CF4"/>
    <w:rsid w:val="00110EB7"/>
    <w:rsid w:val="00111077"/>
    <w:rsid w:val="001110BC"/>
    <w:rsid w:val="0011114C"/>
    <w:rsid w:val="0011117D"/>
    <w:rsid w:val="001111E1"/>
    <w:rsid w:val="001115A2"/>
    <w:rsid w:val="001118CB"/>
    <w:rsid w:val="00111989"/>
    <w:rsid w:val="00111A02"/>
    <w:rsid w:val="00111A7B"/>
    <w:rsid w:val="00111F19"/>
    <w:rsid w:val="00111F20"/>
    <w:rsid w:val="00111F27"/>
    <w:rsid w:val="00111FD1"/>
    <w:rsid w:val="0011223C"/>
    <w:rsid w:val="001122BC"/>
    <w:rsid w:val="001123A5"/>
    <w:rsid w:val="0011297D"/>
    <w:rsid w:val="001129A9"/>
    <w:rsid w:val="00112A21"/>
    <w:rsid w:val="00112BE1"/>
    <w:rsid w:val="00112BF0"/>
    <w:rsid w:val="00112D7A"/>
    <w:rsid w:val="00112F0A"/>
    <w:rsid w:val="00112FFF"/>
    <w:rsid w:val="001131C1"/>
    <w:rsid w:val="00113233"/>
    <w:rsid w:val="001132F0"/>
    <w:rsid w:val="00113373"/>
    <w:rsid w:val="00113554"/>
    <w:rsid w:val="0011363E"/>
    <w:rsid w:val="001136E8"/>
    <w:rsid w:val="001137CB"/>
    <w:rsid w:val="001139C5"/>
    <w:rsid w:val="00113A1F"/>
    <w:rsid w:val="00113C05"/>
    <w:rsid w:val="00113F0A"/>
    <w:rsid w:val="00113F5F"/>
    <w:rsid w:val="0011429A"/>
    <w:rsid w:val="001143AF"/>
    <w:rsid w:val="001143D9"/>
    <w:rsid w:val="0011461C"/>
    <w:rsid w:val="0011475F"/>
    <w:rsid w:val="0011486A"/>
    <w:rsid w:val="0011488E"/>
    <w:rsid w:val="001148C6"/>
    <w:rsid w:val="00114904"/>
    <w:rsid w:val="00114C27"/>
    <w:rsid w:val="00114C93"/>
    <w:rsid w:val="00114D2F"/>
    <w:rsid w:val="00114E94"/>
    <w:rsid w:val="00115022"/>
    <w:rsid w:val="001153EA"/>
    <w:rsid w:val="001153F0"/>
    <w:rsid w:val="00115402"/>
    <w:rsid w:val="0011561B"/>
    <w:rsid w:val="0011569D"/>
    <w:rsid w:val="00115A8D"/>
    <w:rsid w:val="00115CA5"/>
    <w:rsid w:val="00115CE8"/>
    <w:rsid w:val="00115D4C"/>
    <w:rsid w:val="00115D9B"/>
    <w:rsid w:val="0011605C"/>
    <w:rsid w:val="0011610F"/>
    <w:rsid w:val="001161A8"/>
    <w:rsid w:val="00116299"/>
    <w:rsid w:val="00116389"/>
    <w:rsid w:val="0011644B"/>
    <w:rsid w:val="0011659D"/>
    <w:rsid w:val="00116704"/>
    <w:rsid w:val="00116757"/>
    <w:rsid w:val="0011698D"/>
    <w:rsid w:val="00116A5B"/>
    <w:rsid w:val="00116DEE"/>
    <w:rsid w:val="00116E46"/>
    <w:rsid w:val="00116FC4"/>
    <w:rsid w:val="00117182"/>
    <w:rsid w:val="00117496"/>
    <w:rsid w:val="00117503"/>
    <w:rsid w:val="0011758A"/>
    <w:rsid w:val="0011760F"/>
    <w:rsid w:val="001176B5"/>
    <w:rsid w:val="00117A6D"/>
    <w:rsid w:val="00117B72"/>
    <w:rsid w:val="00117B7C"/>
    <w:rsid w:val="00117BE8"/>
    <w:rsid w:val="00117D7A"/>
    <w:rsid w:val="00117D98"/>
    <w:rsid w:val="00117E5F"/>
    <w:rsid w:val="00117F87"/>
    <w:rsid w:val="00117FD5"/>
    <w:rsid w:val="0012014E"/>
    <w:rsid w:val="00120673"/>
    <w:rsid w:val="00120927"/>
    <w:rsid w:val="00120C82"/>
    <w:rsid w:val="00121085"/>
    <w:rsid w:val="001212DD"/>
    <w:rsid w:val="001213A5"/>
    <w:rsid w:val="00121798"/>
    <w:rsid w:val="001217A8"/>
    <w:rsid w:val="001217D9"/>
    <w:rsid w:val="00121968"/>
    <w:rsid w:val="001219A3"/>
    <w:rsid w:val="001219AD"/>
    <w:rsid w:val="001219AE"/>
    <w:rsid w:val="00121ACD"/>
    <w:rsid w:val="00121EF8"/>
    <w:rsid w:val="00122071"/>
    <w:rsid w:val="0012209D"/>
    <w:rsid w:val="00122218"/>
    <w:rsid w:val="00122485"/>
    <w:rsid w:val="00122746"/>
    <w:rsid w:val="001227B9"/>
    <w:rsid w:val="001227DA"/>
    <w:rsid w:val="0012286F"/>
    <w:rsid w:val="00122928"/>
    <w:rsid w:val="0012296C"/>
    <w:rsid w:val="00122A98"/>
    <w:rsid w:val="00122C53"/>
    <w:rsid w:val="00122C69"/>
    <w:rsid w:val="00122C78"/>
    <w:rsid w:val="00123068"/>
    <w:rsid w:val="00123138"/>
    <w:rsid w:val="001232FB"/>
    <w:rsid w:val="001235EB"/>
    <w:rsid w:val="00123610"/>
    <w:rsid w:val="0012388A"/>
    <w:rsid w:val="00123A48"/>
    <w:rsid w:val="00123B27"/>
    <w:rsid w:val="00123B3B"/>
    <w:rsid w:val="00123B63"/>
    <w:rsid w:val="00123D13"/>
    <w:rsid w:val="00123E63"/>
    <w:rsid w:val="00123E64"/>
    <w:rsid w:val="0012416C"/>
    <w:rsid w:val="001241C5"/>
    <w:rsid w:val="001243E7"/>
    <w:rsid w:val="0012448F"/>
    <w:rsid w:val="00124574"/>
    <w:rsid w:val="00124595"/>
    <w:rsid w:val="001246E9"/>
    <w:rsid w:val="00124895"/>
    <w:rsid w:val="00124A3F"/>
    <w:rsid w:val="00124AD4"/>
    <w:rsid w:val="00124B0F"/>
    <w:rsid w:val="00125085"/>
    <w:rsid w:val="00125131"/>
    <w:rsid w:val="00125794"/>
    <w:rsid w:val="00125799"/>
    <w:rsid w:val="00125929"/>
    <w:rsid w:val="00125BD8"/>
    <w:rsid w:val="00125CAB"/>
    <w:rsid w:val="00125CFE"/>
    <w:rsid w:val="00125D15"/>
    <w:rsid w:val="00125E02"/>
    <w:rsid w:val="00125EB4"/>
    <w:rsid w:val="00125EC4"/>
    <w:rsid w:val="00126444"/>
    <w:rsid w:val="0012647A"/>
    <w:rsid w:val="00126768"/>
    <w:rsid w:val="001268F2"/>
    <w:rsid w:val="0012691B"/>
    <w:rsid w:val="0012697B"/>
    <w:rsid w:val="00126C59"/>
    <w:rsid w:val="00126CC5"/>
    <w:rsid w:val="00126D8F"/>
    <w:rsid w:val="00126F43"/>
    <w:rsid w:val="0012703B"/>
    <w:rsid w:val="0012705A"/>
    <w:rsid w:val="001271F2"/>
    <w:rsid w:val="001273BC"/>
    <w:rsid w:val="0012751E"/>
    <w:rsid w:val="00127719"/>
    <w:rsid w:val="0012771F"/>
    <w:rsid w:val="0012778D"/>
    <w:rsid w:val="00127820"/>
    <w:rsid w:val="00127A96"/>
    <w:rsid w:val="00127D5A"/>
    <w:rsid w:val="0013006D"/>
    <w:rsid w:val="001300B5"/>
    <w:rsid w:val="001303C5"/>
    <w:rsid w:val="001304A0"/>
    <w:rsid w:val="00130526"/>
    <w:rsid w:val="001305AF"/>
    <w:rsid w:val="0013077F"/>
    <w:rsid w:val="00130A05"/>
    <w:rsid w:val="00130A75"/>
    <w:rsid w:val="00130A98"/>
    <w:rsid w:val="00130B65"/>
    <w:rsid w:val="00130C98"/>
    <w:rsid w:val="00130D43"/>
    <w:rsid w:val="00130DAE"/>
    <w:rsid w:val="0013137D"/>
    <w:rsid w:val="00131A27"/>
    <w:rsid w:val="00131B30"/>
    <w:rsid w:val="00131BD7"/>
    <w:rsid w:val="00131D1E"/>
    <w:rsid w:val="00131DC3"/>
    <w:rsid w:val="00131DED"/>
    <w:rsid w:val="00131E3B"/>
    <w:rsid w:val="00131ED9"/>
    <w:rsid w:val="00132032"/>
    <w:rsid w:val="00132057"/>
    <w:rsid w:val="00132085"/>
    <w:rsid w:val="001321D1"/>
    <w:rsid w:val="0013232E"/>
    <w:rsid w:val="001323DD"/>
    <w:rsid w:val="001324C5"/>
    <w:rsid w:val="001324C7"/>
    <w:rsid w:val="00132568"/>
    <w:rsid w:val="001325ED"/>
    <w:rsid w:val="001328C2"/>
    <w:rsid w:val="00132B34"/>
    <w:rsid w:val="00132C86"/>
    <w:rsid w:val="00132CD5"/>
    <w:rsid w:val="00132CD8"/>
    <w:rsid w:val="00132D7C"/>
    <w:rsid w:val="00132DF6"/>
    <w:rsid w:val="00132E73"/>
    <w:rsid w:val="001330B9"/>
    <w:rsid w:val="0013322D"/>
    <w:rsid w:val="0013337C"/>
    <w:rsid w:val="001333BE"/>
    <w:rsid w:val="00133454"/>
    <w:rsid w:val="001335B9"/>
    <w:rsid w:val="0013368D"/>
    <w:rsid w:val="001336C5"/>
    <w:rsid w:val="0013372C"/>
    <w:rsid w:val="0013375C"/>
    <w:rsid w:val="001337E3"/>
    <w:rsid w:val="00133881"/>
    <w:rsid w:val="00133918"/>
    <w:rsid w:val="001339DB"/>
    <w:rsid w:val="00133A08"/>
    <w:rsid w:val="00133CA4"/>
    <w:rsid w:val="00133D04"/>
    <w:rsid w:val="00133E44"/>
    <w:rsid w:val="00133E68"/>
    <w:rsid w:val="001340E2"/>
    <w:rsid w:val="00134158"/>
    <w:rsid w:val="001342D8"/>
    <w:rsid w:val="00134351"/>
    <w:rsid w:val="00134496"/>
    <w:rsid w:val="001344E7"/>
    <w:rsid w:val="001345A2"/>
    <w:rsid w:val="00134A0F"/>
    <w:rsid w:val="00134B50"/>
    <w:rsid w:val="00134B8C"/>
    <w:rsid w:val="00134DA4"/>
    <w:rsid w:val="00134FF0"/>
    <w:rsid w:val="001354E4"/>
    <w:rsid w:val="00135586"/>
    <w:rsid w:val="00135665"/>
    <w:rsid w:val="001358F2"/>
    <w:rsid w:val="0013598D"/>
    <w:rsid w:val="00135CC8"/>
    <w:rsid w:val="00135E4C"/>
    <w:rsid w:val="00135F1D"/>
    <w:rsid w:val="00135F8C"/>
    <w:rsid w:val="001360BD"/>
    <w:rsid w:val="001361A9"/>
    <w:rsid w:val="001361C0"/>
    <w:rsid w:val="001361C3"/>
    <w:rsid w:val="001364E6"/>
    <w:rsid w:val="00136585"/>
    <w:rsid w:val="001365D4"/>
    <w:rsid w:val="001367B0"/>
    <w:rsid w:val="00136813"/>
    <w:rsid w:val="00136925"/>
    <w:rsid w:val="0013700D"/>
    <w:rsid w:val="0013702F"/>
    <w:rsid w:val="001370AE"/>
    <w:rsid w:val="0013715D"/>
    <w:rsid w:val="001373AD"/>
    <w:rsid w:val="001373F5"/>
    <w:rsid w:val="001376E8"/>
    <w:rsid w:val="00137800"/>
    <w:rsid w:val="00137A38"/>
    <w:rsid w:val="00137ACF"/>
    <w:rsid w:val="00137B9E"/>
    <w:rsid w:val="00137BA8"/>
    <w:rsid w:val="00137C88"/>
    <w:rsid w:val="00137DF5"/>
    <w:rsid w:val="00137E02"/>
    <w:rsid w:val="00140021"/>
    <w:rsid w:val="00140176"/>
    <w:rsid w:val="00140237"/>
    <w:rsid w:val="00140427"/>
    <w:rsid w:val="00140C43"/>
    <w:rsid w:val="00140D18"/>
    <w:rsid w:val="00140FBE"/>
    <w:rsid w:val="00140FE1"/>
    <w:rsid w:val="001412C6"/>
    <w:rsid w:val="00141673"/>
    <w:rsid w:val="00141879"/>
    <w:rsid w:val="001418B9"/>
    <w:rsid w:val="00141950"/>
    <w:rsid w:val="001419A7"/>
    <w:rsid w:val="00141B0F"/>
    <w:rsid w:val="00141D64"/>
    <w:rsid w:val="00141E61"/>
    <w:rsid w:val="00141F7D"/>
    <w:rsid w:val="0014200C"/>
    <w:rsid w:val="001422BA"/>
    <w:rsid w:val="00142487"/>
    <w:rsid w:val="0014273C"/>
    <w:rsid w:val="00142846"/>
    <w:rsid w:val="001429D7"/>
    <w:rsid w:val="00142AEE"/>
    <w:rsid w:val="00142BAE"/>
    <w:rsid w:val="00142E62"/>
    <w:rsid w:val="001430CC"/>
    <w:rsid w:val="0014313A"/>
    <w:rsid w:val="0014317C"/>
    <w:rsid w:val="00143212"/>
    <w:rsid w:val="00143410"/>
    <w:rsid w:val="0014356C"/>
    <w:rsid w:val="0014370E"/>
    <w:rsid w:val="0014375D"/>
    <w:rsid w:val="001439AA"/>
    <w:rsid w:val="00143A6C"/>
    <w:rsid w:val="00143B59"/>
    <w:rsid w:val="00143F9B"/>
    <w:rsid w:val="001440B5"/>
    <w:rsid w:val="001440FB"/>
    <w:rsid w:val="0014436A"/>
    <w:rsid w:val="001443DF"/>
    <w:rsid w:val="001444C2"/>
    <w:rsid w:val="0014479F"/>
    <w:rsid w:val="00144A13"/>
    <w:rsid w:val="00144AF4"/>
    <w:rsid w:val="00144BBE"/>
    <w:rsid w:val="00144CBA"/>
    <w:rsid w:val="00144D4A"/>
    <w:rsid w:val="00144E3E"/>
    <w:rsid w:val="00144E8F"/>
    <w:rsid w:val="00144EA8"/>
    <w:rsid w:val="00144F91"/>
    <w:rsid w:val="00144FA1"/>
    <w:rsid w:val="0014525D"/>
    <w:rsid w:val="001452E6"/>
    <w:rsid w:val="0014553A"/>
    <w:rsid w:val="001455A3"/>
    <w:rsid w:val="001455F6"/>
    <w:rsid w:val="00145628"/>
    <w:rsid w:val="00145951"/>
    <w:rsid w:val="00145982"/>
    <w:rsid w:val="0014599A"/>
    <w:rsid w:val="001459D9"/>
    <w:rsid w:val="00145A6F"/>
    <w:rsid w:val="00145AB1"/>
    <w:rsid w:val="00145AE5"/>
    <w:rsid w:val="00145EF7"/>
    <w:rsid w:val="00145FEB"/>
    <w:rsid w:val="001461C6"/>
    <w:rsid w:val="00146320"/>
    <w:rsid w:val="0014663D"/>
    <w:rsid w:val="0014668D"/>
    <w:rsid w:val="0014671E"/>
    <w:rsid w:val="001468D3"/>
    <w:rsid w:val="00146B2E"/>
    <w:rsid w:val="00146B42"/>
    <w:rsid w:val="00146BFE"/>
    <w:rsid w:val="00147058"/>
    <w:rsid w:val="001471D3"/>
    <w:rsid w:val="001471F3"/>
    <w:rsid w:val="0014750F"/>
    <w:rsid w:val="00147596"/>
    <w:rsid w:val="00147628"/>
    <w:rsid w:val="0014769D"/>
    <w:rsid w:val="001476DA"/>
    <w:rsid w:val="001478FA"/>
    <w:rsid w:val="00147965"/>
    <w:rsid w:val="00147983"/>
    <w:rsid w:val="00147A44"/>
    <w:rsid w:val="00147B61"/>
    <w:rsid w:val="00147D51"/>
    <w:rsid w:val="00147F5C"/>
    <w:rsid w:val="00147FAA"/>
    <w:rsid w:val="00150323"/>
    <w:rsid w:val="00150368"/>
    <w:rsid w:val="00150379"/>
    <w:rsid w:val="00150432"/>
    <w:rsid w:val="001504B7"/>
    <w:rsid w:val="001506AC"/>
    <w:rsid w:val="001507E6"/>
    <w:rsid w:val="0015089E"/>
    <w:rsid w:val="001508F4"/>
    <w:rsid w:val="00150947"/>
    <w:rsid w:val="0015094A"/>
    <w:rsid w:val="001509DB"/>
    <w:rsid w:val="00150A17"/>
    <w:rsid w:val="00150AFE"/>
    <w:rsid w:val="00150B1C"/>
    <w:rsid w:val="00150B36"/>
    <w:rsid w:val="00150B58"/>
    <w:rsid w:val="00150BD8"/>
    <w:rsid w:val="00150C93"/>
    <w:rsid w:val="00150D0E"/>
    <w:rsid w:val="00150D9B"/>
    <w:rsid w:val="00150F24"/>
    <w:rsid w:val="00150FC6"/>
    <w:rsid w:val="0015125B"/>
    <w:rsid w:val="0015134E"/>
    <w:rsid w:val="001513D6"/>
    <w:rsid w:val="0015142A"/>
    <w:rsid w:val="001516DF"/>
    <w:rsid w:val="001517F5"/>
    <w:rsid w:val="00151925"/>
    <w:rsid w:val="00151ACB"/>
    <w:rsid w:val="00152052"/>
    <w:rsid w:val="00152065"/>
    <w:rsid w:val="001522D8"/>
    <w:rsid w:val="0015234F"/>
    <w:rsid w:val="001524B3"/>
    <w:rsid w:val="001528B3"/>
    <w:rsid w:val="00152A23"/>
    <w:rsid w:val="00152C5F"/>
    <w:rsid w:val="00152E2E"/>
    <w:rsid w:val="00152FC4"/>
    <w:rsid w:val="001532DB"/>
    <w:rsid w:val="001533F9"/>
    <w:rsid w:val="00153459"/>
    <w:rsid w:val="00153510"/>
    <w:rsid w:val="001535B2"/>
    <w:rsid w:val="0015377A"/>
    <w:rsid w:val="00153988"/>
    <w:rsid w:val="00153A5C"/>
    <w:rsid w:val="00153AC6"/>
    <w:rsid w:val="00153B3D"/>
    <w:rsid w:val="00153BBD"/>
    <w:rsid w:val="00153C34"/>
    <w:rsid w:val="00153E1A"/>
    <w:rsid w:val="00153E6D"/>
    <w:rsid w:val="0015426B"/>
    <w:rsid w:val="00154652"/>
    <w:rsid w:val="00154690"/>
    <w:rsid w:val="00154786"/>
    <w:rsid w:val="00154869"/>
    <w:rsid w:val="0015495D"/>
    <w:rsid w:val="00154A7C"/>
    <w:rsid w:val="00154A9C"/>
    <w:rsid w:val="00154C70"/>
    <w:rsid w:val="00154E5B"/>
    <w:rsid w:val="00154EFB"/>
    <w:rsid w:val="001552A7"/>
    <w:rsid w:val="0015537A"/>
    <w:rsid w:val="001558CE"/>
    <w:rsid w:val="00155A0E"/>
    <w:rsid w:val="00155CE5"/>
    <w:rsid w:val="00155D27"/>
    <w:rsid w:val="00156120"/>
    <w:rsid w:val="0015621D"/>
    <w:rsid w:val="00156255"/>
    <w:rsid w:val="00156277"/>
    <w:rsid w:val="001566A5"/>
    <w:rsid w:val="0015695E"/>
    <w:rsid w:val="00156B39"/>
    <w:rsid w:val="00156C56"/>
    <w:rsid w:val="00156ED4"/>
    <w:rsid w:val="001570B4"/>
    <w:rsid w:val="001572E9"/>
    <w:rsid w:val="001572FF"/>
    <w:rsid w:val="001574C0"/>
    <w:rsid w:val="0015770D"/>
    <w:rsid w:val="0015771A"/>
    <w:rsid w:val="00157811"/>
    <w:rsid w:val="00157828"/>
    <w:rsid w:val="0015788A"/>
    <w:rsid w:val="00157D57"/>
    <w:rsid w:val="00157DDB"/>
    <w:rsid w:val="00157DF5"/>
    <w:rsid w:val="00157F6D"/>
    <w:rsid w:val="001600CC"/>
    <w:rsid w:val="001600FD"/>
    <w:rsid w:val="001601F6"/>
    <w:rsid w:val="0016023E"/>
    <w:rsid w:val="001602AB"/>
    <w:rsid w:val="001606CF"/>
    <w:rsid w:val="001607AC"/>
    <w:rsid w:val="0016089C"/>
    <w:rsid w:val="001608D2"/>
    <w:rsid w:val="001609B6"/>
    <w:rsid w:val="00160A7B"/>
    <w:rsid w:val="00160C10"/>
    <w:rsid w:val="00160FCE"/>
    <w:rsid w:val="00161198"/>
    <w:rsid w:val="00161201"/>
    <w:rsid w:val="0016120B"/>
    <w:rsid w:val="0016128D"/>
    <w:rsid w:val="0016159E"/>
    <w:rsid w:val="001615D3"/>
    <w:rsid w:val="00161676"/>
    <w:rsid w:val="001618FA"/>
    <w:rsid w:val="00161AFF"/>
    <w:rsid w:val="00161F04"/>
    <w:rsid w:val="0016215E"/>
    <w:rsid w:val="001622BC"/>
    <w:rsid w:val="0016236E"/>
    <w:rsid w:val="001624E8"/>
    <w:rsid w:val="00162F46"/>
    <w:rsid w:val="001630E5"/>
    <w:rsid w:val="00163386"/>
    <w:rsid w:val="001634DA"/>
    <w:rsid w:val="00163643"/>
    <w:rsid w:val="001637F0"/>
    <w:rsid w:val="001637FE"/>
    <w:rsid w:val="001638C8"/>
    <w:rsid w:val="00163A4D"/>
    <w:rsid w:val="00163B80"/>
    <w:rsid w:val="00163E88"/>
    <w:rsid w:val="00163E91"/>
    <w:rsid w:val="00164042"/>
    <w:rsid w:val="0016431E"/>
    <w:rsid w:val="0016434A"/>
    <w:rsid w:val="0016436F"/>
    <w:rsid w:val="00164526"/>
    <w:rsid w:val="0016457D"/>
    <w:rsid w:val="00164599"/>
    <w:rsid w:val="00164845"/>
    <w:rsid w:val="00164854"/>
    <w:rsid w:val="00164DC0"/>
    <w:rsid w:val="00164F2D"/>
    <w:rsid w:val="0016500D"/>
    <w:rsid w:val="0016503A"/>
    <w:rsid w:val="001650BA"/>
    <w:rsid w:val="001651E2"/>
    <w:rsid w:val="00165313"/>
    <w:rsid w:val="001653CB"/>
    <w:rsid w:val="00165603"/>
    <w:rsid w:val="0016581F"/>
    <w:rsid w:val="001658AA"/>
    <w:rsid w:val="001658D1"/>
    <w:rsid w:val="00165A97"/>
    <w:rsid w:val="00165AD1"/>
    <w:rsid w:val="00165AD3"/>
    <w:rsid w:val="00165C9B"/>
    <w:rsid w:val="00165EBA"/>
    <w:rsid w:val="00166090"/>
    <w:rsid w:val="00166154"/>
    <w:rsid w:val="0016631F"/>
    <w:rsid w:val="001663B1"/>
    <w:rsid w:val="0016649B"/>
    <w:rsid w:val="001665C6"/>
    <w:rsid w:val="0016668D"/>
    <w:rsid w:val="00166746"/>
    <w:rsid w:val="001667D8"/>
    <w:rsid w:val="00166823"/>
    <w:rsid w:val="001668C0"/>
    <w:rsid w:val="001669FC"/>
    <w:rsid w:val="00166DC7"/>
    <w:rsid w:val="00166E79"/>
    <w:rsid w:val="00166EBF"/>
    <w:rsid w:val="00167140"/>
    <w:rsid w:val="00167154"/>
    <w:rsid w:val="001671C4"/>
    <w:rsid w:val="0016724A"/>
    <w:rsid w:val="001672F1"/>
    <w:rsid w:val="00167370"/>
    <w:rsid w:val="00167486"/>
    <w:rsid w:val="00167804"/>
    <w:rsid w:val="00167882"/>
    <w:rsid w:val="001678AE"/>
    <w:rsid w:val="00167AC5"/>
    <w:rsid w:val="00167C7A"/>
    <w:rsid w:val="00167D6C"/>
    <w:rsid w:val="00167E8C"/>
    <w:rsid w:val="00167F10"/>
    <w:rsid w:val="00167F4B"/>
    <w:rsid w:val="00167FF7"/>
    <w:rsid w:val="00170181"/>
    <w:rsid w:val="001701A9"/>
    <w:rsid w:val="00170205"/>
    <w:rsid w:val="00170221"/>
    <w:rsid w:val="0017039B"/>
    <w:rsid w:val="001704E4"/>
    <w:rsid w:val="0017074F"/>
    <w:rsid w:val="0017089D"/>
    <w:rsid w:val="00170971"/>
    <w:rsid w:val="00170B5F"/>
    <w:rsid w:val="00170B68"/>
    <w:rsid w:val="00170B6D"/>
    <w:rsid w:val="00170D87"/>
    <w:rsid w:val="001714B7"/>
    <w:rsid w:val="00171548"/>
    <w:rsid w:val="00171571"/>
    <w:rsid w:val="00171634"/>
    <w:rsid w:val="00171AD7"/>
    <w:rsid w:val="00171C28"/>
    <w:rsid w:val="00171C75"/>
    <w:rsid w:val="00172274"/>
    <w:rsid w:val="0017233C"/>
    <w:rsid w:val="00172422"/>
    <w:rsid w:val="00172499"/>
    <w:rsid w:val="001725EA"/>
    <w:rsid w:val="00172755"/>
    <w:rsid w:val="00172E9F"/>
    <w:rsid w:val="001730B2"/>
    <w:rsid w:val="00173215"/>
    <w:rsid w:val="001733BD"/>
    <w:rsid w:val="00173463"/>
    <w:rsid w:val="00173497"/>
    <w:rsid w:val="00173526"/>
    <w:rsid w:val="00173587"/>
    <w:rsid w:val="0017360E"/>
    <w:rsid w:val="00173877"/>
    <w:rsid w:val="001738F7"/>
    <w:rsid w:val="00173909"/>
    <w:rsid w:val="00173A9F"/>
    <w:rsid w:val="00173B6E"/>
    <w:rsid w:val="00173F51"/>
    <w:rsid w:val="00173F99"/>
    <w:rsid w:val="00174469"/>
    <w:rsid w:val="0017452F"/>
    <w:rsid w:val="00174613"/>
    <w:rsid w:val="0017469A"/>
    <w:rsid w:val="00174700"/>
    <w:rsid w:val="00174757"/>
    <w:rsid w:val="0017486D"/>
    <w:rsid w:val="00174BBC"/>
    <w:rsid w:val="00174C20"/>
    <w:rsid w:val="00174EA2"/>
    <w:rsid w:val="00174EAF"/>
    <w:rsid w:val="00174EC4"/>
    <w:rsid w:val="00174F16"/>
    <w:rsid w:val="001751FC"/>
    <w:rsid w:val="00175278"/>
    <w:rsid w:val="0017527C"/>
    <w:rsid w:val="00175636"/>
    <w:rsid w:val="00175AFE"/>
    <w:rsid w:val="00175B37"/>
    <w:rsid w:val="001760B7"/>
    <w:rsid w:val="00176176"/>
    <w:rsid w:val="001762E0"/>
    <w:rsid w:val="001763BA"/>
    <w:rsid w:val="0017642B"/>
    <w:rsid w:val="0017643B"/>
    <w:rsid w:val="0017656F"/>
    <w:rsid w:val="001765C0"/>
    <w:rsid w:val="00176687"/>
    <w:rsid w:val="001766A0"/>
    <w:rsid w:val="0017670A"/>
    <w:rsid w:val="00176783"/>
    <w:rsid w:val="001767AF"/>
    <w:rsid w:val="001767FA"/>
    <w:rsid w:val="001768FB"/>
    <w:rsid w:val="00176928"/>
    <w:rsid w:val="00176EBD"/>
    <w:rsid w:val="00177143"/>
    <w:rsid w:val="00177330"/>
    <w:rsid w:val="001773AE"/>
    <w:rsid w:val="00177416"/>
    <w:rsid w:val="00177588"/>
    <w:rsid w:val="0017778A"/>
    <w:rsid w:val="00177877"/>
    <w:rsid w:val="001778DA"/>
    <w:rsid w:val="001778E4"/>
    <w:rsid w:val="00177A7C"/>
    <w:rsid w:val="00177D81"/>
    <w:rsid w:val="00177D83"/>
    <w:rsid w:val="00177E95"/>
    <w:rsid w:val="0018005A"/>
    <w:rsid w:val="001801AC"/>
    <w:rsid w:val="001803AD"/>
    <w:rsid w:val="001804A0"/>
    <w:rsid w:val="00180564"/>
    <w:rsid w:val="00180599"/>
    <w:rsid w:val="001805A8"/>
    <w:rsid w:val="00180628"/>
    <w:rsid w:val="0018064C"/>
    <w:rsid w:val="00180734"/>
    <w:rsid w:val="00180E1B"/>
    <w:rsid w:val="00180E1F"/>
    <w:rsid w:val="00180FAE"/>
    <w:rsid w:val="00181065"/>
    <w:rsid w:val="0018109E"/>
    <w:rsid w:val="001811B4"/>
    <w:rsid w:val="00181206"/>
    <w:rsid w:val="00181340"/>
    <w:rsid w:val="001815AB"/>
    <w:rsid w:val="001815FD"/>
    <w:rsid w:val="00181717"/>
    <w:rsid w:val="00181795"/>
    <w:rsid w:val="00181886"/>
    <w:rsid w:val="00181916"/>
    <w:rsid w:val="00181A97"/>
    <w:rsid w:val="00181AFC"/>
    <w:rsid w:val="00181B1B"/>
    <w:rsid w:val="00181B36"/>
    <w:rsid w:val="00181DC6"/>
    <w:rsid w:val="00181EBE"/>
    <w:rsid w:val="00181F2D"/>
    <w:rsid w:val="00182036"/>
    <w:rsid w:val="0018216D"/>
    <w:rsid w:val="001821EA"/>
    <w:rsid w:val="00182269"/>
    <w:rsid w:val="00182443"/>
    <w:rsid w:val="00182534"/>
    <w:rsid w:val="00182554"/>
    <w:rsid w:val="0018255A"/>
    <w:rsid w:val="0018258B"/>
    <w:rsid w:val="00182670"/>
    <w:rsid w:val="001826FE"/>
    <w:rsid w:val="00182892"/>
    <w:rsid w:val="001828C9"/>
    <w:rsid w:val="00182FEB"/>
    <w:rsid w:val="0018313A"/>
    <w:rsid w:val="00183239"/>
    <w:rsid w:val="001833BF"/>
    <w:rsid w:val="001833E5"/>
    <w:rsid w:val="00183583"/>
    <w:rsid w:val="00183669"/>
    <w:rsid w:val="001837D9"/>
    <w:rsid w:val="001837DA"/>
    <w:rsid w:val="00183851"/>
    <w:rsid w:val="00183896"/>
    <w:rsid w:val="00183B24"/>
    <w:rsid w:val="00183D8E"/>
    <w:rsid w:val="00183E1A"/>
    <w:rsid w:val="00183F62"/>
    <w:rsid w:val="00183FF7"/>
    <w:rsid w:val="00184045"/>
    <w:rsid w:val="0018404D"/>
    <w:rsid w:val="0018439F"/>
    <w:rsid w:val="001843BC"/>
    <w:rsid w:val="001843E3"/>
    <w:rsid w:val="0018447C"/>
    <w:rsid w:val="0018484F"/>
    <w:rsid w:val="0018491C"/>
    <w:rsid w:val="00184AB8"/>
    <w:rsid w:val="00184BAA"/>
    <w:rsid w:val="00185106"/>
    <w:rsid w:val="0018528C"/>
    <w:rsid w:val="00185456"/>
    <w:rsid w:val="00185506"/>
    <w:rsid w:val="0018568D"/>
    <w:rsid w:val="001856B9"/>
    <w:rsid w:val="00185731"/>
    <w:rsid w:val="0018573B"/>
    <w:rsid w:val="00185770"/>
    <w:rsid w:val="00185792"/>
    <w:rsid w:val="001858FF"/>
    <w:rsid w:val="00185A75"/>
    <w:rsid w:val="00185B73"/>
    <w:rsid w:val="00185C45"/>
    <w:rsid w:val="00185C91"/>
    <w:rsid w:val="00185D73"/>
    <w:rsid w:val="00185D7D"/>
    <w:rsid w:val="00185FAF"/>
    <w:rsid w:val="0018628F"/>
    <w:rsid w:val="0018639C"/>
    <w:rsid w:val="0018644A"/>
    <w:rsid w:val="0018673D"/>
    <w:rsid w:val="00186AA0"/>
    <w:rsid w:val="00186B72"/>
    <w:rsid w:val="00186D4C"/>
    <w:rsid w:val="00186D9D"/>
    <w:rsid w:val="00186DD4"/>
    <w:rsid w:val="00186DEC"/>
    <w:rsid w:val="00186F69"/>
    <w:rsid w:val="00186FBE"/>
    <w:rsid w:val="0018701C"/>
    <w:rsid w:val="001871FA"/>
    <w:rsid w:val="0018734D"/>
    <w:rsid w:val="00187403"/>
    <w:rsid w:val="001874FD"/>
    <w:rsid w:val="00187513"/>
    <w:rsid w:val="0018751C"/>
    <w:rsid w:val="0018772E"/>
    <w:rsid w:val="00187787"/>
    <w:rsid w:val="001878C7"/>
    <w:rsid w:val="001879EC"/>
    <w:rsid w:val="00187A5F"/>
    <w:rsid w:val="00187A67"/>
    <w:rsid w:val="00187AAD"/>
    <w:rsid w:val="00187B98"/>
    <w:rsid w:val="00187C0F"/>
    <w:rsid w:val="00187C4C"/>
    <w:rsid w:val="00187E04"/>
    <w:rsid w:val="00187F04"/>
    <w:rsid w:val="00187F42"/>
    <w:rsid w:val="0019015D"/>
    <w:rsid w:val="00190402"/>
    <w:rsid w:val="001904C6"/>
    <w:rsid w:val="00190549"/>
    <w:rsid w:val="001907D1"/>
    <w:rsid w:val="001908D9"/>
    <w:rsid w:val="001908E5"/>
    <w:rsid w:val="00190946"/>
    <w:rsid w:val="00190A79"/>
    <w:rsid w:val="00190B5C"/>
    <w:rsid w:val="00190D49"/>
    <w:rsid w:val="00190ED9"/>
    <w:rsid w:val="0019101A"/>
    <w:rsid w:val="0019104D"/>
    <w:rsid w:val="00191297"/>
    <w:rsid w:val="0019139C"/>
    <w:rsid w:val="00191552"/>
    <w:rsid w:val="001916E4"/>
    <w:rsid w:val="0019175E"/>
    <w:rsid w:val="00191A59"/>
    <w:rsid w:val="00191A91"/>
    <w:rsid w:val="00191C66"/>
    <w:rsid w:val="00191F06"/>
    <w:rsid w:val="00192B0B"/>
    <w:rsid w:val="00192B11"/>
    <w:rsid w:val="00192B78"/>
    <w:rsid w:val="00192E78"/>
    <w:rsid w:val="00192F04"/>
    <w:rsid w:val="001931CC"/>
    <w:rsid w:val="0019337B"/>
    <w:rsid w:val="0019344E"/>
    <w:rsid w:val="00193565"/>
    <w:rsid w:val="00193643"/>
    <w:rsid w:val="001936A8"/>
    <w:rsid w:val="00193716"/>
    <w:rsid w:val="00193A7E"/>
    <w:rsid w:val="00193A89"/>
    <w:rsid w:val="00193B4A"/>
    <w:rsid w:val="00193B57"/>
    <w:rsid w:val="00193CA5"/>
    <w:rsid w:val="00193D0E"/>
    <w:rsid w:val="00193D58"/>
    <w:rsid w:val="00193DC6"/>
    <w:rsid w:val="00194024"/>
    <w:rsid w:val="001942E9"/>
    <w:rsid w:val="00194310"/>
    <w:rsid w:val="00194838"/>
    <w:rsid w:val="001948FB"/>
    <w:rsid w:val="00194941"/>
    <w:rsid w:val="00194A8C"/>
    <w:rsid w:val="00194AF3"/>
    <w:rsid w:val="00194BA2"/>
    <w:rsid w:val="00194CD9"/>
    <w:rsid w:val="00195096"/>
    <w:rsid w:val="00195185"/>
    <w:rsid w:val="0019518E"/>
    <w:rsid w:val="00195216"/>
    <w:rsid w:val="00195577"/>
    <w:rsid w:val="001955D8"/>
    <w:rsid w:val="00195665"/>
    <w:rsid w:val="00195AEC"/>
    <w:rsid w:val="00195C8E"/>
    <w:rsid w:val="00195D1F"/>
    <w:rsid w:val="00195ED3"/>
    <w:rsid w:val="00196181"/>
    <w:rsid w:val="00196275"/>
    <w:rsid w:val="00196518"/>
    <w:rsid w:val="0019672B"/>
    <w:rsid w:val="001968FC"/>
    <w:rsid w:val="00196D6A"/>
    <w:rsid w:val="00196F99"/>
    <w:rsid w:val="00196FDA"/>
    <w:rsid w:val="00197007"/>
    <w:rsid w:val="0019704A"/>
    <w:rsid w:val="00197060"/>
    <w:rsid w:val="001970A6"/>
    <w:rsid w:val="00197179"/>
    <w:rsid w:val="001972D2"/>
    <w:rsid w:val="00197303"/>
    <w:rsid w:val="00197394"/>
    <w:rsid w:val="001975A7"/>
    <w:rsid w:val="00197797"/>
    <w:rsid w:val="001977B7"/>
    <w:rsid w:val="00197B48"/>
    <w:rsid w:val="00197BFF"/>
    <w:rsid w:val="00197F67"/>
    <w:rsid w:val="001A05FE"/>
    <w:rsid w:val="001A0814"/>
    <w:rsid w:val="001A0A32"/>
    <w:rsid w:val="001A0A3B"/>
    <w:rsid w:val="001A0C44"/>
    <w:rsid w:val="001A0EF6"/>
    <w:rsid w:val="001A0F0E"/>
    <w:rsid w:val="001A0F33"/>
    <w:rsid w:val="001A0F49"/>
    <w:rsid w:val="001A0F87"/>
    <w:rsid w:val="001A0F93"/>
    <w:rsid w:val="001A0FF5"/>
    <w:rsid w:val="001A101F"/>
    <w:rsid w:val="001A1201"/>
    <w:rsid w:val="001A134F"/>
    <w:rsid w:val="001A152F"/>
    <w:rsid w:val="001A153B"/>
    <w:rsid w:val="001A157B"/>
    <w:rsid w:val="001A17CE"/>
    <w:rsid w:val="001A181D"/>
    <w:rsid w:val="001A18CE"/>
    <w:rsid w:val="001A190E"/>
    <w:rsid w:val="001A1A7F"/>
    <w:rsid w:val="001A1B8C"/>
    <w:rsid w:val="001A1FBE"/>
    <w:rsid w:val="001A22C3"/>
    <w:rsid w:val="001A2340"/>
    <w:rsid w:val="001A238D"/>
    <w:rsid w:val="001A250B"/>
    <w:rsid w:val="001A2678"/>
    <w:rsid w:val="001A290D"/>
    <w:rsid w:val="001A2924"/>
    <w:rsid w:val="001A2A51"/>
    <w:rsid w:val="001A2AC8"/>
    <w:rsid w:val="001A2B1F"/>
    <w:rsid w:val="001A2BF0"/>
    <w:rsid w:val="001A2CF4"/>
    <w:rsid w:val="001A2D78"/>
    <w:rsid w:val="001A2DCB"/>
    <w:rsid w:val="001A2DFA"/>
    <w:rsid w:val="001A2E6C"/>
    <w:rsid w:val="001A2F10"/>
    <w:rsid w:val="001A2F7A"/>
    <w:rsid w:val="001A3113"/>
    <w:rsid w:val="001A3150"/>
    <w:rsid w:val="001A3162"/>
    <w:rsid w:val="001A341D"/>
    <w:rsid w:val="001A3438"/>
    <w:rsid w:val="001A3584"/>
    <w:rsid w:val="001A3635"/>
    <w:rsid w:val="001A36A2"/>
    <w:rsid w:val="001A3798"/>
    <w:rsid w:val="001A3A06"/>
    <w:rsid w:val="001A3C94"/>
    <w:rsid w:val="001A3C95"/>
    <w:rsid w:val="001A4125"/>
    <w:rsid w:val="001A48D5"/>
    <w:rsid w:val="001A4998"/>
    <w:rsid w:val="001A4B46"/>
    <w:rsid w:val="001A4B84"/>
    <w:rsid w:val="001A4BD7"/>
    <w:rsid w:val="001A4D52"/>
    <w:rsid w:val="001A4E8A"/>
    <w:rsid w:val="001A4FF5"/>
    <w:rsid w:val="001A51F9"/>
    <w:rsid w:val="001A5365"/>
    <w:rsid w:val="001A5441"/>
    <w:rsid w:val="001A5451"/>
    <w:rsid w:val="001A54DC"/>
    <w:rsid w:val="001A5789"/>
    <w:rsid w:val="001A57EB"/>
    <w:rsid w:val="001A595C"/>
    <w:rsid w:val="001A59F6"/>
    <w:rsid w:val="001A5B14"/>
    <w:rsid w:val="001A5CAE"/>
    <w:rsid w:val="001A5D52"/>
    <w:rsid w:val="001A5EFA"/>
    <w:rsid w:val="001A5FDE"/>
    <w:rsid w:val="001A62C9"/>
    <w:rsid w:val="001A6330"/>
    <w:rsid w:val="001A6638"/>
    <w:rsid w:val="001A6646"/>
    <w:rsid w:val="001A69B0"/>
    <w:rsid w:val="001A69E2"/>
    <w:rsid w:val="001A6A02"/>
    <w:rsid w:val="001A6CAE"/>
    <w:rsid w:val="001A6CB5"/>
    <w:rsid w:val="001A6CC4"/>
    <w:rsid w:val="001A6D49"/>
    <w:rsid w:val="001A6F47"/>
    <w:rsid w:val="001A7153"/>
    <w:rsid w:val="001A7159"/>
    <w:rsid w:val="001A734F"/>
    <w:rsid w:val="001A7759"/>
    <w:rsid w:val="001A77B9"/>
    <w:rsid w:val="001A78D0"/>
    <w:rsid w:val="001A7DF7"/>
    <w:rsid w:val="001A7E8F"/>
    <w:rsid w:val="001A7FDA"/>
    <w:rsid w:val="001B019A"/>
    <w:rsid w:val="001B01D0"/>
    <w:rsid w:val="001B0302"/>
    <w:rsid w:val="001B0421"/>
    <w:rsid w:val="001B04FB"/>
    <w:rsid w:val="001B0650"/>
    <w:rsid w:val="001B0662"/>
    <w:rsid w:val="001B06CC"/>
    <w:rsid w:val="001B0725"/>
    <w:rsid w:val="001B0767"/>
    <w:rsid w:val="001B07F0"/>
    <w:rsid w:val="001B0A0C"/>
    <w:rsid w:val="001B0B50"/>
    <w:rsid w:val="001B0B55"/>
    <w:rsid w:val="001B0EC6"/>
    <w:rsid w:val="001B0FEA"/>
    <w:rsid w:val="001B11A2"/>
    <w:rsid w:val="001B1262"/>
    <w:rsid w:val="001B14BC"/>
    <w:rsid w:val="001B1527"/>
    <w:rsid w:val="001B1535"/>
    <w:rsid w:val="001B162C"/>
    <w:rsid w:val="001B1631"/>
    <w:rsid w:val="001B1645"/>
    <w:rsid w:val="001B1863"/>
    <w:rsid w:val="001B18E5"/>
    <w:rsid w:val="001B1914"/>
    <w:rsid w:val="001B19A8"/>
    <w:rsid w:val="001B19E2"/>
    <w:rsid w:val="001B1BFC"/>
    <w:rsid w:val="001B1CAD"/>
    <w:rsid w:val="001B1D2B"/>
    <w:rsid w:val="001B1E18"/>
    <w:rsid w:val="001B1ECC"/>
    <w:rsid w:val="001B1F1B"/>
    <w:rsid w:val="001B2027"/>
    <w:rsid w:val="001B21AA"/>
    <w:rsid w:val="001B248C"/>
    <w:rsid w:val="001B250A"/>
    <w:rsid w:val="001B2743"/>
    <w:rsid w:val="001B2927"/>
    <w:rsid w:val="001B2AFB"/>
    <w:rsid w:val="001B2B53"/>
    <w:rsid w:val="001B2C7B"/>
    <w:rsid w:val="001B2CB9"/>
    <w:rsid w:val="001B2E23"/>
    <w:rsid w:val="001B2EBE"/>
    <w:rsid w:val="001B30E0"/>
    <w:rsid w:val="001B34EF"/>
    <w:rsid w:val="001B3603"/>
    <w:rsid w:val="001B3931"/>
    <w:rsid w:val="001B3935"/>
    <w:rsid w:val="001B3AAF"/>
    <w:rsid w:val="001B3BB7"/>
    <w:rsid w:val="001B3CC9"/>
    <w:rsid w:val="001B3D10"/>
    <w:rsid w:val="001B40B6"/>
    <w:rsid w:val="001B4203"/>
    <w:rsid w:val="001B43E3"/>
    <w:rsid w:val="001B4751"/>
    <w:rsid w:val="001B4A8E"/>
    <w:rsid w:val="001B4AE6"/>
    <w:rsid w:val="001B4CBD"/>
    <w:rsid w:val="001B4D13"/>
    <w:rsid w:val="001B4D31"/>
    <w:rsid w:val="001B4D64"/>
    <w:rsid w:val="001B4DA1"/>
    <w:rsid w:val="001B4FC1"/>
    <w:rsid w:val="001B564F"/>
    <w:rsid w:val="001B57E3"/>
    <w:rsid w:val="001B57F0"/>
    <w:rsid w:val="001B59A0"/>
    <w:rsid w:val="001B5A7A"/>
    <w:rsid w:val="001B5BB8"/>
    <w:rsid w:val="001B5BEB"/>
    <w:rsid w:val="001B5DBC"/>
    <w:rsid w:val="001B5E7C"/>
    <w:rsid w:val="001B5F14"/>
    <w:rsid w:val="001B6143"/>
    <w:rsid w:val="001B6168"/>
    <w:rsid w:val="001B631E"/>
    <w:rsid w:val="001B63E5"/>
    <w:rsid w:val="001B6542"/>
    <w:rsid w:val="001B661D"/>
    <w:rsid w:val="001B6644"/>
    <w:rsid w:val="001B71F6"/>
    <w:rsid w:val="001B730D"/>
    <w:rsid w:val="001B74A8"/>
    <w:rsid w:val="001B7606"/>
    <w:rsid w:val="001B7685"/>
    <w:rsid w:val="001B780D"/>
    <w:rsid w:val="001B78A8"/>
    <w:rsid w:val="001B7983"/>
    <w:rsid w:val="001B7BFD"/>
    <w:rsid w:val="001B7EF1"/>
    <w:rsid w:val="001B7F1F"/>
    <w:rsid w:val="001C0100"/>
    <w:rsid w:val="001C02A2"/>
    <w:rsid w:val="001C048B"/>
    <w:rsid w:val="001C068C"/>
    <w:rsid w:val="001C0875"/>
    <w:rsid w:val="001C0A6D"/>
    <w:rsid w:val="001C0BAE"/>
    <w:rsid w:val="001C0C6B"/>
    <w:rsid w:val="001C0DDE"/>
    <w:rsid w:val="001C0E24"/>
    <w:rsid w:val="001C0E49"/>
    <w:rsid w:val="001C114F"/>
    <w:rsid w:val="001C1163"/>
    <w:rsid w:val="001C1221"/>
    <w:rsid w:val="001C1343"/>
    <w:rsid w:val="001C1368"/>
    <w:rsid w:val="001C1453"/>
    <w:rsid w:val="001C16E3"/>
    <w:rsid w:val="001C1AF7"/>
    <w:rsid w:val="001C1BD0"/>
    <w:rsid w:val="001C1C6C"/>
    <w:rsid w:val="001C1CC6"/>
    <w:rsid w:val="001C1EBB"/>
    <w:rsid w:val="001C1F4B"/>
    <w:rsid w:val="001C2024"/>
    <w:rsid w:val="001C21EE"/>
    <w:rsid w:val="001C228D"/>
    <w:rsid w:val="001C2347"/>
    <w:rsid w:val="001C238C"/>
    <w:rsid w:val="001C244E"/>
    <w:rsid w:val="001C26DC"/>
    <w:rsid w:val="001C27A4"/>
    <w:rsid w:val="001C2865"/>
    <w:rsid w:val="001C28B1"/>
    <w:rsid w:val="001C2AEA"/>
    <w:rsid w:val="001C2B85"/>
    <w:rsid w:val="001C2DDD"/>
    <w:rsid w:val="001C2F2C"/>
    <w:rsid w:val="001C3070"/>
    <w:rsid w:val="001C30B9"/>
    <w:rsid w:val="001C30DA"/>
    <w:rsid w:val="001C3307"/>
    <w:rsid w:val="001C339C"/>
    <w:rsid w:val="001C341E"/>
    <w:rsid w:val="001C358D"/>
    <w:rsid w:val="001C3929"/>
    <w:rsid w:val="001C3A0E"/>
    <w:rsid w:val="001C3B93"/>
    <w:rsid w:val="001C3C1E"/>
    <w:rsid w:val="001C3DF0"/>
    <w:rsid w:val="001C3E95"/>
    <w:rsid w:val="001C3FA3"/>
    <w:rsid w:val="001C40A0"/>
    <w:rsid w:val="001C45B2"/>
    <w:rsid w:val="001C45BD"/>
    <w:rsid w:val="001C4857"/>
    <w:rsid w:val="001C4A01"/>
    <w:rsid w:val="001C4AF7"/>
    <w:rsid w:val="001C4D8B"/>
    <w:rsid w:val="001C501F"/>
    <w:rsid w:val="001C51A4"/>
    <w:rsid w:val="001C5268"/>
    <w:rsid w:val="001C52E0"/>
    <w:rsid w:val="001C533C"/>
    <w:rsid w:val="001C5427"/>
    <w:rsid w:val="001C5446"/>
    <w:rsid w:val="001C565F"/>
    <w:rsid w:val="001C568C"/>
    <w:rsid w:val="001C5774"/>
    <w:rsid w:val="001C5780"/>
    <w:rsid w:val="001C57A0"/>
    <w:rsid w:val="001C57FE"/>
    <w:rsid w:val="001C5810"/>
    <w:rsid w:val="001C592D"/>
    <w:rsid w:val="001C598C"/>
    <w:rsid w:val="001C5B15"/>
    <w:rsid w:val="001C5BE2"/>
    <w:rsid w:val="001C5CF7"/>
    <w:rsid w:val="001C5DBD"/>
    <w:rsid w:val="001C5E11"/>
    <w:rsid w:val="001C5F66"/>
    <w:rsid w:val="001C61AA"/>
    <w:rsid w:val="001C6336"/>
    <w:rsid w:val="001C6645"/>
    <w:rsid w:val="001C668A"/>
    <w:rsid w:val="001C6827"/>
    <w:rsid w:val="001C6858"/>
    <w:rsid w:val="001C6869"/>
    <w:rsid w:val="001C68D9"/>
    <w:rsid w:val="001C6DE7"/>
    <w:rsid w:val="001C6EE2"/>
    <w:rsid w:val="001C6F21"/>
    <w:rsid w:val="001C78B8"/>
    <w:rsid w:val="001C7917"/>
    <w:rsid w:val="001C7BB6"/>
    <w:rsid w:val="001C7BF1"/>
    <w:rsid w:val="001C7EF6"/>
    <w:rsid w:val="001C7F75"/>
    <w:rsid w:val="001D00CE"/>
    <w:rsid w:val="001D014A"/>
    <w:rsid w:val="001D01BF"/>
    <w:rsid w:val="001D0473"/>
    <w:rsid w:val="001D05A2"/>
    <w:rsid w:val="001D0621"/>
    <w:rsid w:val="001D07C3"/>
    <w:rsid w:val="001D07F4"/>
    <w:rsid w:val="001D07F6"/>
    <w:rsid w:val="001D0AD4"/>
    <w:rsid w:val="001D0C3F"/>
    <w:rsid w:val="001D0C8B"/>
    <w:rsid w:val="001D0E46"/>
    <w:rsid w:val="001D0F95"/>
    <w:rsid w:val="001D10CF"/>
    <w:rsid w:val="001D1219"/>
    <w:rsid w:val="001D1336"/>
    <w:rsid w:val="001D172D"/>
    <w:rsid w:val="001D183B"/>
    <w:rsid w:val="001D1C43"/>
    <w:rsid w:val="001D1DED"/>
    <w:rsid w:val="001D22DC"/>
    <w:rsid w:val="001D23EE"/>
    <w:rsid w:val="001D2605"/>
    <w:rsid w:val="001D2667"/>
    <w:rsid w:val="001D2720"/>
    <w:rsid w:val="001D2E6C"/>
    <w:rsid w:val="001D2F37"/>
    <w:rsid w:val="001D2F8A"/>
    <w:rsid w:val="001D323B"/>
    <w:rsid w:val="001D373D"/>
    <w:rsid w:val="001D37AE"/>
    <w:rsid w:val="001D37CE"/>
    <w:rsid w:val="001D38C6"/>
    <w:rsid w:val="001D39C8"/>
    <w:rsid w:val="001D3BBA"/>
    <w:rsid w:val="001D3BBE"/>
    <w:rsid w:val="001D3BBF"/>
    <w:rsid w:val="001D3C79"/>
    <w:rsid w:val="001D3E60"/>
    <w:rsid w:val="001D3E71"/>
    <w:rsid w:val="001D3EF2"/>
    <w:rsid w:val="001D4045"/>
    <w:rsid w:val="001D405A"/>
    <w:rsid w:val="001D4088"/>
    <w:rsid w:val="001D410E"/>
    <w:rsid w:val="001D418F"/>
    <w:rsid w:val="001D43B3"/>
    <w:rsid w:val="001D4560"/>
    <w:rsid w:val="001D45F5"/>
    <w:rsid w:val="001D467C"/>
    <w:rsid w:val="001D4A4A"/>
    <w:rsid w:val="001D4CB7"/>
    <w:rsid w:val="001D4DE9"/>
    <w:rsid w:val="001D5580"/>
    <w:rsid w:val="001D5698"/>
    <w:rsid w:val="001D56FD"/>
    <w:rsid w:val="001D5794"/>
    <w:rsid w:val="001D57FF"/>
    <w:rsid w:val="001D59B9"/>
    <w:rsid w:val="001D5A4B"/>
    <w:rsid w:val="001D5D03"/>
    <w:rsid w:val="001D6115"/>
    <w:rsid w:val="001D6377"/>
    <w:rsid w:val="001D646B"/>
    <w:rsid w:val="001D6546"/>
    <w:rsid w:val="001D6618"/>
    <w:rsid w:val="001D691E"/>
    <w:rsid w:val="001D6944"/>
    <w:rsid w:val="001D6A7A"/>
    <w:rsid w:val="001D6D40"/>
    <w:rsid w:val="001D6DD5"/>
    <w:rsid w:val="001D6DF1"/>
    <w:rsid w:val="001D7081"/>
    <w:rsid w:val="001D70A9"/>
    <w:rsid w:val="001D72F6"/>
    <w:rsid w:val="001D73F7"/>
    <w:rsid w:val="001D742B"/>
    <w:rsid w:val="001D74C9"/>
    <w:rsid w:val="001D7741"/>
    <w:rsid w:val="001D77B7"/>
    <w:rsid w:val="001D7B85"/>
    <w:rsid w:val="001D7E24"/>
    <w:rsid w:val="001D7E89"/>
    <w:rsid w:val="001E0054"/>
    <w:rsid w:val="001E014D"/>
    <w:rsid w:val="001E015E"/>
    <w:rsid w:val="001E0789"/>
    <w:rsid w:val="001E081E"/>
    <w:rsid w:val="001E0EB4"/>
    <w:rsid w:val="001E10C0"/>
    <w:rsid w:val="001E111C"/>
    <w:rsid w:val="001E1227"/>
    <w:rsid w:val="001E1228"/>
    <w:rsid w:val="001E1330"/>
    <w:rsid w:val="001E1559"/>
    <w:rsid w:val="001E1642"/>
    <w:rsid w:val="001E16C8"/>
    <w:rsid w:val="001E16E2"/>
    <w:rsid w:val="001E170A"/>
    <w:rsid w:val="001E172A"/>
    <w:rsid w:val="001E1782"/>
    <w:rsid w:val="001E1797"/>
    <w:rsid w:val="001E17A7"/>
    <w:rsid w:val="001E17CC"/>
    <w:rsid w:val="001E18ED"/>
    <w:rsid w:val="001E1A98"/>
    <w:rsid w:val="001E1BAA"/>
    <w:rsid w:val="001E1BB4"/>
    <w:rsid w:val="001E1F64"/>
    <w:rsid w:val="001E1F9E"/>
    <w:rsid w:val="001E1FC2"/>
    <w:rsid w:val="001E20A9"/>
    <w:rsid w:val="001E20F6"/>
    <w:rsid w:val="001E230F"/>
    <w:rsid w:val="001E2472"/>
    <w:rsid w:val="001E2699"/>
    <w:rsid w:val="001E280C"/>
    <w:rsid w:val="001E284D"/>
    <w:rsid w:val="001E2859"/>
    <w:rsid w:val="001E2971"/>
    <w:rsid w:val="001E29EC"/>
    <w:rsid w:val="001E2ACC"/>
    <w:rsid w:val="001E2D6F"/>
    <w:rsid w:val="001E2FDB"/>
    <w:rsid w:val="001E3171"/>
    <w:rsid w:val="001E31D3"/>
    <w:rsid w:val="001E3216"/>
    <w:rsid w:val="001E3277"/>
    <w:rsid w:val="001E3430"/>
    <w:rsid w:val="001E360C"/>
    <w:rsid w:val="001E362F"/>
    <w:rsid w:val="001E363F"/>
    <w:rsid w:val="001E366D"/>
    <w:rsid w:val="001E3728"/>
    <w:rsid w:val="001E3760"/>
    <w:rsid w:val="001E37E6"/>
    <w:rsid w:val="001E3971"/>
    <w:rsid w:val="001E3A2E"/>
    <w:rsid w:val="001E3AC2"/>
    <w:rsid w:val="001E3B77"/>
    <w:rsid w:val="001E3C52"/>
    <w:rsid w:val="001E3CDE"/>
    <w:rsid w:val="001E3DD0"/>
    <w:rsid w:val="001E3EA2"/>
    <w:rsid w:val="001E3FBD"/>
    <w:rsid w:val="001E4052"/>
    <w:rsid w:val="001E4087"/>
    <w:rsid w:val="001E40A5"/>
    <w:rsid w:val="001E4118"/>
    <w:rsid w:val="001E4174"/>
    <w:rsid w:val="001E4386"/>
    <w:rsid w:val="001E455D"/>
    <w:rsid w:val="001E48C8"/>
    <w:rsid w:val="001E4954"/>
    <w:rsid w:val="001E4B03"/>
    <w:rsid w:val="001E4B22"/>
    <w:rsid w:val="001E4B87"/>
    <w:rsid w:val="001E4E59"/>
    <w:rsid w:val="001E563A"/>
    <w:rsid w:val="001E578D"/>
    <w:rsid w:val="001E583A"/>
    <w:rsid w:val="001E5B8E"/>
    <w:rsid w:val="001E5CAB"/>
    <w:rsid w:val="001E5D75"/>
    <w:rsid w:val="001E6148"/>
    <w:rsid w:val="001E61D2"/>
    <w:rsid w:val="001E63CE"/>
    <w:rsid w:val="001E66D6"/>
    <w:rsid w:val="001E6789"/>
    <w:rsid w:val="001E68B0"/>
    <w:rsid w:val="001E694C"/>
    <w:rsid w:val="001E6F20"/>
    <w:rsid w:val="001E70BD"/>
    <w:rsid w:val="001E70E4"/>
    <w:rsid w:val="001E762C"/>
    <w:rsid w:val="001E777C"/>
    <w:rsid w:val="001E7864"/>
    <w:rsid w:val="001E7B95"/>
    <w:rsid w:val="001E7E08"/>
    <w:rsid w:val="001E7E19"/>
    <w:rsid w:val="001E7EC6"/>
    <w:rsid w:val="001F0030"/>
    <w:rsid w:val="001F0264"/>
    <w:rsid w:val="001F02EB"/>
    <w:rsid w:val="001F0578"/>
    <w:rsid w:val="001F06E4"/>
    <w:rsid w:val="001F09E5"/>
    <w:rsid w:val="001F0D7C"/>
    <w:rsid w:val="001F0E31"/>
    <w:rsid w:val="001F0F57"/>
    <w:rsid w:val="001F0FA2"/>
    <w:rsid w:val="001F0FFB"/>
    <w:rsid w:val="001F10AF"/>
    <w:rsid w:val="001F1137"/>
    <w:rsid w:val="001F1483"/>
    <w:rsid w:val="001F1B27"/>
    <w:rsid w:val="001F1DC8"/>
    <w:rsid w:val="001F1F2E"/>
    <w:rsid w:val="001F2001"/>
    <w:rsid w:val="001F208D"/>
    <w:rsid w:val="001F209E"/>
    <w:rsid w:val="001F20CC"/>
    <w:rsid w:val="001F237F"/>
    <w:rsid w:val="001F2660"/>
    <w:rsid w:val="001F2826"/>
    <w:rsid w:val="001F28AB"/>
    <w:rsid w:val="001F28B8"/>
    <w:rsid w:val="001F28C0"/>
    <w:rsid w:val="001F2B27"/>
    <w:rsid w:val="001F2C15"/>
    <w:rsid w:val="001F2D64"/>
    <w:rsid w:val="001F2E22"/>
    <w:rsid w:val="001F307F"/>
    <w:rsid w:val="001F32E4"/>
    <w:rsid w:val="001F3846"/>
    <w:rsid w:val="001F3AD1"/>
    <w:rsid w:val="001F3E08"/>
    <w:rsid w:val="001F3FA4"/>
    <w:rsid w:val="001F403B"/>
    <w:rsid w:val="001F4124"/>
    <w:rsid w:val="001F41F4"/>
    <w:rsid w:val="001F41FD"/>
    <w:rsid w:val="001F4623"/>
    <w:rsid w:val="001F4A02"/>
    <w:rsid w:val="001F4A3E"/>
    <w:rsid w:val="001F4BBC"/>
    <w:rsid w:val="001F4C5E"/>
    <w:rsid w:val="001F4D05"/>
    <w:rsid w:val="001F4D66"/>
    <w:rsid w:val="001F4E72"/>
    <w:rsid w:val="001F4E8B"/>
    <w:rsid w:val="001F531F"/>
    <w:rsid w:val="001F5784"/>
    <w:rsid w:val="001F5790"/>
    <w:rsid w:val="001F58FC"/>
    <w:rsid w:val="001F5A73"/>
    <w:rsid w:val="001F5A74"/>
    <w:rsid w:val="001F5BB7"/>
    <w:rsid w:val="001F5DDF"/>
    <w:rsid w:val="001F5FB0"/>
    <w:rsid w:val="001F6190"/>
    <w:rsid w:val="001F621E"/>
    <w:rsid w:val="001F635F"/>
    <w:rsid w:val="001F6389"/>
    <w:rsid w:val="001F63BF"/>
    <w:rsid w:val="001F63F9"/>
    <w:rsid w:val="001F64FF"/>
    <w:rsid w:val="001F6504"/>
    <w:rsid w:val="001F6509"/>
    <w:rsid w:val="001F6534"/>
    <w:rsid w:val="001F6571"/>
    <w:rsid w:val="001F6649"/>
    <w:rsid w:val="001F6D45"/>
    <w:rsid w:val="001F6D4C"/>
    <w:rsid w:val="001F6E98"/>
    <w:rsid w:val="001F6EE2"/>
    <w:rsid w:val="001F70CB"/>
    <w:rsid w:val="001F71A0"/>
    <w:rsid w:val="001F7206"/>
    <w:rsid w:val="001F7270"/>
    <w:rsid w:val="001F7432"/>
    <w:rsid w:val="001F74AC"/>
    <w:rsid w:val="001F7603"/>
    <w:rsid w:val="001F76E2"/>
    <w:rsid w:val="001F7A8A"/>
    <w:rsid w:val="001F7AC9"/>
    <w:rsid w:val="001F7B98"/>
    <w:rsid w:val="001F7BA2"/>
    <w:rsid w:val="001F7C57"/>
    <w:rsid w:val="001F7C95"/>
    <w:rsid w:val="001F7DC1"/>
    <w:rsid w:val="001F7F95"/>
    <w:rsid w:val="00200040"/>
    <w:rsid w:val="0020018E"/>
    <w:rsid w:val="002001B1"/>
    <w:rsid w:val="00200313"/>
    <w:rsid w:val="0020045D"/>
    <w:rsid w:val="002004E7"/>
    <w:rsid w:val="00200506"/>
    <w:rsid w:val="002005FA"/>
    <w:rsid w:val="00200CEC"/>
    <w:rsid w:val="00200E94"/>
    <w:rsid w:val="00200EE0"/>
    <w:rsid w:val="00200F80"/>
    <w:rsid w:val="00200F9B"/>
    <w:rsid w:val="0020109F"/>
    <w:rsid w:val="00201152"/>
    <w:rsid w:val="00201194"/>
    <w:rsid w:val="00201239"/>
    <w:rsid w:val="002014CD"/>
    <w:rsid w:val="002014F6"/>
    <w:rsid w:val="002018CD"/>
    <w:rsid w:val="00201927"/>
    <w:rsid w:val="002019AD"/>
    <w:rsid w:val="002019F2"/>
    <w:rsid w:val="00201B20"/>
    <w:rsid w:val="00201B60"/>
    <w:rsid w:val="00201D05"/>
    <w:rsid w:val="00201D15"/>
    <w:rsid w:val="00201D71"/>
    <w:rsid w:val="00201F88"/>
    <w:rsid w:val="0020202B"/>
    <w:rsid w:val="00202100"/>
    <w:rsid w:val="002022EA"/>
    <w:rsid w:val="0020252B"/>
    <w:rsid w:val="002025DB"/>
    <w:rsid w:val="002027E4"/>
    <w:rsid w:val="00202879"/>
    <w:rsid w:val="00202AF9"/>
    <w:rsid w:val="0020303A"/>
    <w:rsid w:val="00203080"/>
    <w:rsid w:val="00203245"/>
    <w:rsid w:val="002034C4"/>
    <w:rsid w:val="002035BE"/>
    <w:rsid w:val="002035D7"/>
    <w:rsid w:val="00203656"/>
    <w:rsid w:val="002036E8"/>
    <w:rsid w:val="002039FD"/>
    <w:rsid w:val="00203B5A"/>
    <w:rsid w:val="00203D8C"/>
    <w:rsid w:val="0020419E"/>
    <w:rsid w:val="00204275"/>
    <w:rsid w:val="00204352"/>
    <w:rsid w:val="00204372"/>
    <w:rsid w:val="002046FD"/>
    <w:rsid w:val="00204710"/>
    <w:rsid w:val="0020475E"/>
    <w:rsid w:val="002048C8"/>
    <w:rsid w:val="00204972"/>
    <w:rsid w:val="00204974"/>
    <w:rsid w:val="00204A5E"/>
    <w:rsid w:val="00204D0E"/>
    <w:rsid w:val="00204E72"/>
    <w:rsid w:val="00204EC6"/>
    <w:rsid w:val="00204F43"/>
    <w:rsid w:val="0020503C"/>
    <w:rsid w:val="002050A4"/>
    <w:rsid w:val="002051A2"/>
    <w:rsid w:val="002051E5"/>
    <w:rsid w:val="00205247"/>
    <w:rsid w:val="0020532A"/>
    <w:rsid w:val="00205365"/>
    <w:rsid w:val="00205666"/>
    <w:rsid w:val="00205705"/>
    <w:rsid w:val="002057A6"/>
    <w:rsid w:val="002057AD"/>
    <w:rsid w:val="002057B7"/>
    <w:rsid w:val="00205B87"/>
    <w:rsid w:val="00205B91"/>
    <w:rsid w:val="00205C99"/>
    <w:rsid w:val="00205D08"/>
    <w:rsid w:val="00205D1C"/>
    <w:rsid w:val="00205EC9"/>
    <w:rsid w:val="00205EE3"/>
    <w:rsid w:val="0020601A"/>
    <w:rsid w:val="00206037"/>
    <w:rsid w:val="002060BA"/>
    <w:rsid w:val="002061A2"/>
    <w:rsid w:val="00206283"/>
    <w:rsid w:val="00206288"/>
    <w:rsid w:val="00206331"/>
    <w:rsid w:val="00206335"/>
    <w:rsid w:val="0020646F"/>
    <w:rsid w:val="00206572"/>
    <w:rsid w:val="0020667F"/>
    <w:rsid w:val="00206791"/>
    <w:rsid w:val="00206815"/>
    <w:rsid w:val="002068CC"/>
    <w:rsid w:val="00206928"/>
    <w:rsid w:val="0020694B"/>
    <w:rsid w:val="00206BA5"/>
    <w:rsid w:val="00206BFA"/>
    <w:rsid w:val="00206D64"/>
    <w:rsid w:val="00206D6F"/>
    <w:rsid w:val="0020719F"/>
    <w:rsid w:val="002071C4"/>
    <w:rsid w:val="002071EA"/>
    <w:rsid w:val="00207212"/>
    <w:rsid w:val="002076DD"/>
    <w:rsid w:val="0020771A"/>
    <w:rsid w:val="002077D7"/>
    <w:rsid w:val="00207819"/>
    <w:rsid w:val="00207859"/>
    <w:rsid w:val="00207863"/>
    <w:rsid w:val="00207927"/>
    <w:rsid w:val="002079BA"/>
    <w:rsid w:val="00207AA3"/>
    <w:rsid w:val="00207BAF"/>
    <w:rsid w:val="00207DE5"/>
    <w:rsid w:val="00207DF0"/>
    <w:rsid w:val="00207E3E"/>
    <w:rsid w:val="002100D5"/>
    <w:rsid w:val="00210331"/>
    <w:rsid w:val="00210352"/>
    <w:rsid w:val="002104E5"/>
    <w:rsid w:val="002105C3"/>
    <w:rsid w:val="002107C2"/>
    <w:rsid w:val="002109B5"/>
    <w:rsid w:val="00210D38"/>
    <w:rsid w:val="00210FA2"/>
    <w:rsid w:val="00210FAB"/>
    <w:rsid w:val="0021104E"/>
    <w:rsid w:val="002110AA"/>
    <w:rsid w:val="002114E0"/>
    <w:rsid w:val="0021172E"/>
    <w:rsid w:val="00211831"/>
    <w:rsid w:val="002118F4"/>
    <w:rsid w:val="00211A00"/>
    <w:rsid w:val="00211A6C"/>
    <w:rsid w:val="00211AA4"/>
    <w:rsid w:val="00211B53"/>
    <w:rsid w:val="00212103"/>
    <w:rsid w:val="00212146"/>
    <w:rsid w:val="0021214E"/>
    <w:rsid w:val="00212177"/>
    <w:rsid w:val="002121EE"/>
    <w:rsid w:val="00212225"/>
    <w:rsid w:val="00212239"/>
    <w:rsid w:val="002124A3"/>
    <w:rsid w:val="002128B5"/>
    <w:rsid w:val="00212908"/>
    <w:rsid w:val="002129C1"/>
    <w:rsid w:val="00212C6D"/>
    <w:rsid w:val="00212CEB"/>
    <w:rsid w:val="00212D3F"/>
    <w:rsid w:val="00212DA3"/>
    <w:rsid w:val="00212EFD"/>
    <w:rsid w:val="00213038"/>
    <w:rsid w:val="002130D5"/>
    <w:rsid w:val="00213540"/>
    <w:rsid w:val="002137F2"/>
    <w:rsid w:val="002138B6"/>
    <w:rsid w:val="00213A7F"/>
    <w:rsid w:val="00213BB3"/>
    <w:rsid w:val="00213C05"/>
    <w:rsid w:val="00213CBF"/>
    <w:rsid w:val="00213DE8"/>
    <w:rsid w:val="00213E11"/>
    <w:rsid w:val="002140A1"/>
    <w:rsid w:val="0021438D"/>
    <w:rsid w:val="0021444E"/>
    <w:rsid w:val="0021458C"/>
    <w:rsid w:val="002145E7"/>
    <w:rsid w:val="00214672"/>
    <w:rsid w:val="002151AE"/>
    <w:rsid w:val="002151D2"/>
    <w:rsid w:val="002151D4"/>
    <w:rsid w:val="00215233"/>
    <w:rsid w:val="00215427"/>
    <w:rsid w:val="0021546E"/>
    <w:rsid w:val="0021548E"/>
    <w:rsid w:val="002154CB"/>
    <w:rsid w:val="002154F5"/>
    <w:rsid w:val="0021561E"/>
    <w:rsid w:val="00215681"/>
    <w:rsid w:val="00215756"/>
    <w:rsid w:val="002158F8"/>
    <w:rsid w:val="00215BC6"/>
    <w:rsid w:val="00215C37"/>
    <w:rsid w:val="00215D33"/>
    <w:rsid w:val="00215D36"/>
    <w:rsid w:val="00215DB0"/>
    <w:rsid w:val="00215DFC"/>
    <w:rsid w:val="00215E6D"/>
    <w:rsid w:val="00215EA1"/>
    <w:rsid w:val="00215FCB"/>
    <w:rsid w:val="0021614E"/>
    <w:rsid w:val="002163EC"/>
    <w:rsid w:val="0021644B"/>
    <w:rsid w:val="00216880"/>
    <w:rsid w:val="002169A2"/>
    <w:rsid w:val="00216B5B"/>
    <w:rsid w:val="00216D17"/>
    <w:rsid w:val="00216D7B"/>
    <w:rsid w:val="00216F12"/>
    <w:rsid w:val="00216FD0"/>
    <w:rsid w:val="0021700E"/>
    <w:rsid w:val="002171D9"/>
    <w:rsid w:val="0021723D"/>
    <w:rsid w:val="002172ED"/>
    <w:rsid w:val="002172F2"/>
    <w:rsid w:val="002175C2"/>
    <w:rsid w:val="002176A8"/>
    <w:rsid w:val="00217805"/>
    <w:rsid w:val="00217878"/>
    <w:rsid w:val="002178AE"/>
    <w:rsid w:val="002178CA"/>
    <w:rsid w:val="00217CC0"/>
    <w:rsid w:val="00217D34"/>
    <w:rsid w:val="00217D39"/>
    <w:rsid w:val="00217E7E"/>
    <w:rsid w:val="00220121"/>
    <w:rsid w:val="00220277"/>
    <w:rsid w:val="002203D2"/>
    <w:rsid w:val="0022061D"/>
    <w:rsid w:val="002209C5"/>
    <w:rsid w:val="00220C80"/>
    <w:rsid w:val="00220D07"/>
    <w:rsid w:val="00220D4D"/>
    <w:rsid w:val="00220DF7"/>
    <w:rsid w:val="00220FC4"/>
    <w:rsid w:val="00221096"/>
    <w:rsid w:val="002211CF"/>
    <w:rsid w:val="00221221"/>
    <w:rsid w:val="00221254"/>
    <w:rsid w:val="002212A1"/>
    <w:rsid w:val="002216BE"/>
    <w:rsid w:val="0022178A"/>
    <w:rsid w:val="00221827"/>
    <w:rsid w:val="002218AF"/>
    <w:rsid w:val="002219F1"/>
    <w:rsid w:val="00221A6C"/>
    <w:rsid w:val="00221A82"/>
    <w:rsid w:val="00221B6E"/>
    <w:rsid w:val="00221E35"/>
    <w:rsid w:val="00221EC0"/>
    <w:rsid w:val="0022226A"/>
    <w:rsid w:val="002223B2"/>
    <w:rsid w:val="00222516"/>
    <w:rsid w:val="00222730"/>
    <w:rsid w:val="002227B3"/>
    <w:rsid w:val="00222B85"/>
    <w:rsid w:val="00222D4C"/>
    <w:rsid w:val="00222D6C"/>
    <w:rsid w:val="00222DAA"/>
    <w:rsid w:val="00222E0F"/>
    <w:rsid w:val="00222E79"/>
    <w:rsid w:val="00222FBB"/>
    <w:rsid w:val="00222FE6"/>
    <w:rsid w:val="002231DC"/>
    <w:rsid w:val="00223387"/>
    <w:rsid w:val="002234B5"/>
    <w:rsid w:val="002236BC"/>
    <w:rsid w:val="002239D4"/>
    <w:rsid w:val="00223AB2"/>
    <w:rsid w:val="00223AD2"/>
    <w:rsid w:val="00223BA4"/>
    <w:rsid w:val="00223C8A"/>
    <w:rsid w:val="00223D3E"/>
    <w:rsid w:val="00223E82"/>
    <w:rsid w:val="00223F81"/>
    <w:rsid w:val="00224169"/>
    <w:rsid w:val="00224200"/>
    <w:rsid w:val="0022430C"/>
    <w:rsid w:val="00224488"/>
    <w:rsid w:val="00224541"/>
    <w:rsid w:val="002245A9"/>
    <w:rsid w:val="00224704"/>
    <w:rsid w:val="0022478C"/>
    <w:rsid w:val="00224A35"/>
    <w:rsid w:val="00224ADC"/>
    <w:rsid w:val="00224C97"/>
    <w:rsid w:val="00224C9E"/>
    <w:rsid w:val="00224D09"/>
    <w:rsid w:val="00224D0A"/>
    <w:rsid w:val="00224DA9"/>
    <w:rsid w:val="002251FA"/>
    <w:rsid w:val="00225482"/>
    <w:rsid w:val="0022578A"/>
    <w:rsid w:val="002257A2"/>
    <w:rsid w:val="00225904"/>
    <w:rsid w:val="00225A59"/>
    <w:rsid w:val="00225CB9"/>
    <w:rsid w:val="00225CC5"/>
    <w:rsid w:val="00225E85"/>
    <w:rsid w:val="00225F5C"/>
    <w:rsid w:val="00225F7B"/>
    <w:rsid w:val="00226235"/>
    <w:rsid w:val="0022623F"/>
    <w:rsid w:val="00226292"/>
    <w:rsid w:val="0022629C"/>
    <w:rsid w:val="00226908"/>
    <w:rsid w:val="00226985"/>
    <w:rsid w:val="00226B37"/>
    <w:rsid w:val="00226C63"/>
    <w:rsid w:val="00226D07"/>
    <w:rsid w:val="00226F5C"/>
    <w:rsid w:val="002272C0"/>
    <w:rsid w:val="002275B3"/>
    <w:rsid w:val="002275E1"/>
    <w:rsid w:val="0022762F"/>
    <w:rsid w:val="00227650"/>
    <w:rsid w:val="002277B5"/>
    <w:rsid w:val="00227898"/>
    <w:rsid w:val="002279DD"/>
    <w:rsid w:val="00227A27"/>
    <w:rsid w:val="00227AF5"/>
    <w:rsid w:val="00227C64"/>
    <w:rsid w:val="00227CF8"/>
    <w:rsid w:val="00227D91"/>
    <w:rsid w:val="00227DDA"/>
    <w:rsid w:val="00227F22"/>
    <w:rsid w:val="00227F27"/>
    <w:rsid w:val="00227F4D"/>
    <w:rsid w:val="00227F75"/>
    <w:rsid w:val="00227FB1"/>
    <w:rsid w:val="002300C0"/>
    <w:rsid w:val="002301AE"/>
    <w:rsid w:val="0023043C"/>
    <w:rsid w:val="0023045A"/>
    <w:rsid w:val="00230511"/>
    <w:rsid w:val="00230597"/>
    <w:rsid w:val="002305C1"/>
    <w:rsid w:val="002305F0"/>
    <w:rsid w:val="00230870"/>
    <w:rsid w:val="002308F2"/>
    <w:rsid w:val="00230986"/>
    <w:rsid w:val="002309F1"/>
    <w:rsid w:val="00230E54"/>
    <w:rsid w:val="00230EC3"/>
    <w:rsid w:val="00230F6D"/>
    <w:rsid w:val="00231049"/>
    <w:rsid w:val="00231259"/>
    <w:rsid w:val="00231339"/>
    <w:rsid w:val="00231414"/>
    <w:rsid w:val="002314AC"/>
    <w:rsid w:val="002314D2"/>
    <w:rsid w:val="0023164F"/>
    <w:rsid w:val="0023171D"/>
    <w:rsid w:val="0023179F"/>
    <w:rsid w:val="002318DC"/>
    <w:rsid w:val="002318FF"/>
    <w:rsid w:val="00231928"/>
    <w:rsid w:val="00231A2C"/>
    <w:rsid w:val="00231C10"/>
    <w:rsid w:val="00231C7E"/>
    <w:rsid w:val="00231CAB"/>
    <w:rsid w:val="00231F5A"/>
    <w:rsid w:val="00231F75"/>
    <w:rsid w:val="00231F8D"/>
    <w:rsid w:val="0023201D"/>
    <w:rsid w:val="0023206F"/>
    <w:rsid w:val="002321D6"/>
    <w:rsid w:val="0023228B"/>
    <w:rsid w:val="002324B7"/>
    <w:rsid w:val="002325AB"/>
    <w:rsid w:val="00232924"/>
    <w:rsid w:val="002329E4"/>
    <w:rsid w:val="00232A84"/>
    <w:rsid w:val="00232C70"/>
    <w:rsid w:val="00232FD1"/>
    <w:rsid w:val="0023305C"/>
    <w:rsid w:val="0023321D"/>
    <w:rsid w:val="002332CD"/>
    <w:rsid w:val="00233462"/>
    <w:rsid w:val="002334FE"/>
    <w:rsid w:val="002339A7"/>
    <w:rsid w:val="002339E9"/>
    <w:rsid w:val="00233A95"/>
    <w:rsid w:val="00233D58"/>
    <w:rsid w:val="00233DBE"/>
    <w:rsid w:val="00233E5F"/>
    <w:rsid w:val="00234046"/>
    <w:rsid w:val="00234093"/>
    <w:rsid w:val="002340A8"/>
    <w:rsid w:val="002341E4"/>
    <w:rsid w:val="002342C3"/>
    <w:rsid w:val="00234378"/>
    <w:rsid w:val="00234488"/>
    <w:rsid w:val="00234496"/>
    <w:rsid w:val="0023453A"/>
    <w:rsid w:val="00234637"/>
    <w:rsid w:val="0023471B"/>
    <w:rsid w:val="002348AC"/>
    <w:rsid w:val="0023496D"/>
    <w:rsid w:val="00234BB8"/>
    <w:rsid w:val="00234BDF"/>
    <w:rsid w:val="00234C67"/>
    <w:rsid w:val="00234C74"/>
    <w:rsid w:val="00234C98"/>
    <w:rsid w:val="00234CD4"/>
    <w:rsid w:val="00234D24"/>
    <w:rsid w:val="00234D78"/>
    <w:rsid w:val="00234E0D"/>
    <w:rsid w:val="00235414"/>
    <w:rsid w:val="002355B0"/>
    <w:rsid w:val="00235684"/>
    <w:rsid w:val="0023569B"/>
    <w:rsid w:val="002356AD"/>
    <w:rsid w:val="002356B3"/>
    <w:rsid w:val="00235BB1"/>
    <w:rsid w:val="00235C15"/>
    <w:rsid w:val="00235C3F"/>
    <w:rsid w:val="00235CD6"/>
    <w:rsid w:val="00235F6A"/>
    <w:rsid w:val="00236102"/>
    <w:rsid w:val="00236171"/>
    <w:rsid w:val="002361F2"/>
    <w:rsid w:val="002361F4"/>
    <w:rsid w:val="00236414"/>
    <w:rsid w:val="002366C0"/>
    <w:rsid w:val="0023673B"/>
    <w:rsid w:val="0023676B"/>
    <w:rsid w:val="00236911"/>
    <w:rsid w:val="00236952"/>
    <w:rsid w:val="0023697C"/>
    <w:rsid w:val="00236980"/>
    <w:rsid w:val="00236B1F"/>
    <w:rsid w:val="00236BFC"/>
    <w:rsid w:val="00236C31"/>
    <w:rsid w:val="00236C68"/>
    <w:rsid w:val="00236CAD"/>
    <w:rsid w:val="00236DAA"/>
    <w:rsid w:val="00237146"/>
    <w:rsid w:val="0023728E"/>
    <w:rsid w:val="0023730A"/>
    <w:rsid w:val="002373DC"/>
    <w:rsid w:val="00237444"/>
    <w:rsid w:val="0023752F"/>
    <w:rsid w:val="002375DA"/>
    <w:rsid w:val="002375F8"/>
    <w:rsid w:val="00237697"/>
    <w:rsid w:val="00237705"/>
    <w:rsid w:val="00237898"/>
    <w:rsid w:val="00237973"/>
    <w:rsid w:val="002379E3"/>
    <w:rsid w:val="00237AB7"/>
    <w:rsid w:val="00237B17"/>
    <w:rsid w:val="00237BF1"/>
    <w:rsid w:val="00237D9F"/>
    <w:rsid w:val="00237DAC"/>
    <w:rsid w:val="00237DE8"/>
    <w:rsid w:val="0024005A"/>
    <w:rsid w:val="002400BE"/>
    <w:rsid w:val="0024027F"/>
    <w:rsid w:val="002405CC"/>
    <w:rsid w:val="002406A4"/>
    <w:rsid w:val="002408B7"/>
    <w:rsid w:val="00240A11"/>
    <w:rsid w:val="00240A4B"/>
    <w:rsid w:val="00240A77"/>
    <w:rsid w:val="00240AB2"/>
    <w:rsid w:val="0024116D"/>
    <w:rsid w:val="002413F6"/>
    <w:rsid w:val="002415E7"/>
    <w:rsid w:val="00241831"/>
    <w:rsid w:val="00241881"/>
    <w:rsid w:val="00241888"/>
    <w:rsid w:val="002418B4"/>
    <w:rsid w:val="0024197E"/>
    <w:rsid w:val="00241A43"/>
    <w:rsid w:val="00241AED"/>
    <w:rsid w:val="00241CC5"/>
    <w:rsid w:val="00241D1E"/>
    <w:rsid w:val="00241E34"/>
    <w:rsid w:val="00241E4F"/>
    <w:rsid w:val="00242099"/>
    <w:rsid w:val="002420F7"/>
    <w:rsid w:val="0024223C"/>
    <w:rsid w:val="00242326"/>
    <w:rsid w:val="00242350"/>
    <w:rsid w:val="00242402"/>
    <w:rsid w:val="0024280C"/>
    <w:rsid w:val="0024294C"/>
    <w:rsid w:val="00242B7F"/>
    <w:rsid w:val="00242B98"/>
    <w:rsid w:val="00242CCA"/>
    <w:rsid w:val="00242CF1"/>
    <w:rsid w:val="00242D12"/>
    <w:rsid w:val="00242E38"/>
    <w:rsid w:val="002431ED"/>
    <w:rsid w:val="002434D2"/>
    <w:rsid w:val="0024354E"/>
    <w:rsid w:val="00243880"/>
    <w:rsid w:val="00243D8E"/>
    <w:rsid w:val="00243D9B"/>
    <w:rsid w:val="002440A5"/>
    <w:rsid w:val="002441BB"/>
    <w:rsid w:val="0024438C"/>
    <w:rsid w:val="00244502"/>
    <w:rsid w:val="00244A3A"/>
    <w:rsid w:val="00244AD3"/>
    <w:rsid w:val="00244B2F"/>
    <w:rsid w:val="00244B99"/>
    <w:rsid w:val="00244CA3"/>
    <w:rsid w:val="002450D8"/>
    <w:rsid w:val="00245256"/>
    <w:rsid w:val="00245262"/>
    <w:rsid w:val="002453F6"/>
    <w:rsid w:val="00245679"/>
    <w:rsid w:val="002456D5"/>
    <w:rsid w:val="0024580E"/>
    <w:rsid w:val="00245A10"/>
    <w:rsid w:val="00245BCB"/>
    <w:rsid w:val="00245CCB"/>
    <w:rsid w:val="00245D0E"/>
    <w:rsid w:val="00245DFF"/>
    <w:rsid w:val="002460BD"/>
    <w:rsid w:val="002461BA"/>
    <w:rsid w:val="002461E0"/>
    <w:rsid w:val="002463DB"/>
    <w:rsid w:val="002466D5"/>
    <w:rsid w:val="00246911"/>
    <w:rsid w:val="00246B25"/>
    <w:rsid w:val="00246B26"/>
    <w:rsid w:val="00246BFD"/>
    <w:rsid w:val="00246C78"/>
    <w:rsid w:val="00246E7C"/>
    <w:rsid w:val="00246F51"/>
    <w:rsid w:val="00247168"/>
    <w:rsid w:val="0024716F"/>
    <w:rsid w:val="002472AB"/>
    <w:rsid w:val="002474AC"/>
    <w:rsid w:val="002474B5"/>
    <w:rsid w:val="00247527"/>
    <w:rsid w:val="00247664"/>
    <w:rsid w:val="0024778F"/>
    <w:rsid w:val="00247BAD"/>
    <w:rsid w:val="00247CCB"/>
    <w:rsid w:val="00247CFD"/>
    <w:rsid w:val="00247E1D"/>
    <w:rsid w:val="00250105"/>
    <w:rsid w:val="00250168"/>
    <w:rsid w:val="00250213"/>
    <w:rsid w:val="0025043A"/>
    <w:rsid w:val="00250533"/>
    <w:rsid w:val="00250537"/>
    <w:rsid w:val="0025062E"/>
    <w:rsid w:val="00250668"/>
    <w:rsid w:val="002507B9"/>
    <w:rsid w:val="002509F0"/>
    <w:rsid w:val="00250BBA"/>
    <w:rsid w:val="00250BC8"/>
    <w:rsid w:val="00250DCA"/>
    <w:rsid w:val="00250ED5"/>
    <w:rsid w:val="00250F07"/>
    <w:rsid w:val="00250F91"/>
    <w:rsid w:val="0025102D"/>
    <w:rsid w:val="002510B3"/>
    <w:rsid w:val="002513DA"/>
    <w:rsid w:val="0025141F"/>
    <w:rsid w:val="00251554"/>
    <w:rsid w:val="002515A0"/>
    <w:rsid w:val="0025165C"/>
    <w:rsid w:val="0025168D"/>
    <w:rsid w:val="00251773"/>
    <w:rsid w:val="002517C8"/>
    <w:rsid w:val="0025183E"/>
    <w:rsid w:val="002519B7"/>
    <w:rsid w:val="00251A59"/>
    <w:rsid w:val="00251B0E"/>
    <w:rsid w:val="00251B0F"/>
    <w:rsid w:val="00251C22"/>
    <w:rsid w:val="00251D70"/>
    <w:rsid w:val="00251D79"/>
    <w:rsid w:val="00251DE2"/>
    <w:rsid w:val="00251E84"/>
    <w:rsid w:val="00251F65"/>
    <w:rsid w:val="002521A1"/>
    <w:rsid w:val="00252225"/>
    <w:rsid w:val="002524A9"/>
    <w:rsid w:val="002525BD"/>
    <w:rsid w:val="00252844"/>
    <w:rsid w:val="00252CE1"/>
    <w:rsid w:val="00252E56"/>
    <w:rsid w:val="00252F63"/>
    <w:rsid w:val="00252F88"/>
    <w:rsid w:val="00252FA5"/>
    <w:rsid w:val="00252FCA"/>
    <w:rsid w:val="00253093"/>
    <w:rsid w:val="00253240"/>
    <w:rsid w:val="002534F1"/>
    <w:rsid w:val="002538AB"/>
    <w:rsid w:val="00253AB5"/>
    <w:rsid w:val="00253B01"/>
    <w:rsid w:val="00253B5D"/>
    <w:rsid w:val="00253BD3"/>
    <w:rsid w:val="00253E78"/>
    <w:rsid w:val="002540D3"/>
    <w:rsid w:val="0025434B"/>
    <w:rsid w:val="002543D8"/>
    <w:rsid w:val="00254480"/>
    <w:rsid w:val="00254504"/>
    <w:rsid w:val="0025476D"/>
    <w:rsid w:val="002547E7"/>
    <w:rsid w:val="00254830"/>
    <w:rsid w:val="00254942"/>
    <w:rsid w:val="002549C9"/>
    <w:rsid w:val="00254BD8"/>
    <w:rsid w:val="00254C40"/>
    <w:rsid w:val="00254C9F"/>
    <w:rsid w:val="00254D29"/>
    <w:rsid w:val="00254F26"/>
    <w:rsid w:val="00254F4F"/>
    <w:rsid w:val="002553BB"/>
    <w:rsid w:val="0025565D"/>
    <w:rsid w:val="00255740"/>
    <w:rsid w:val="002557DD"/>
    <w:rsid w:val="00255D4E"/>
    <w:rsid w:val="00255E23"/>
    <w:rsid w:val="002560CF"/>
    <w:rsid w:val="002561AC"/>
    <w:rsid w:val="0025625D"/>
    <w:rsid w:val="00256293"/>
    <w:rsid w:val="0025652F"/>
    <w:rsid w:val="00256601"/>
    <w:rsid w:val="00256791"/>
    <w:rsid w:val="0025681D"/>
    <w:rsid w:val="002569E0"/>
    <w:rsid w:val="00256AB6"/>
    <w:rsid w:val="00256AB9"/>
    <w:rsid w:val="00256BAC"/>
    <w:rsid w:val="00256C5C"/>
    <w:rsid w:val="00256E43"/>
    <w:rsid w:val="00256FF4"/>
    <w:rsid w:val="00257093"/>
    <w:rsid w:val="0025709F"/>
    <w:rsid w:val="00257177"/>
    <w:rsid w:val="00257355"/>
    <w:rsid w:val="00257377"/>
    <w:rsid w:val="002574C0"/>
    <w:rsid w:val="00257676"/>
    <w:rsid w:val="00257738"/>
    <w:rsid w:val="0025784A"/>
    <w:rsid w:val="002578EC"/>
    <w:rsid w:val="00257909"/>
    <w:rsid w:val="002579CC"/>
    <w:rsid w:val="00257A1F"/>
    <w:rsid w:val="00257A4C"/>
    <w:rsid w:val="00257BCE"/>
    <w:rsid w:val="00260757"/>
    <w:rsid w:val="002609F8"/>
    <w:rsid w:val="00260A3A"/>
    <w:rsid w:val="00260A7E"/>
    <w:rsid w:val="00260CED"/>
    <w:rsid w:val="00260DBB"/>
    <w:rsid w:val="00260F0C"/>
    <w:rsid w:val="00260FA9"/>
    <w:rsid w:val="00260FC2"/>
    <w:rsid w:val="002610FB"/>
    <w:rsid w:val="00261342"/>
    <w:rsid w:val="00261550"/>
    <w:rsid w:val="002616E3"/>
    <w:rsid w:val="0026170D"/>
    <w:rsid w:val="00261746"/>
    <w:rsid w:val="00261918"/>
    <w:rsid w:val="002619B6"/>
    <w:rsid w:val="002619FC"/>
    <w:rsid w:val="00261A42"/>
    <w:rsid w:val="00261BFA"/>
    <w:rsid w:val="00261C44"/>
    <w:rsid w:val="00261C8D"/>
    <w:rsid w:val="00261CD3"/>
    <w:rsid w:val="00261DF2"/>
    <w:rsid w:val="0026200E"/>
    <w:rsid w:val="00262024"/>
    <w:rsid w:val="00262202"/>
    <w:rsid w:val="002622CD"/>
    <w:rsid w:val="002622F8"/>
    <w:rsid w:val="0026245A"/>
    <w:rsid w:val="0026248F"/>
    <w:rsid w:val="002625E7"/>
    <w:rsid w:val="00262601"/>
    <w:rsid w:val="002628ED"/>
    <w:rsid w:val="00263003"/>
    <w:rsid w:val="00263220"/>
    <w:rsid w:val="0026328C"/>
    <w:rsid w:val="00263300"/>
    <w:rsid w:val="002638C0"/>
    <w:rsid w:val="00263A66"/>
    <w:rsid w:val="00263B6C"/>
    <w:rsid w:val="00263CD9"/>
    <w:rsid w:val="00263D12"/>
    <w:rsid w:val="00263ECF"/>
    <w:rsid w:val="00264063"/>
    <w:rsid w:val="00264186"/>
    <w:rsid w:val="00264280"/>
    <w:rsid w:val="002642CE"/>
    <w:rsid w:val="00264722"/>
    <w:rsid w:val="002647FF"/>
    <w:rsid w:val="00264868"/>
    <w:rsid w:val="00264A41"/>
    <w:rsid w:val="00264A65"/>
    <w:rsid w:val="00264A9A"/>
    <w:rsid w:val="00264BA1"/>
    <w:rsid w:val="00264BDA"/>
    <w:rsid w:val="00264C3C"/>
    <w:rsid w:val="00264DE5"/>
    <w:rsid w:val="00265061"/>
    <w:rsid w:val="0026515F"/>
    <w:rsid w:val="0026523E"/>
    <w:rsid w:val="00265277"/>
    <w:rsid w:val="00265869"/>
    <w:rsid w:val="00265975"/>
    <w:rsid w:val="00265E6C"/>
    <w:rsid w:val="002660C1"/>
    <w:rsid w:val="0026637D"/>
    <w:rsid w:val="002664B9"/>
    <w:rsid w:val="00266566"/>
    <w:rsid w:val="0026656D"/>
    <w:rsid w:val="00266620"/>
    <w:rsid w:val="00266B60"/>
    <w:rsid w:val="00266CFA"/>
    <w:rsid w:val="00266F8B"/>
    <w:rsid w:val="00266FEF"/>
    <w:rsid w:val="00267029"/>
    <w:rsid w:val="00267378"/>
    <w:rsid w:val="00267571"/>
    <w:rsid w:val="002675EF"/>
    <w:rsid w:val="00267752"/>
    <w:rsid w:val="00267A5F"/>
    <w:rsid w:val="00267F76"/>
    <w:rsid w:val="00270156"/>
    <w:rsid w:val="00270491"/>
    <w:rsid w:val="002707BE"/>
    <w:rsid w:val="00270A29"/>
    <w:rsid w:val="00270B64"/>
    <w:rsid w:val="00270BCB"/>
    <w:rsid w:val="00270FF1"/>
    <w:rsid w:val="0027101E"/>
    <w:rsid w:val="00271209"/>
    <w:rsid w:val="00271377"/>
    <w:rsid w:val="00271419"/>
    <w:rsid w:val="0027151F"/>
    <w:rsid w:val="00271594"/>
    <w:rsid w:val="002717DA"/>
    <w:rsid w:val="002719FF"/>
    <w:rsid w:val="00271A04"/>
    <w:rsid w:val="00271A09"/>
    <w:rsid w:val="00271A72"/>
    <w:rsid w:val="00271A8D"/>
    <w:rsid w:val="00271C2B"/>
    <w:rsid w:val="00271C4F"/>
    <w:rsid w:val="00271CB5"/>
    <w:rsid w:val="00271D0A"/>
    <w:rsid w:val="00271E97"/>
    <w:rsid w:val="00271EA4"/>
    <w:rsid w:val="00272284"/>
    <w:rsid w:val="002722EC"/>
    <w:rsid w:val="0027245C"/>
    <w:rsid w:val="00272550"/>
    <w:rsid w:val="002727C7"/>
    <w:rsid w:val="00272939"/>
    <w:rsid w:val="00272B4B"/>
    <w:rsid w:val="00272C44"/>
    <w:rsid w:val="00272D6F"/>
    <w:rsid w:val="00272D76"/>
    <w:rsid w:val="00272DAE"/>
    <w:rsid w:val="00272E7B"/>
    <w:rsid w:val="00272FA2"/>
    <w:rsid w:val="0027310A"/>
    <w:rsid w:val="00273189"/>
    <w:rsid w:val="002731C7"/>
    <w:rsid w:val="00273228"/>
    <w:rsid w:val="0027331B"/>
    <w:rsid w:val="002734A5"/>
    <w:rsid w:val="002737A5"/>
    <w:rsid w:val="002738BD"/>
    <w:rsid w:val="002740ED"/>
    <w:rsid w:val="00274106"/>
    <w:rsid w:val="0027415F"/>
    <w:rsid w:val="002741D5"/>
    <w:rsid w:val="00274334"/>
    <w:rsid w:val="0027445D"/>
    <w:rsid w:val="002744AC"/>
    <w:rsid w:val="0027459C"/>
    <w:rsid w:val="00274926"/>
    <w:rsid w:val="00274C23"/>
    <w:rsid w:val="00274D0D"/>
    <w:rsid w:val="00274FD9"/>
    <w:rsid w:val="0027500B"/>
    <w:rsid w:val="002755B7"/>
    <w:rsid w:val="002755D3"/>
    <w:rsid w:val="002758DB"/>
    <w:rsid w:val="002758F4"/>
    <w:rsid w:val="0027590B"/>
    <w:rsid w:val="002759EF"/>
    <w:rsid w:val="00275DF1"/>
    <w:rsid w:val="00275F8C"/>
    <w:rsid w:val="00276088"/>
    <w:rsid w:val="002763B6"/>
    <w:rsid w:val="00276479"/>
    <w:rsid w:val="002766B0"/>
    <w:rsid w:val="002768A3"/>
    <w:rsid w:val="00276DDA"/>
    <w:rsid w:val="00276F11"/>
    <w:rsid w:val="00277127"/>
    <w:rsid w:val="00277489"/>
    <w:rsid w:val="002775B2"/>
    <w:rsid w:val="002779D2"/>
    <w:rsid w:val="00277A12"/>
    <w:rsid w:val="00277BF5"/>
    <w:rsid w:val="00277F20"/>
    <w:rsid w:val="002800E3"/>
    <w:rsid w:val="0028039E"/>
    <w:rsid w:val="002805E9"/>
    <w:rsid w:val="002806C6"/>
    <w:rsid w:val="002806CC"/>
    <w:rsid w:val="00280805"/>
    <w:rsid w:val="002808CC"/>
    <w:rsid w:val="00280ADC"/>
    <w:rsid w:val="00280B90"/>
    <w:rsid w:val="00280CC5"/>
    <w:rsid w:val="00280CD6"/>
    <w:rsid w:val="00280D08"/>
    <w:rsid w:val="00280EA2"/>
    <w:rsid w:val="00280EDA"/>
    <w:rsid w:val="00280F93"/>
    <w:rsid w:val="00280FC8"/>
    <w:rsid w:val="002810D2"/>
    <w:rsid w:val="00281132"/>
    <w:rsid w:val="0028129E"/>
    <w:rsid w:val="00281339"/>
    <w:rsid w:val="00281358"/>
    <w:rsid w:val="0028137B"/>
    <w:rsid w:val="00281528"/>
    <w:rsid w:val="002815BB"/>
    <w:rsid w:val="00281691"/>
    <w:rsid w:val="0028190C"/>
    <w:rsid w:val="00281ACD"/>
    <w:rsid w:val="00281BE7"/>
    <w:rsid w:val="00281E36"/>
    <w:rsid w:val="00281E76"/>
    <w:rsid w:val="00281F43"/>
    <w:rsid w:val="0028211B"/>
    <w:rsid w:val="002824AB"/>
    <w:rsid w:val="002824C8"/>
    <w:rsid w:val="002829DF"/>
    <w:rsid w:val="00282B4F"/>
    <w:rsid w:val="00282BD0"/>
    <w:rsid w:val="00282BE5"/>
    <w:rsid w:val="00283162"/>
    <w:rsid w:val="0028376E"/>
    <w:rsid w:val="002837FE"/>
    <w:rsid w:val="002838DF"/>
    <w:rsid w:val="0028397A"/>
    <w:rsid w:val="00283992"/>
    <w:rsid w:val="00283B2D"/>
    <w:rsid w:val="00283C40"/>
    <w:rsid w:val="00284018"/>
    <w:rsid w:val="0028421C"/>
    <w:rsid w:val="00284274"/>
    <w:rsid w:val="002843C5"/>
    <w:rsid w:val="002843E3"/>
    <w:rsid w:val="00284428"/>
    <w:rsid w:val="0028445D"/>
    <w:rsid w:val="0028455B"/>
    <w:rsid w:val="00284587"/>
    <w:rsid w:val="0028484D"/>
    <w:rsid w:val="00284B0D"/>
    <w:rsid w:val="00284EE1"/>
    <w:rsid w:val="0028509C"/>
    <w:rsid w:val="002850E1"/>
    <w:rsid w:val="00285232"/>
    <w:rsid w:val="002854AE"/>
    <w:rsid w:val="0028567D"/>
    <w:rsid w:val="00285969"/>
    <w:rsid w:val="00285A26"/>
    <w:rsid w:val="00285A93"/>
    <w:rsid w:val="00285B7D"/>
    <w:rsid w:val="00285C5F"/>
    <w:rsid w:val="00285C72"/>
    <w:rsid w:val="00285DFA"/>
    <w:rsid w:val="00285E66"/>
    <w:rsid w:val="00285EF9"/>
    <w:rsid w:val="0028627C"/>
    <w:rsid w:val="0028642C"/>
    <w:rsid w:val="0028643D"/>
    <w:rsid w:val="00286634"/>
    <w:rsid w:val="0028667C"/>
    <w:rsid w:val="0028689B"/>
    <w:rsid w:val="00286935"/>
    <w:rsid w:val="00286B1E"/>
    <w:rsid w:val="00286DA7"/>
    <w:rsid w:val="00286DE7"/>
    <w:rsid w:val="00286F04"/>
    <w:rsid w:val="002870D4"/>
    <w:rsid w:val="002871C3"/>
    <w:rsid w:val="002872D6"/>
    <w:rsid w:val="002875DC"/>
    <w:rsid w:val="0028762F"/>
    <w:rsid w:val="00287804"/>
    <w:rsid w:val="00287979"/>
    <w:rsid w:val="002879B4"/>
    <w:rsid w:val="00287A79"/>
    <w:rsid w:val="0029000C"/>
    <w:rsid w:val="00290091"/>
    <w:rsid w:val="002901EB"/>
    <w:rsid w:val="00290311"/>
    <w:rsid w:val="0029034D"/>
    <w:rsid w:val="0029043C"/>
    <w:rsid w:val="002907BD"/>
    <w:rsid w:val="00290967"/>
    <w:rsid w:val="00290A60"/>
    <w:rsid w:val="00290AE8"/>
    <w:rsid w:val="00290C19"/>
    <w:rsid w:val="00290C90"/>
    <w:rsid w:val="00290EC1"/>
    <w:rsid w:val="002910AC"/>
    <w:rsid w:val="00291103"/>
    <w:rsid w:val="002911EB"/>
    <w:rsid w:val="002911F3"/>
    <w:rsid w:val="00291476"/>
    <w:rsid w:val="002914F5"/>
    <w:rsid w:val="0029178F"/>
    <w:rsid w:val="00291910"/>
    <w:rsid w:val="0029195A"/>
    <w:rsid w:val="00291B15"/>
    <w:rsid w:val="00291CFF"/>
    <w:rsid w:val="00291F7E"/>
    <w:rsid w:val="0029207B"/>
    <w:rsid w:val="0029220A"/>
    <w:rsid w:val="00292303"/>
    <w:rsid w:val="0029247F"/>
    <w:rsid w:val="002924CA"/>
    <w:rsid w:val="0029258A"/>
    <w:rsid w:val="002928C8"/>
    <w:rsid w:val="00292A7E"/>
    <w:rsid w:val="00292CCF"/>
    <w:rsid w:val="00292D42"/>
    <w:rsid w:val="00292D97"/>
    <w:rsid w:val="0029300C"/>
    <w:rsid w:val="0029333E"/>
    <w:rsid w:val="002936CC"/>
    <w:rsid w:val="002938DC"/>
    <w:rsid w:val="00293AC4"/>
    <w:rsid w:val="00293B6F"/>
    <w:rsid w:val="00293B7F"/>
    <w:rsid w:val="00293C85"/>
    <w:rsid w:val="00293C92"/>
    <w:rsid w:val="00293DCD"/>
    <w:rsid w:val="00293E16"/>
    <w:rsid w:val="00293E26"/>
    <w:rsid w:val="00293E4C"/>
    <w:rsid w:val="00293E87"/>
    <w:rsid w:val="00293F2B"/>
    <w:rsid w:val="00294342"/>
    <w:rsid w:val="0029467A"/>
    <w:rsid w:val="00294810"/>
    <w:rsid w:val="00294852"/>
    <w:rsid w:val="002948E4"/>
    <w:rsid w:val="00294C83"/>
    <w:rsid w:val="00294CEC"/>
    <w:rsid w:val="00294E7B"/>
    <w:rsid w:val="00294F3A"/>
    <w:rsid w:val="00295088"/>
    <w:rsid w:val="002950A1"/>
    <w:rsid w:val="00295137"/>
    <w:rsid w:val="00295188"/>
    <w:rsid w:val="002951A4"/>
    <w:rsid w:val="00295298"/>
    <w:rsid w:val="00295377"/>
    <w:rsid w:val="00295388"/>
    <w:rsid w:val="00295428"/>
    <w:rsid w:val="00295447"/>
    <w:rsid w:val="00295523"/>
    <w:rsid w:val="00295596"/>
    <w:rsid w:val="0029567B"/>
    <w:rsid w:val="002957CE"/>
    <w:rsid w:val="00295B30"/>
    <w:rsid w:val="00295BC3"/>
    <w:rsid w:val="00295D1C"/>
    <w:rsid w:val="00295E74"/>
    <w:rsid w:val="00295FB0"/>
    <w:rsid w:val="0029606F"/>
    <w:rsid w:val="00296285"/>
    <w:rsid w:val="0029641E"/>
    <w:rsid w:val="002965F6"/>
    <w:rsid w:val="00296638"/>
    <w:rsid w:val="002966A6"/>
    <w:rsid w:val="0029673D"/>
    <w:rsid w:val="002967E3"/>
    <w:rsid w:val="00296802"/>
    <w:rsid w:val="002968AA"/>
    <w:rsid w:val="00296B30"/>
    <w:rsid w:val="00296C40"/>
    <w:rsid w:val="00296CF7"/>
    <w:rsid w:val="00296D2B"/>
    <w:rsid w:val="002970F2"/>
    <w:rsid w:val="00297186"/>
    <w:rsid w:val="0029721A"/>
    <w:rsid w:val="00297321"/>
    <w:rsid w:val="002974CE"/>
    <w:rsid w:val="0029751A"/>
    <w:rsid w:val="002977A4"/>
    <w:rsid w:val="00297B04"/>
    <w:rsid w:val="002A0023"/>
    <w:rsid w:val="002A0125"/>
    <w:rsid w:val="002A0637"/>
    <w:rsid w:val="002A067A"/>
    <w:rsid w:val="002A075F"/>
    <w:rsid w:val="002A076C"/>
    <w:rsid w:val="002A0AE4"/>
    <w:rsid w:val="002A0CF8"/>
    <w:rsid w:val="002A115D"/>
    <w:rsid w:val="002A1250"/>
    <w:rsid w:val="002A1AFD"/>
    <w:rsid w:val="002A1C55"/>
    <w:rsid w:val="002A1E34"/>
    <w:rsid w:val="002A1E91"/>
    <w:rsid w:val="002A1F31"/>
    <w:rsid w:val="002A207E"/>
    <w:rsid w:val="002A20B5"/>
    <w:rsid w:val="002A20F4"/>
    <w:rsid w:val="002A2390"/>
    <w:rsid w:val="002A2406"/>
    <w:rsid w:val="002A2530"/>
    <w:rsid w:val="002A2596"/>
    <w:rsid w:val="002A2650"/>
    <w:rsid w:val="002A2864"/>
    <w:rsid w:val="002A2929"/>
    <w:rsid w:val="002A29EE"/>
    <w:rsid w:val="002A2AD2"/>
    <w:rsid w:val="002A2B13"/>
    <w:rsid w:val="002A2CE9"/>
    <w:rsid w:val="002A2D62"/>
    <w:rsid w:val="002A2DA3"/>
    <w:rsid w:val="002A2E14"/>
    <w:rsid w:val="002A2F69"/>
    <w:rsid w:val="002A3046"/>
    <w:rsid w:val="002A3187"/>
    <w:rsid w:val="002A325E"/>
    <w:rsid w:val="002A3304"/>
    <w:rsid w:val="002A3421"/>
    <w:rsid w:val="002A3508"/>
    <w:rsid w:val="002A3515"/>
    <w:rsid w:val="002A35DF"/>
    <w:rsid w:val="002A38B4"/>
    <w:rsid w:val="002A3C5F"/>
    <w:rsid w:val="002A3E07"/>
    <w:rsid w:val="002A3EFD"/>
    <w:rsid w:val="002A4118"/>
    <w:rsid w:val="002A4240"/>
    <w:rsid w:val="002A427A"/>
    <w:rsid w:val="002A459E"/>
    <w:rsid w:val="002A4708"/>
    <w:rsid w:val="002A47E9"/>
    <w:rsid w:val="002A4964"/>
    <w:rsid w:val="002A4A4E"/>
    <w:rsid w:val="002A4D06"/>
    <w:rsid w:val="002A4F5B"/>
    <w:rsid w:val="002A4FB1"/>
    <w:rsid w:val="002A508C"/>
    <w:rsid w:val="002A51C6"/>
    <w:rsid w:val="002A5231"/>
    <w:rsid w:val="002A52DD"/>
    <w:rsid w:val="002A53D8"/>
    <w:rsid w:val="002A55FA"/>
    <w:rsid w:val="002A5600"/>
    <w:rsid w:val="002A5AFD"/>
    <w:rsid w:val="002A5B0B"/>
    <w:rsid w:val="002A5DFA"/>
    <w:rsid w:val="002A5E42"/>
    <w:rsid w:val="002A6493"/>
    <w:rsid w:val="002A6494"/>
    <w:rsid w:val="002A660B"/>
    <w:rsid w:val="002A6843"/>
    <w:rsid w:val="002A68AF"/>
    <w:rsid w:val="002A6A0F"/>
    <w:rsid w:val="002A6BFC"/>
    <w:rsid w:val="002A6C58"/>
    <w:rsid w:val="002A6D0E"/>
    <w:rsid w:val="002A6D90"/>
    <w:rsid w:val="002A6F73"/>
    <w:rsid w:val="002A7234"/>
    <w:rsid w:val="002A7270"/>
    <w:rsid w:val="002A7405"/>
    <w:rsid w:val="002A74B2"/>
    <w:rsid w:val="002A74CC"/>
    <w:rsid w:val="002A74EF"/>
    <w:rsid w:val="002A75E3"/>
    <w:rsid w:val="002A76EF"/>
    <w:rsid w:val="002A7783"/>
    <w:rsid w:val="002A7A31"/>
    <w:rsid w:val="002A7B65"/>
    <w:rsid w:val="002A7BCA"/>
    <w:rsid w:val="002A7BCC"/>
    <w:rsid w:val="002A7BCD"/>
    <w:rsid w:val="002A7CD6"/>
    <w:rsid w:val="002B036A"/>
    <w:rsid w:val="002B0522"/>
    <w:rsid w:val="002B0789"/>
    <w:rsid w:val="002B086D"/>
    <w:rsid w:val="002B09DF"/>
    <w:rsid w:val="002B0A78"/>
    <w:rsid w:val="002B0AEC"/>
    <w:rsid w:val="002B0C0C"/>
    <w:rsid w:val="002B0DAA"/>
    <w:rsid w:val="002B0DCD"/>
    <w:rsid w:val="002B0F11"/>
    <w:rsid w:val="002B0F29"/>
    <w:rsid w:val="002B123F"/>
    <w:rsid w:val="002B1297"/>
    <w:rsid w:val="002B12AE"/>
    <w:rsid w:val="002B14FF"/>
    <w:rsid w:val="002B1531"/>
    <w:rsid w:val="002B154C"/>
    <w:rsid w:val="002B15AB"/>
    <w:rsid w:val="002B15C4"/>
    <w:rsid w:val="002B183F"/>
    <w:rsid w:val="002B1893"/>
    <w:rsid w:val="002B18CA"/>
    <w:rsid w:val="002B1D8A"/>
    <w:rsid w:val="002B1E2F"/>
    <w:rsid w:val="002B1F6B"/>
    <w:rsid w:val="002B2011"/>
    <w:rsid w:val="002B20B8"/>
    <w:rsid w:val="002B20CE"/>
    <w:rsid w:val="002B20ED"/>
    <w:rsid w:val="002B22CA"/>
    <w:rsid w:val="002B2740"/>
    <w:rsid w:val="002B27A8"/>
    <w:rsid w:val="002B27AA"/>
    <w:rsid w:val="002B27BB"/>
    <w:rsid w:val="002B27D1"/>
    <w:rsid w:val="002B284F"/>
    <w:rsid w:val="002B28FF"/>
    <w:rsid w:val="002B2A6A"/>
    <w:rsid w:val="002B2B0A"/>
    <w:rsid w:val="002B2C18"/>
    <w:rsid w:val="002B2CDB"/>
    <w:rsid w:val="002B2E1A"/>
    <w:rsid w:val="002B2EC4"/>
    <w:rsid w:val="002B2F83"/>
    <w:rsid w:val="002B3244"/>
    <w:rsid w:val="002B32F4"/>
    <w:rsid w:val="002B337C"/>
    <w:rsid w:val="002B359D"/>
    <w:rsid w:val="002B363D"/>
    <w:rsid w:val="002B3805"/>
    <w:rsid w:val="002B3829"/>
    <w:rsid w:val="002B3D5E"/>
    <w:rsid w:val="002B3DB3"/>
    <w:rsid w:val="002B4118"/>
    <w:rsid w:val="002B4140"/>
    <w:rsid w:val="002B414B"/>
    <w:rsid w:val="002B479C"/>
    <w:rsid w:val="002B4944"/>
    <w:rsid w:val="002B4A10"/>
    <w:rsid w:val="002B4A5A"/>
    <w:rsid w:val="002B4AE0"/>
    <w:rsid w:val="002B4B3C"/>
    <w:rsid w:val="002B4CD4"/>
    <w:rsid w:val="002B4D35"/>
    <w:rsid w:val="002B4F42"/>
    <w:rsid w:val="002B505A"/>
    <w:rsid w:val="002B5132"/>
    <w:rsid w:val="002B5136"/>
    <w:rsid w:val="002B51A5"/>
    <w:rsid w:val="002B5340"/>
    <w:rsid w:val="002B53A0"/>
    <w:rsid w:val="002B55ED"/>
    <w:rsid w:val="002B5642"/>
    <w:rsid w:val="002B5880"/>
    <w:rsid w:val="002B5927"/>
    <w:rsid w:val="002B5957"/>
    <w:rsid w:val="002B5AD8"/>
    <w:rsid w:val="002B5C5D"/>
    <w:rsid w:val="002B5CA6"/>
    <w:rsid w:val="002B5FE0"/>
    <w:rsid w:val="002B6210"/>
    <w:rsid w:val="002B62AA"/>
    <w:rsid w:val="002B63B0"/>
    <w:rsid w:val="002B63C5"/>
    <w:rsid w:val="002B6565"/>
    <w:rsid w:val="002B66DD"/>
    <w:rsid w:val="002B6760"/>
    <w:rsid w:val="002B693C"/>
    <w:rsid w:val="002B6942"/>
    <w:rsid w:val="002B6953"/>
    <w:rsid w:val="002B69AA"/>
    <w:rsid w:val="002B69ED"/>
    <w:rsid w:val="002B6A8F"/>
    <w:rsid w:val="002B6A94"/>
    <w:rsid w:val="002B6ACB"/>
    <w:rsid w:val="002B6B65"/>
    <w:rsid w:val="002B6D04"/>
    <w:rsid w:val="002B6D27"/>
    <w:rsid w:val="002B7144"/>
    <w:rsid w:val="002B71C4"/>
    <w:rsid w:val="002B720F"/>
    <w:rsid w:val="002B74CC"/>
    <w:rsid w:val="002B778F"/>
    <w:rsid w:val="002B793D"/>
    <w:rsid w:val="002B7944"/>
    <w:rsid w:val="002B799B"/>
    <w:rsid w:val="002B7A1A"/>
    <w:rsid w:val="002B7A72"/>
    <w:rsid w:val="002B7BEB"/>
    <w:rsid w:val="002B7C74"/>
    <w:rsid w:val="002C027A"/>
    <w:rsid w:val="002C036B"/>
    <w:rsid w:val="002C0406"/>
    <w:rsid w:val="002C04AC"/>
    <w:rsid w:val="002C0506"/>
    <w:rsid w:val="002C0636"/>
    <w:rsid w:val="002C065E"/>
    <w:rsid w:val="002C0684"/>
    <w:rsid w:val="002C081A"/>
    <w:rsid w:val="002C08C8"/>
    <w:rsid w:val="002C09C2"/>
    <w:rsid w:val="002C09CC"/>
    <w:rsid w:val="002C0A8C"/>
    <w:rsid w:val="002C0AA7"/>
    <w:rsid w:val="002C0B1A"/>
    <w:rsid w:val="002C0C56"/>
    <w:rsid w:val="002C0ECB"/>
    <w:rsid w:val="002C0FDC"/>
    <w:rsid w:val="002C113D"/>
    <w:rsid w:val="002C1262"/>
    <w:rsid w:val="002C13C0"/>
    <w:rsid w:val="002C1589"/>
    <w:rsid w:val="002C1625"/>
    <w:rsid w:val="002C166E"/>
    <w:rsid w:val="002C1846"/>
    <w:rsid w:val="002C1B53"/>
    <w:rsid w:val="002C1CC1"/>
    <w:rsid w:val="002C1F28"/>
    <w:rsid w:val="002C202C"/>
    <w:rsid w:val="002C222B"/>
    <w:rsid w:val="002C2233"/>
    <w:rsid w:val="002C22EF"/>
    <w:rsid w:val="002C2625"/>
    <w:rsid w:val="002C2837"/>
    <w:rsid w:val="002C2885"/>
    <w:rsid w:val="002C2975"/>
    <w:rsid w:val="002C2B28"/>
    <w:rsid w:val="002C2B75"/>
    <w:rsid w:val="002C2CA9"/>
    <w:rsid w:val="002C2E11"/>
    <w:rsid w:val="002C2E67"/>
    <w:rsid w:val="002C309E"/>
    <w:rsid w:val="002C34FB"/>
    <w:rsid w:val="002C3559"/>
    <w:rsid w:val="002C35AC"/>
    <w:rsid w:val="002C369D"/>
    <w:rsid w:val="002C37D3"/>
    <w:rsid w:val="002C37E8"/>
    <w:rsid w:val="002C3A09"/>
    <w:rsid w:val="002C3CA4"/>
    <w:rsid w:val="002C3E4D"/>
    <w:rsid w:val="002C40A7"/>
    <w:rsid w:val="002C421C"/>
    <w:rsid w:val="002C4316"/>
    <w:rsid w:val="002C4421"/>
    <w:rsid w:val="002C459F"/>
    <w:rsid w:val="002C45E2"/>
    <w:rsid w:val="002C45F1"/>
    <w:rsid w:val="002C4C7B"/>
    <w:rsid w:val="002C4D1F"/>
    <w:rsid w:val="002C4DA3"/>
    <w:rsid w:val="002C5329"/>
    <w:rsid w:val="002C53D4"/>
    <w:rsid w:val="002C5445"/>
    <w:rsid w:val="002C55C3"/>
    <w:rsid w:val="002C576D"/>
    <w:rsid w:val="002C57D5"/>
    <w:rsid w:val="002C5845"/>
    <w:rsid w:val="002C58A3"/>
    <w:rsid w:val="002C599F"/>
    <w:rsid w:val="002C5C2D"/>
    <w:rsid w:val="002C5CAC"/>
    <w:rsid w:val="002C5D30"/>
    <w:rsid w:val="002C5D9F"/>
    <w:rsid w:val="002C5F60"/>
    <w:rsid w:val="002C5FE9"/>
    <w:rsid w:val="002C61D9"/>
    <w:rsid w:val="002C634D"/>
    <w:rsid w:val="002C64A3"/>
    <w:rsid w:val="002C655A"/>
    <w:rsid w:val="002C68A2"/>
    <w:rsid w:val="002C6CD5"/>
    <w:rsid w:val="002C6D0F"/>
    <w:rsid w:val="002C6D70"/>
    <w:rsid w:val="002C6F20"/>
    <w:rsid w:val="002C72CA"/>
    <w:rsid w:val="002C7A5E"/>
    <w:rsid w:val="002C7D0A"/>
    <w:rsid w:val="002C7E84"/>
    <w:rsid w:val="002D02FB"/>
    <w:rsid w:val="002D0628"/>
    <w:rsid w:val="002D07DC"/>
    <w:rsid w:val="002D08D8"/>
    <w:rsid w:val="002D0912"/>
    <w:rsid w:val="002D094B"/>
    <w:rsid w:val="002D094F"/>
    <w:rsid w:val="002D0A47"/>
    <w:rsid w:val="002D0A9B"/>
    <w:rsid w:val="002D0ABF"/>
    <w:rsid w:val="002D0B0E"/>
    <w:rsid w:val="002D0B17"/>
    <w:rsid w:val="002D0D25"/>
    <w:rsid w:val="002D0F5A"/>
    <w:rsid w:val="002D10C0"/>
    <w:rsid w:val="002D1205"/>
    <w:rsid w:val="002D1300"/>
    <w:rsid w:val="002D1365"/>
    <w:rsid w:val="002D142C"/>
    <w:rsid w:val="002D1463"/>
    <w:rsid w:val="002D14BA"/>
    <w:rsid w:val="002D16F1"/>
    <w:rsid w:val="002D1D2B"/>
    <w:rsid w:val="002D1DC8"/>
    <w:rsid w:val="002D1EA1"/>
    <w:rsid w:val="002D1EE1"/>
    <w:rsid w:val="002D1FE3"/>
    <w:rsid w:val="002D22F5"/>
    <w:rsid w:val="002D23AD"/>
    <w:rsid w:val="002D2675"/>
    <w:rsid w:val="002D275F"/>
    <w:rsid w:val="002D2780"/>
    <w:rsid w:val="002D28A1"/>
    <w:rsid w:val="002D2B55"/>
    <w:rsid w:val="002D2D40"/>
    <w:rsid w:val="002D2F3C"/>
    <w:rsid w:val="002D3140"/>
    <w:rsid w:val="002D328D"/>
    <w:rsid w:val="002D34CE"/>
    <w:rsid w:val="002D36A7"/>
    <w:rsid w:val="002D3781"/>
    <w:rsid w:val="002D3A1F"/>
    <w:rsid w:val="002D3A8E"/>
    <w:rsid w:val="002D3A96"/>
    <w:rsid w:val="002D3C94"/>
    <w:rsid w:val="002D3CF1"/>
    <w:rsid w:val="002D3D38"/>
    <w:rsid w:val="002D3E1E"/>
    <w:rsid w:val="002D3F75"/>
    <w:rsid w:val="002D419B"/>
    <w:rsid w:val="002D437C"/>
    <w:rsid w:val="002D46EA"/>
    <w:rsid w:val="002D4DBB"/>
    <w:rsid w:val="002D4E69"/>
    <w:rsid w:val="002D4E6A"/>
    <w:rsid w:val="002D51B1"/>
    <w:rsid w:val="002D5281"/>
    <w:rsid w:val="002D5286"/>
    <w:rsid w:val="002D52AA"/>
    <w:rsid w:val="002D52AB"/>
    <w:rsid w:val="002D52BF"/>
    <w:rsid w:val="002D54FA"/>
    <w:rsid w:val="002D5584"/>
    <w:rsid w:val="002D5629"/>
    <w:rsid w:val="002D56D4"/>
    <w:rsid w:val="002D56EF"/>
    <w:rsid w:val="002D574B"/>
    <w:rsid w:val="002D57F6"/>
    <w:rsid w:val="002D5811"/>
    <w:rsid w:val="002D5B74"/>
    <w:rsid w:val="002D5C96"/>
    <w:rsid w:val="002D5D7F"/>
    <w:rsid w:val="002D5E5F"/>
    <w:rsid w:val="002D5E88"/>
    <w:rsid w:val="002D5F1C"/>
    <w:rsid w:val="002D5FCB"/>
    <w:rsid w:val="002D654B"/>
    <w:rsid w:val="002D6633"/>
    <w:rsid w:val="002D66ED"/>
    <w:rsid w:val="002D67D2"/>
    <w:rsid w:val="002D6CC3"/>
    <w:rsid w:val="002D6D10"/>
    <w:rsid w:val="002D6D50"/>
    <w:rsid w:val="002D6DB9"/>
    <w:rsid w:val="002D6E37"/>
    <w:rsid w:val="002D6E7B"/>
    <w:rsid w:val="002D6E9F"/>
    <w:rsid w:val="002D6EA0"/>
    <w:rsid w:val="002D70E6"/>
    <w:rsid w:val="002D7122"/>
    <w:rsid w:val="002D719A"/>
    <w:rsid w:val="002D7643"/>
    <w:rsid w:val="002D7726"/>
    <w:rsid w:val="002D7751"/>
    <w:rsid w:val="002D77DB"/>
    <w:rsid w:val="002D7A3E"/>
    <w:rsid w:val="002D7A76"/>
    <w:rsid w:val="002D7B92"/>
    <w:rsid w:val="002D7CB0"/>
    <w:rsid w:val="002E0238"/>
    <w:rsid w:val="002E028B"/>
    <w:rsid w:val="002E03CD"/>
    <w:rsid w:val="002E0500"/>
    <w:rsid w:val="002E0535"/>
    <w:rsid w:val="002E0541"/>
    <w:rsid w:val="002E06DD"/>
    <w:rsid w:val="002E0756"/>
    <w:rsid w:val="002E0773"/>
    <w:rsid w:val="002E0AC9"/>
    <w:rsid w:val="002E0AD2"/>
    <w:rsid w:val="002E0C35"/>
    <w:rsid w:val="002E0D84"/>
    <w:rsid w:val="002E1281"/>
    <w:rsid w:val="002E12DF"/>
    <w:rsid w:val="002E148E"/>
    <w:rsid w:val="002E14E6"/>
    <w:rsid w:val="002E1529"/>
    <w:rsid w:val="002E162E"/>
    <w:rsid w:val="002E1721"/>
    <w:rsid w:val="002E1782"/>
    <w:rsid w:val="002E1785"/>
    <w:rsid w:val="002E1844"/>
    <w:rsid w:val="002E1860"/>
    <w:rsid w:val="002E1A6D"/>
    <w:rsid w:val="002E1D60"/>
    <w:rsid w:val="002E1E2D"/>
    <w:rsid w:val="002E1F8F"/>
    <w:rsid w:val="002E1FB6"/>
    <w:rsid w:val="002E20CA"/>
    <w:rsid w:val="002E21E9"/>
    <w:rsid w:val="002E2281"/>
    <w:rsid w:val="002E23A4"/>
    <w:rsid w:val="002E2405"/>
    <w:rsid w:val="002E2569"/>
    <w:rsid w:val="002E2705"/>
    <w:rsid w:val="002E288E"/>
    <w:rsid w:val="002E2957"/>
    <w:rsid w:val="002E29DB"/>
    <w:rsid w:val="002E2B5F"/>
    <w:rsid w:val="002E2CAC"/>
    <w:rsid w:val="002E2CD9"/>
    <w:rsid w:val="002E2DE5"/>
    <w:rsid w:val="002E2F79"/>
    <w:rsid w:val="002E2FF9"/>
    <w:rsid w:val="002E30BD"/>
    <w:rsid w:val="002E31A2"/>
    <w:rsid w:val="002E33A0"/>
    <w:rsid w:val="002E34E2"/>
    <w:rsid w:val="002E35AE"/>
    <w:rsid w:val="002E3699"/>
    <w:rsid w:val="002E36A7"/>
    <w:rsid w:val="002E3837"/>
    <w:rsid w:val="002E3B73"/>
    <w:rsid w:val="002E3BDF"/>
    <w:rsid w:val="002E3C51"/>
    <w:rsid w:val="002E3FBD"/>
    <w:rsid w:val="002E402C"/>
    <w:rsid w:val="002E4073"/>
    <w:rsid w:val="002E41BA"/>
    <w:rsid w:val="002E454C"/>
    <w:rsid w:val="002E4726"/>
    <w:rsid w:val="002E486F"/>
    <w:rsid w:val="002E49CC"/>
    <w:rsid w:val="002E4A3F"/>
    <w:rsid w:val="002E4A44"/>
    <w:rsid w:val="002E4B4A"/>
    <w:rsid w:val="002E4B4B"/>
    <w:rsid w:val="002E4BCA"/>
    <w:rsid w:val="002E4EA7"/>
    <w:rsid w:val="002E5163"/>
    <w:rsid w:val="002E5166"/>
    <w:rsid w:val="002E5235"/>
    <w:rsid w:val="002E5338"/>
    <w:rsid w:val="002E5479"/>
    <w:rsid w:val="002E575B"/>
    <w:rsid w:val="002E585F"/>
    <w:rsid w:val="002E5952"/>
    <w:rsid w:val="002E5BCA"/>
    <w:rsid w:val="002E5FEE"/>
    <w:rsid w:val="002E626F"/>
    <w:rsid w:val="002E6496"/>
    <w:rsid w:val="002E64C0"/>
    <w:rsid w:val="002E6676"/>
    <w:rsid w:val="002E684E"/>
    <w:rsid w:val="002E688C"/>
    <w:rsid w:val="002E6A17"/>
    <w:rsid w:val="002E6AD7"/>
    <w:rsid w:val="002E6DC8"/>
    <w:rsid w:val="002E6E04"/>
    <w:rsid w:val="002E6E8D"/>
    <w:rsid w:val="002E71A2"/>
    <w:rsid w:val="002E7226"/>
    <w:rsid w:val="002E724C"/>
    <w:rsid w:val="002E7326"/>
    <w:rsid w:val="002E7647"/>
    <w:rsid w:val="002E77E4"/>
    <w:rsid w:val="002E7CE9"/>
    <w:rsid w:val="002E7EBF"/>
    <w:rsid w:val="002E7EE8"/>
    <w:rsid w:val="002E7FE7"/>
    <w:rsid w:val="002F0186"/>
    <w:rsid w:val="002F0304"/>
    <w:rsid w:val="002F031B"/>
    <w:rsid w:val="002F0329"/>
    <w:rsid w:val="002F0540"/>
    <w:rsid w:val="002F07C1"/>
    <w:rsid w:val="002F07DC"/>
    <w:rsid w:val="002F0871"/>
    <w:rsid w:val="002F08FB"/>
    <w:rsid w:val="002F0A4C"/>
    <w:rsid w:val="002F0C61"/>
    <w:rsid w:val="002F0C84"/>
    <w:rsid w:val="002F0D08"/>
    <w:rsid w:val="002F0F96"/>
    <w:rsid w:val="002F119F"/>
    <w:rsid w:val="002F11DD"/>
    <w:rsid w:val="002F1E00"/>
    <w:rsid w:val="002F227A"/>
    <w:rsid w:val="002F229D"/>
    <w:rsid w:val="002F2419"/>
    <w:rsid w:val="002F261C"/>
    <w:rsid w:val="002F269B"/>
    <w:rsid w:val="002F2718"/>
    <w:rsid w:val="002F2A88"/>
    <w:rsid w:val="002F2A95"/>
    <w:rsid w:val="002F2C54"/>
    <w:rsid w:val="002F304B"/>
    <w:rsid w:val="002F3072"/>
    <w:rsid w:val="002F314A"/>
    <w:rsid w:val="002F348F"/>
    <w:rsid w:val="002F3672"/>
    <w:rsid w:val="002F3677"/>
    <w:rsid w:val="002F374C"/>
    <w:rsid w:val="002F3751"/>
    <w:rsid w:val="002F3776"/>
    <w:rsid w:val="002F38EC"/>
    <w:rsid w:val="002F3DA8"/>
    <w:rsid w:val="002F3E0B"/>
    <w:rsid w:val="002F3EA4"/>
    <w:rsid w:val="002F3F28"/>
    <w:rsid w:val="002F3F30"/>
    <w:rsid w:val="002F3F3B"/>
    <w:rsid w:val="002F404C"/>
    <w:rsid w:val="002F424E"/>
    <w:rsid w:val="002F442C"/>
    <w:rsid w:val="002F445F"/>
    <w:rsid w:val="002F4534"/>
    <w:rsid w:val="002F45C4"/>
    <w:rsid w:val="002F4624"/>
    <w:rsid w:val="002F463B"/>
    <w:rsid w:val="002F4672"/>
    <w:rsid w:val="002F48E1"/>
    <w:rsid w:val="002F4959"/>
    <w:rsid w:val="002F4ABC"/>
    <w:rsid w:val="002F4AF0"/>
    <w:rsid w:val="002F4C34"/>
    <w:rsid w:val="002F4FAF"/>
    <w:rsid w:val="002F5024"/>
    <w:rsid w:val="002F5152"/>
    <w:rsid w:val="002F52DB"/>
    <w:rsid w:val="002F54AF"/>
    <w:rsid w:val="002F55E7"/>
    <w:rsid w:val="002F5793"/>
    <w:rsid w:val="002F5866"/>
    <w:rsid w:val="002F5B97"/>
    <w:rsid w:val="002F5DB7"/>
    <w:rsid w:val="002F5DD0"/>
    <w:rsid w:val="002F5F5A"/>
    <w:rsid w:val="002F617F"/>
    <w:rsid w:val="002F6282"/>
    <w:rsid w:val="002F63A1"/>
    <w:rsid w:val="002F6468"/>
    <w:rsid w:val="002F64A5"/>
    <w:rsid w:val="002F6583"/>
    <w:rsid w:val="002F6696"/>
    <w:rsid w:val="002F6698"/>
    <w:rsid w:val="002F688A"/>
    <w:rsid w:val="002F68AD"/>
    <w:rsid w:val="002F6982"/>
    <w:rsid w:val="002F6AC3"/>
    <w:rsid w:val="002F6B31"/>
    <w:rsid w:val="002F6BEC"/>
    <w:rsid w:val="002F6F94"/>
    <w:rsid w:val="002F70CE"/>
    <w:rsid w:val="002F70D4"/>
    <w:rsid w:val="002F70FB"/>
    <w:rsid w:val="002F7138"/>
    <w:rsid w:val="002F7160"/>
    <w:rsid w:val="002F7170"/>
    <w:rsid w:val="002F71E8"/>
    <w:rsid w:val="002F728D"/>
    <w:rsid w:val="002F731F"/>
    <w:rsid w:val="002F73D0"/>
    <w:rsid w:val="002F73F1"/>
    <w:rsid w:val="002F75E1"/>
    <w:rsid w:val="002F77A1"/>
    <w:rsid w:val="002F77DB"/>
    <w:rsid w:val="002F7B92"/>
    <w:rsid w:val="002F7D98"/>
    <w:rsid w:val="00300109"/>
    <w:rsid w:val="00300123"/>
    <w:rsid w:val="0030022C"/>
    <w:rsid w:val="00300248"/>
    <w:rsid w:val="00300342"/>
    <w:rsid w:val="003005F1"/>
    <w:rsid w:val="0030062D"/>
    <w:rsid w:val="00300637"/>
    <w:rsid w:val="003006E2"/>
    <w:rsid w:val="0030079F"/>
    <w:rsid w:val="003008AB"/>
    <w:rsid w:val="003008C9"/>
    <w:rsid w:val="00300BEB"/>
    <w:rsid w:val="00300BFF"/>
    <w:rsid w:val="00300F1A"/>
    <w:rsid w:val="00301345"/>
    <w:rsid w:val="00301377"/>
    <w:rsid w:val="003014F2"/>
    <w:rsid w:val="00301550"/>
    <w:rsid w:val="00301755"/>
    <w:rsid w:val="003017C7"/>
    <w:rsid w:val="00301A20"/>
    <w:rsid w:val="0030207F"/>
    <w:rsid w:val="0030211F"/>
    <w:rsid w:val="0030234D"/>
    <w:rsid w:val="003023EF"/>
    <w:rsid w:val="0030240D"/>
    <w:rsid w:val="00302474"/>
    <w:rsid w:val="003024E7"/>
    <w:rsid w:val="00302609"/>
    <w:rsid w:val="003028A8"/>
    <w:rsid w:val="00302C14"/>
    <w:rsid w:val="00302E09"/>
    <w:rsid w:val="00302E33"/>
    <w:rsid w:val="00302E79"/>
    <w:rsid w:val="00302E9B"/>
    <w:rsid w:val="0030300E"/>
    <w:rsid w:val="00303436"/>
    <w:rsid w:val="003035C1"/>
    <w:rsid w:val="0030364E"/>
    <w:rsid w:val="00303754"/>
    <w:rsid w:val="00303870"/>
    <w:rsid w:val="00303B2F"/>
    <w:rsid w:val="00303D69"/>
    <w:rsid w:val="00303D84"/>
    <w:rsid w:val="00304034"/>
    <w:rsid w:val="003046E7"/>
    <w:rsid w:val="003049B6"/>
    <w:rsid w:val="003049BF"/>
    <w:rsid w:val="00304BBD"/>
    <w:rsid w:val="00304C55"/>
    <w:rsid w:val="00304CD2"/>
    <w:rsid w:val="00304F82"/>
    <w:rsid w:val="00305079"/>
    <w:rsid w:val="0030538B"/>
    <w:rsid w:val="0030540F"/>
    <w:rsid w:val="003055BC"/>
    <w:rsid w:val="003055D0"/>
    <w:rsid w:val="00305674"/>
    <w:rsid w:val="00305778"/>
    <w:rsid w:val="00305793"/>
    <w:rsid w:val="003057E5"/>
    <w:rsid w:val="00305BD2"/>
    <w:rsid w:val="00305D21"/>
    <w:rsid w:val="00305E52"/>
    <w:rsid w:val="00305ECF"/>
    <w:rsid w:val="00305F43"/>
    <w:rsid w:val="00305F87"/>
    <w:rsid w:val="00305FCE"/>
    <w:rsid w:val="00306076"/>
    <w:rsid w:val="003060BB"/>
    <w:rsid w:val="003061CF"/>
    <w:rsid w:val="00306259"/>
    <w:rsid w:val="0030632D"/>
    <w:rsid w:val="00306385"/>
    <w:rsid w:val="00306437"/>
    <w:rsid w:val="003065D8"/>
    <w:rsid w:val="0030665E"/>
    <w:rsid w:val="00306759"/>
    <w:rsid w:val="00306860"/>
    <w:rsid w:val="00306894"/>
    <w:rsid w:val="00306986"/>
    <w:rsid w:val="00306A07"/>
    <w:rsid w:val="00306A21"/>
    <w:rsid w:val="00306AEE"/>
    <w:rsid w:val="00306BB2"/>
    <w:rsid w:val="00306CCB"/>
    <w:rsid w:val="00306DCB"/>
    <w:rsid w:val="00306E06"/>
    <w:rsid w:val="00306F21"/>
    <w:rsid w:val="00306F9B"/>
    <w:rsid w:val="00306FBF"/>
    <w:rsid w:val="0030715E"/>
    <w:rsid w:val="003072AB"/>
    <w:rsid w:val="00307645"/>
    <w:rsid w:val="003076A4"/>
    <w:rsid w:val="003076C9"/>
    <w:rsid w:val="0030773E"/>
    <w:rsid w:val="0030778C"/>
    <w:rsid w:val="003079BD"/>
    <w:rsid w:val="00307E2C"/>
    <w:rsid w:val="00307E4A"/>
    <w:rsid w:val="00307F7B"/>
    <w:rsid w:val="00307FF2"/>
    <w:rsid w:val="0031001B"/>
    <w:rsid w:val="00310054"/>
    <w:rsid w:val="003102D7"/>
    <w:rsid w:val="00310468"/>
    <w:rsid w:val="003105F6"/>
    <w:rsid w:val="00310701"/>
    <w:rsid w:val="003107CF"/>
    <w:rsid w:val="003108AE"/>
    <w:rsid w:val="00310916"/>
    <w:rsid w:val="00310CA8"/>
    <w:rsid w:val="00310DA6"/>
    <w:rsid w:val="003110D9"/>
    <w:rsid w:val="003111C4"/>
    <w:rsid w:val="0031127F"/>
    <w:rsid w:val="00311584"/>
    <w:rsid w:val="00311656"/>
    <w:rsid w:val="0031174E"/>
    <w:rsid w:val="00311A80"/>
    <w:rsid w:val="00311B4A"/>
    <w:rsid w:val="00311BB9"/>
    <w:rsid w:val="00311DEC"/>
    <w:rsid w:val="00312089"/>
    <w:rsid w:val="003122F4"/>
    <w:rsid w:val="00312454"/>
    <w:rsid w:val="00312486"/>
    <w:rsid w:val="0031267D"/>
    <w:rsid w:val="003126C3"/>
    <w:rsid w:val="00312753"/>
    <w:rsid w:val="00312836"/>
    <w:rsid w:val="003128D8"/>
    <w:rsid w:val="00312BA0"/>
    <w:rsid w:val="00312C15"/>
    <w:rsid w:val="00312D5B"/>
    <w:rsid w:val="00312E4F"/>
    <w:rsid w:val="00312E97"/>
    <w:rsid w:val="00312EA2"/>
    <w:rsid w:val="00312ED5"/>
    <w:rsid w:val="00312EE9"/>
    <w:rsid w:val="00312F27"/>
    <w:rsid w:val="00312F63"/>
    <w:rsid w:val="0031300D"/>
    <w:rsid w:val="003130F5"/>
    <w:rsid w:val="00313534"/>
    <w:rsid w:val="003135ED"/>
    <w:rsid w:val="0031370D"/>
    <w:rsid w:val="003137F2"/>
    <w:rsid w:val="0031381C"/>
    <w:rsid w:val="003138E2"/>
    <w:rsid w:val="00313907"/>
    <w:rsid w:val="00313A3B"/>
    <w:rsid w:val="00313B22"/>
    <w:rsid w:val="00313B64"/>
    <w:rsid w:val="00313BE1"/>
    <w:rsid w:val="00313D62"/>
    <w:rsid w:val="00313D6E"/>
    <w:rsid w:val="00313FC4"/>
    <w:rsid w:val="0031404B"/>
    <w:rsid w:val="0031410C"/>
    <w:rsid w:val="00314119"/>
    <w:rsid w:val="00314131"/>
    <w:rsid w:val="00314435"/>
    <w:rsid w:val="0031450B"/>
    <w:rsid w:val="00314517"/>
    <w:rsid w:val="00314736"/>
    <w:rsid w:val="00314769"/>
    <w:rsid w:val="0031482B"/>
    <w:rsid w:val="00314867"/>
    <w:rsid w:val="0031489A"/>
    <w:rsid w:val="00314B45"/>
    <w:rsid w:val="00314BAF"/>
    <w:rsid w:val="00314E8F"/>
    <w:rsid w:val="00314F52"/>
    <w:rsid w:val="00315105"/>
    <w:rsid w:val="00315235"/>
    <w:rsid w:val="003152F0"/>
    <w:rsid w:val="003154EB"/>
    <w:rsid w:val="00315881"/>
    <w:rsid w:val="003158A8"/>
    <w:rsid w:val="00315932"/>
    <w:rsid w:val="003159A3"/>
    <w:rsid w:val="003159FB"/>
    <w:rsid w:val="00315A7A"/>
    <w:rsid w:val="00315BBE"/>
    <w:rsid w:val="00315DDC"/>
    <w:rsid w:val="003160C1"/>
    <w:rsid w:val="00316124"/>
    <w:rsid w:val="0031617D"/>
    <w:rsid w:val="0031621D"/>
    <w:rsid w:val="00316275"/>
    <w:rsid w:val="003162CB"/>
    <w:rsid w:val="003167FE"/>
    <w:rsid w:val="003168CC"/>
    <w:rsid w:val="00316AC3"/>
    <w:rsid w:val="00316B43"/>
    <w:rsid w:val="00316B7A"/>
    <w:rsid w:val="00316D4F"/>
    <w:rsid w:val="00316D7F"/>
    <w:rsid w:val="00316E67"/>
    <w:rsid w:val="00316F71"/>
    <w:rsid w:val="003170B6"/>
    <w:rsid w:val="003172A1"/>
    <w:rsid w:val="0031741A"/>
    <w:rsid w:val="0031751B"/>
    <w:rsid w:val="003175D4"/>
    <w:rsid w:val="0031769D"/>
    <w:rsid w:val="00317771"/>
    <w:rsid w:val="00317777"/>
    <w:rsid w:val="00317937"/>
    <w:rsid w:val="00317BCA"/>
    <w:rsid w:val="00317C91"/>
    <w:rsid w:val="00317EBE"/>
    <w:rsid w:val="00317FB5"/>
    <w:rsid w:val="00320160"/>
    <w:rsid w:val="0032021A"/>
    <w:rsid w:val="003203C5"/>
    <w:rsid w:val="00320405"/>
    <w:rsid w:val="00320433"/>
    <w:rsid w:val="0032053C"/>
    <w:rsid w:val="0032063D"/>
    <w:rsid w:val="003206E0"/>
    <w:rsid w:val="00320910"/>
    <w:rsid w:val="00320985"/>
    <w:rsid w:val="003209E0"/>
    <w:rsid w:val="003209F2"/>
    <w:rsid w:val="00320B43"/>
    <w:rsid w:val="00320C0B"/>
    <w:rsid w:val="00320C9A"/>
    <w:rsid w:val="00320CC3"/>
    <w:rsid w:val="00320DA5"/>
    <w:rsid w:val="00320E56"/>
    <w:rsid w:val="003212E2"/>
    <w:rsid w:val="00321333"/>
    <w:rsid w:val="00321422"/>
    <w:rsid w:val="00321466"/>
    <w:rsid w:val="00321534"/>
    <w:rsid w:val="0032163E"/>
    <w:rsid w:val="003216E1"/>
    <w:rsid w:val="00321746"/>
    <w:rsid w:val="003217C5"/>
    <w:rsid w:val="0032191A"/>
    <w:rsid w:val="00321971"/>
    <w:rsid w:val="003222FF"/>
    <w:rsid w:val="00322373"/>
    <w:rsid w:val="0032243B"/>
    <w:rsid w:val="003225BC"/>
    <w:rsid w:val="003225F9"/>
    <w:rsid w:val="0032281D"/>
    <w:rsid w:val="003228A9"/>
    <w:rsid w:val="00322902"/>
    <w:rsid w:val="0032291A"/>
    <w:rsid w:val="00322C29"/>
    <w:rsid w:val="00322D63"/>
    <w:rsid w:val="00322E6B"/>
    <w:rsid w:val="00322F65"/>
    <w:rsid w:val="003230DA"/>
    <w:rsid w:val="0032318C"/>
    <w:rsid w:val="003232BB"/>
    <w:rsid w:val="003233A2"/>
    <w:rsid w:val="003233BE"/>
    <w:rsid w:val="003233E6"/>
    <w:rsid w:val="003236E7"/>
    <w:rsid w:val="003238A9"/>
    <w:rsid w:val="00323A03"/>
    <w:rsid w:val="00323BEC"/>
    <w:rsid w:val="00323CAC"/>
    <w:rsid w:val="00323F25"/>
    <w:rsid w:val="00324306"/>
    <w:rsid w:val="0032430B"/>
    <w:rsid w:val="00324438"/>
    <w:rsid w:val="003244D6"/>
    <w:rsid w:val="0032458E"/>
    <w:rsid w:val="00324600"/>
    <w:rsid w:val="003246B0"/>
    <w:rsid w:val="0032483D"/>
    <w:rsid w:val="00324901"/>
    <w:rsid w:val="00324909"/>
    <w:rsid w:val="003249B0"/>
    <w:rsid w:val="00324B25"/>
    <w:rsid w:val="00324B69"/>
    <w:rsid w:val="00324CD2"/>
    <w:rsid w:val="00325043"/>
    <w:rsid w:val="0032544F"/>
    <w:rsid w:val="003254A0"/>
    <w:rsid w:val="00325543"/>
    <w:rsid w:val="00325609"/>
    <w:rsid w:val="003256AF"/>
    <w:rsid w:val="00325756"/>
    <w:rsid w:val="00325A7E"/>
    <w:rsid w:val="00325BA5"/>
    <w:rsid w:val="00325CC6"/>
    <w:rsid w:val="00325CD9"/>
    <w:rsid w:val="00326342"/>
    <w:rsid w:val="003263BE"/>
    <w:rsid w:val="003263DB"/>
    <w:rsid w:val="0032644D"/>
    <w:rsid w:val="0032663D"/>
    <w:rsid w:val="003268D5"/>
    <w:rsid w:val="00326B15"/>
    <w:rsid w:val="00326B9E"/>
    <w:rsid w:val="00326E59"/>
    <w:rsid w:val="00327215"/>
    <w:rsid w:val="00327274"/>
    <w:rsid w:val="003273DD"/>
    <w:rsid w:val="003273EC"/>
    <w:rsid w:val="00327455"/>
    <w:rsid w:val="003275A1"/>
    <w:rsid w:val="0032764C"/>
    <w:rsid w:val="00327666"/>
    <w:rsid w:val="00327851"/>
    <w:rsid w:val="0032789B"/>
    <w:rsid w:val="00327A1D"/>
    <w:rsid w:val="00327A5E"/>
    <w:rsid w:val="00327AC1"/>
    <w:rsid w:val="00327AF8"/>
    <w:rsid w:val="00330213"/>
    <w:rsid w:val="00330522"/>
    <w:rsid w:val="003305AE"/>
    <w:rsid w:val="003306B8"/>
    <w:rsid w:val="00330820"/>
    <w:rsid w:val="003308C5"/>
    <w:rsid w:val="00330919"/>
    <w:rsid w:val="00330B68"/>
    <w:rsid w:val="00330DC8"/>
    <w:rsid w:val="00330FE0"/>
    <w:rsid w:val="003310EC"/>
    <w:rsid w:val="00331337"/>
    <w:rsid w:val="0033141D"/>
    <w:rsid w:val="00331447"/>
    <w:rsid w:val="003315E4"/>
    <w:rsid w:val="00331630"/>
    <w:rsid w:val="00331703"/>
    <w:rsid w:val="003317E2"/>
    <w:rsid w:val="00331EFE"/>
    <w:rsid w:val="00331F1F"/>
    <w:rsid w:val="00332026"/>
    <w:rsid w:val="003325AF"/>
    <w:rsid w:val="003326B5"/>
    <w:rsid w:val="00332773"/>
    <w:rsid w:val="003327D6"/>
    <w:rsid w:val="00332939"/>
    <w:rsid w:val="00332C12"/>
    <w:rsid w:val="00332DD7"/>
    <w:rsid w:val="00332E47"/>
    <w:rsid w:val="003330ED"/>
    <w:rsid w:val="00333127"/>
    <w:rsid w:val="003332EC"/>
    <w:rsid w:val="0033364E"/>
    <w:rsid w:val="003337E2"/>
    <w:rsid w:val="0033395F"/>
    <w:rsid w:val="0033399E"/>
    <w:rsid w:val="00333B3D"/>
    <w:rsid w:val="00333BF7"/>
    <w:rsid w:val="00334149"/>
    <w:rsid w:val="003341B4"/>
    <w:rsid w:val="0033425C"/>
    <w:rsid w:val="00334429"/>
    <w:rsid w:val="0033445F"/>
    <w:rsid w:val="0033448A"/>
    <w:rsid w:val="003344C5"/>
    <w:rsid w:val="00334532"/>
    <w:rsid w:val="00334556"/>
    <w:rsid w:val="00334570"/>
    <w:rsid w:val="003346E1"/>
    <w:rsid w:val="00334810"/>
    <w:rsid w:val="00334B43"/>
    <w:rsid w:val="00334C05"/>
    <w:rsid w:val="00334D91"/>
    <w:rsid w:val="00334E5D"/>
    <w:rsid w:val="00334F49"/>
    <w:rsid w:val="00334F4E"/>
    <w:rsid w:val="00334F70"/>
    <w:rsid w:val="0033536F"/>
    <w:rsid w:val="003353E7"/>
    <w:rsid w:val="00335416"/>
    <w:rsid w:val="003354B1"/>
    <w:rsid w:val="00335624"/>
    <w:rsid w:val="00335877"/>
    <w:rsid w:val="00335895"/>
    <w:rsid w:val="00335B07"/>
    <w:rsid w:val="00335B45"/>
    <w:rsid w:val="00335C25"/>
    <w:rsid w:val="00335C4B"/>
    <w:rsid w:val="00335DE2"/>
    <w:rsid w:val="00335DF7"/>
    <w:rsid w:val="00335E1D"/>
    <w:rsid w:val="00335E3A"/>
    <w:rsid w:val="00335E4B"/>
    <w:rsid w:val="00335F42"/>
    <w:rsid w:val="003360B4"/>
    <w:rsid w:val="0033638A"/>
    <w:rsid w:val="0033650A"/>
    <w:rsid w:val="00336563"/>
    <w:rsid w:val="003365EA"/>
    <w:rsid w:val="00336603"/>
    <w:rsid w:val="00336765"/>
    <w:rsid w:val="0033685F"/>
    <w:rsid w:val="0033694D"/>
    <w:rsid w:val="00336A68"/>
    <w:rsid w:val="00336BF1"/>
    <w:rsid w:val="00336C46"/>
    <w:rsid w:val="00336C83"/>
    <w:rsid w:val="00336C92"/>
    <w:rsid w:val="00336E1B"/>
    <w:rsid w:val="00336E90"/>
    <w:rsid w:val="00336EF9"/>
    <w:rsid w:val="0033709D"/>
    <w:rsid w:val="003372A8"/>
    <w:rsid w:val="00337372"/>
    <w:rsid w:val="0033745C"/>
    <w:rsid w:val="00337522"/>
    <w:rsid w:val="0033755F"/>
    <w:rsid w:val="0033782D"/>
    <w:rsid w:val="00337990"/>
    <w:rsid w:val="003379C7"/>
    <w:rsid w:val="00337A17"/>
    <w:rsid w:val="00337CAB"/>
    <w:rsid w:val="00337E4C"/>
    <w:rsid w:val="00337E7E"/>
    <w:rsid w:val="003401CC"/>
    <w:rsid w:val="00340398"/>
    <w:rsid w:val="0034044B"/>
    <w:rsid w:val="0034056A"/>
    <w:rsid w:val="0034058F"/>
    <w:rsid w:val="0034070C"/>
    <w:rsid w:val="00340853"/>
    <w:rsid w:val="00340BCE"/>
    <w:rsid w:val="003410DB"/>
    <w:rsid w:val="00341249"/>
    <w:rsid w:val="00341257"/>
    <w:rsid w:val="0034138B"/>
    <w:rsid w:val="00341428"/>
    <w:rsid w:val="00341452"/>
    <w:rsid w:val="003414ED"/>
    <w:rsid w:val="003414F4"/>
    <w:rsid w:val="00341652"/>
    <w:rsid w:val="003418AD"/>
    <w:rsid w:val="003418C7"/>
    <w:rsid w:val="00341A50"/>
    <w:rsid w:val="00341B49"/>
    <w:rsid w:val="00341B67"/>
    <w:rsid w:val="00341BE4"/>
    <w:rsid w:val="00341BF1"/>
    <w:rsid w:val="00341C63"/>
    <w:rsid w:val="00341E4E"/>
    <w:rsid w:val="00341E6D"/>
    <w:rsid w:val="00341FB6"/>
    <w:rsid w:val="003420DB"/>
    <w:rsid w:val="003421BF"/>
    <w:rsid w:val="003421C2"/>
    <w:rsid w:val="003423F5"/>
    <w:rsid w:val="003426E2"/>
    <w:rsid w:val="00342709"/>
    <w:rsid w:val="00342A8B"/>
    <w:rsid w:val="00342ACF"/>
    <w:rsid w:val="00342B5E"/>
    <w:rsid w:val="00342BF9"/>
    <w:rsid w:val="00342D90"/>
    <w:rsid w:val="00342DC4"/>
    <w:rsid w:val="00342E8D"/>
    <w:rsid w:val="00343123"/>
    <w:rsid w:val="00343166"/>
    <w:rsid w:val="003432C4"/>
    <w:rsid w:val="00343456"/>
    <w:rsid w:val="0034347D"/>
    <w:rsid w:val="003434C1"/>
    <w:rsid w:val="0034364C"/>
    <w:rsid w:val="0034374B"/>
    <w:rsid w:val="0034389E"/>
    <w:rsid w:val="003438D0"/>
    <w:rsid w:val="003439C3"/>
    <w:rsid w:val="00343A92"/>
    <w:rsid w:val="00343B17"/>
    <w:rsid w:val="00343BA9"/>
    <w:rsid w:val="00343C65"/>
    <w:rsid w:val="00343C6D"/>
    <w:rsid w:val="00343EC5"/>
    <w:rsid w:val="00343EFE"/>
    <w:rsid w:val="00343FE4"/>
    <w:rsid w:val="0034424C"/>
    <w:rsid w:val="0034425A"/>
    <w:rsid w:val="003442A6"/>
    <w:rsid w:val="003442DD"/>
    <w:rsid w:val="003446E4"/>
    <w:rsid w:val="003448CC"/>
    <w:rsid w:val="003448F6"/>
    <w:rsid w:val="003449AC"/>
    <w:rsid w:val="00344D7D"/>
    <w:rsid w:val="00344EB2"/>
    <w:rsid w:val="00344EF9"/>
    <w:rsid w:val="00345154"/>
    <w:rsid w:val="00345290"/>
    <w:rsid w:val="003453B2"/>
    <w:rsid w:val="0034540E"/>
    <w:rsid w:val="0034542F"/>
    <w:rsid w:val="00345457"/>
    <w:rsid w:val="003454B2"/>
    <w:rsid w:val="003455BD"/>
    <w:rsid w:val="003455C4"/>
    <w:rsid w:val="00345681"/>
    <w:rsid w:val="003456D4"/>
    <w:rsid w:val="003456E1"/>
    <w:rsid w:val="00345847"/>
    <w:rsid w:val="0034587D"/>
    <w:rsid w:val="003458E5"/>
    <w:rsid w:val="00345C35"/>
    <w:rsid w:val="00345C67"/>
    <w:rsid w:val="00345E8E"/>
    <w:rsid w:val="0034613B"/>
    <w:rsid w:val="00346176"/>
    <w:rsid w:val="003463B1"/>
    <w:rsid w:val="0034647B"/>
    <w:rsid w:val="00346586"/>
    <w:rsid w:val="00346625"/>
    <w:rsid w:val="00346751"/>
    <w:rsid w:val="003467FC"/>
    <w:rsid w:val="00346822"/>
    <w:rsid w:val="00346886"/>
    <w:rsid w:val="00346901"/>
    <w:rsid w:val="00346C02"/>
    <w:rsid w:val="00346D9F"/>
    <w:rsid w:val="00346E78"/>
    <w:rsid w:val="00347082"/>
    <w:rsid w:val="00347246"/>
    <w:rsid w:val="003474AE"/>
    <w:rsid w:val="003474D2"/>
    <w:rsid w:val="00347694"/>
    <w:rsid w:val="003477E7"/>
    <w:rsid w:val="00347A0C"/>
    <w:rsid w:val="00347AA5"/>
    <w:rsid w:val="00347AC4"/>
    <w:rsid w:val="00347D9C"/>
    <w:rsid w:val="00347E48"/>
    <w:rsid w:val="00350017"/>
    <w:rsid w:val="003500B4"/>
    <w:rsid w:val="0035015B"/>
    <w:rsid w:val="00350228"/>
    <w:rsid w:val="003503E9"/>
    <w:rsid w:val="003505CE"/>
    <w:rsid w:val="00350759"/>
    <w:rsid w:val="0035075F"/>
    <w:rsid w:val="00350790"/>
    <w:rsid w:val="0035098A"/>
    <w:rsid w:val="00350C2B"/>
    <w:rsid w:val="00350C9D"/>
    <w:rsid w:val="00350F9B"/>
    <w:rsid w:val="00351033"/>
    <w:rsid w:val="00351050"/>
    <w:rsid w:val="0035108B"/>
    <w:rsid w:val="00351143"/>
    <w:rsid w:val="003513FE"/>
    <w:rsid w:val="0035148B"/>
    <w:rsid w:val="003514FC"/>
    <w:rsid w:val="0035178A"/>
    <w:rsid w:val="00351833"/>
    <w:rsid w:val="0035197C"/>
    <w:rsid w:val="00351C76"/>
    <w:rsid w:val="00351EB8"/>
    <w:rsid w:val="00351EFE"/>
    <w:rsid w:val="0035205B"/>
    <w:rsid w:val="00352178"/>
    <w:rsid w:val="003523B9"/>
    <w:rsid w:val="00352511"/>
    <w:rsid w:val="003525D9"/>
    <w:rsid w:val="0035273C"/>
    <w:rsid w:val="00352862"/>
    <w:rsid w:val="00352C9D"/>
    <w:rsid w:val="00352D42"/>
    <w:rsid w:val="00352E41"/>
    <w:rsid w:val="00352F63"/>
    <w:rsid w:val="003532F3"/>
    <w:rsid w:val="00353364"/>
    <w:rsid w:val="00353499"/>
    <w:rsid w:val="0035349F"/>
    <w:rsid w:val="003534D1"/>
    <w:rsid w:val="003536D1"/>
    <w:rsid w:val="003536F5"/>
    <w:rsid w:val="00353743"/>
    <w:rsid w:val="00353B4D"/>
    <w:rsid w:val="00353C30"/>
    <w:rsid w:val="00353E90"/>
    <w:rsid w:val="00353E92"/>
    <w:rsid w:val="00353FAB"/>
    <w:rsid w:val="00354047"/>
    <w:rsid w:val="00354120"/>
    <w:rsid w:val="003541C6"/>
    <w:rsid w:val="003541EB"/>
    <w:rsid w:val="00354287"/>
    <w:rsid w:val="003547D8"/>
    <w:rsid w:val="00354883"/>
    <w:rsid w:val="0035490B"/>
    <w:rsid w:val="00354963"/>
    <w:rsid w:val="00354992"/>
    <w:rsid w:val="00354CB0"/>
    <w:rsid w:val="00354CDF"/>
    <w:rsid w:val="00354D27"/>
    <w:rsid w:val="00354D4E"/>
    <w:rsid w:val="00354F19"/>
    <w:rsid w:val="003551C8"/>
    <w:rsid w:val="003551FB"/>
    <w:rsid w:val="00355355"/>
    <w:rsid w:val="00355481"/>
    <w:rsid w:val="00355696"/>
    <w:rsid w:val="0035581A"/>
    <w:rsid w:val="0035598A"/>
    <w:rsid w:val="003559AD"/>
    <w:rsid w:val="00355CDF"/>
    <w:rsid w:val="00355E58"/>
    <w:rsid w:val="00355F54"/>
    <w:rsid w:val="003560A4"/>
    <w:rsid w:val="0035629C"/>
    <w:rsid w:val="003563BA"/>
    <w:rsid w:val="003563F7"/>
    <w:rsid w:val="00356467"/>
    <w:rsid w:val="00356483"/>
    <w:rsid w:val="00356500"/>
    <w:rsid w:val="003565D2"/>
    <w:rsid w:val="0035676A"/>
    <w:rsid w:val="0035687C"/>
    <w:rsid w:val="00356D32"/>
    <w:rsid w:val="00356D5B"/>
    <w:rsid w:val="00356D9C"/>
    <w:rsid w:val="00356E53"/>
    <w:rsid w:val="00357019"/>
    <w:rsid w:val="003571F1"/>
    <w:rsid w:val="0035738A"/>
    <w:rsid w:val="0035738F"/>
    <w:rsid w:val="00357609"/>
    <w:rsid w:val="00357703"/>
    <w:rsid w:val="0035773E"/>
    <w:rsid w:val="0035776B"/>
    <w:rsid w:val="00357869"/>
    <w:rsid w:val="003579F1"/>
    <w:rsid w:val="00357A07"/>
    <w:rsid w:val="00357D56"/>
    <w:rsid w:val="00357F10"/>
    <w:rsid w:val="00357FCA"/>
    <w:rsid w:val="0036014E"/>
    <w:rsid w:val="00360177"/>
    <w:rsid w:val="003601AA"/>
    <w:rsid w:val="00360428"/>
    <w:rsid w:val="003604CB"/>
    <w:rsid w:val="00360624"/>
    <w:rsid w:val="003607EF"/>
    <w:rsid w:val="00360832"/>
    <w:rsid w:val="0036084E"/>
    <w:rsid w:val="003608B7"/>
    <w:rsid w:val="003609A4"/>
    <w:rsid w:val="00360A1F"/>
    <w:rsid w:val="00360A51"/>
    <w:rsid w:val="00360A75"/>
    <w:rsid w:val="00361010"/>
    <w:rsid w:val="00361136"/>
    <w:rsid w:val="00361192"/>
    <w:rsid w:val="003611E8"/>
    <w:rsid w:val="00361305"/>
    <w:rsid w:val="0036133C"/>
    <w:rsid w:val="00361371"/>
    <w:rsid w:val="00361385"/>
    <w:rsid w:val="0036148B"/>
    <w:rsid w:val="00361497"/>
    <w:rsid w:val="0036156B"/>
    <w:rsid w:val="003615FB"/>
    <w:rsid w:val="00361683"/>
    <w:rsid w:val="00361745"/>
    <w:rsid w:val="00361965"/>
    <w:rsid w:val="003619D7"/>
    <w:rsid w:val="00361A8D"/>
    <w:rsid w:val="00361B7B"/>
    <w:rsid w:val="00361B9D"/>
    <w:rsid w:val="00361C47"/>
    <w:rsid w:val="00361D6E"/>
    <w:rsid w:val="00362001"/>
    <w:rsid w:val="003620E1"/>
    <w:rsid w:val="003621CB"/>
    <w:rsid w:val="003622A3"/>
    <w:rsid w:val="003624DE"/>
    <w:rsid w:val="00362561"/>
    <w:rsid w:val="0036256B"/>
    <w:rsid w:val="00362612"/>
    <w:rsid w:val="00362622"/>
    <w:rsid w:val="00362764"/>
    <w:rsid w:val="003627DF"/>
    <w:rsid w:val="00362BB7"/>
    <w:rsid w:val="00362D39"/>
    <w:rsid w:val="00362E3E"/>
    <w:rsid w:val="00362E8B"/>
    <w:rsid w:val="003630B0"/>
    <w:rsid w:val="0036311B"/>
    <w:rsid w:val="0036320B"/>
    <w:rsid w:val="00363402"/>
    <w:rsid w:val="00363581"/>
    <w:rsid w:val="003637BA"/>
    <w:rsid w:val="003638D1"/>
    <w:rsid w:val="00363C70"/>
    <w:rsid w:val="00364040"/>
    <w:rsid w:val="0036405B"/>
    <w:rsid w:val="0036406D"/>
    <w:rsid w:val="003640D6"/>
    <w:rsid w:val="003641EE"/>
    <w:rsid w:val="003642D0"/>
    <w:rsid w:val="003643C9"/>
    <w:rsid w:val="00364438"/>
    <w:rsid w:val="00364914"/>
    <w:rsid w:val="00364A15"/>
    <w:rsid w:val="00364AAC"/>
    <w:rsid w:val="00364ECF"/>
    <w:rsid w:val="0036502F"/>
    <w:rsid w:val="003651BE"/>
    <w:rsid w:val="0036525F"/>
    <w:rsid w:val="00365390"/>
    <w:rsid w:val="0036539F"/>
    <w:rsid w:val="00365671"/>
    <w:rsid w:val="00365686"/>
    <w:rsid w:val="003656E5"/>
    <w:rsid w:val="00365939"/>
    <w:rsid w:val="00365A1C"/>
    <w:rsid w:val="00365B4B"/>
    <w:rsid w:val="00365B4D"/>
    <w:rsid w:val="00365B66"/>
    <w:rsid w:val="00365B7D"/>
    <w:rsid w:val="00365BA3"/>
    <w:rsid w:val="00365C1A"/>
    <w:rsid w:val="00365C27"/>
    <w:rsid w:val="00365C29"/>
    <w:rsid w:val="00365FC3"/>
    <w:rsid w:val="00365FEA"/>
    <w:rsid w:val="0036603D"/>
    <w:rsid w:val="0036606B"/>
    <w:rsid w:val="00366094"/>
    <w:rsid w:val="00366163"/>
    <w:rsid w:val="0036659C"/>
    <w:rsid w:val="00366695"/>
    <w:rsid w:val="00366827"/>
    <w:rsid w:val="00366840"/>
    <w:rsid w:val="00366B1B"/>
    <w:rsid w:val="00366C8A"/>
    <w:rsid w:val="00366E71"/>
    <w:rsid w:val="00366F81"/>
    <w:rsid w:val="00366F94"/>
    <w:rsid w:val="00366FAC"/>
    <w:rsid w:val="00366FD1"/>
    <w:rsid w:val="003670DC"/>
    <w:rsid w:val="003670FE"/>
    <w:rsid w:val="003672E1"/>
    <w:rsid w:val="00367702"/>
    <w:rsid w:val="003677A0"/>
    <w:rsid w:val="00367CD5"/>
    <w:rsid w:val="00367ED4"/>
    <w:rsid w:val="00367FC9"/>
    <w:rsid w:val="00367FDC"/>
    <w:rsid w:val="0037015A"/>
    <w:rsid w:val="00370179"/>
    <w:rsid w:val="0037053A"/>
    <w:rsid w:val="003705EB"/>
    <w:rsid w:val="0037069A"/>
    <w:rsid w:val="003706F5"/>
    <w:rsid w:val="0037072F"/>
    <w:rsid w:val="00370865"/>
    <w:rsid w:val="003708D2"/>
    <w:rsid w:val="0037091E"/>
    <w:rsid w:val="00370AFD"/>
    <w:rsid w:val="00370BAB"/>
    <w:rsid w:val="00370C9C"/>
    <w:rsid w:val="00370DA5"/>
    <w:rsid w:val="00370DF4"/>
    <w:rsid w:val="00370F2C"/>
    <w:rsid w:val="00371070"/>
    <w:rsid w:val="00371098"/>
    <w:rsid w:val="003710B5"/>
    <w:rsid w:val="00371159"/>
    <w:rsid w:val="003712F6"/>
    <w:rsid w:val="00371489"/>
    <w:rsid w:val="003715C5"/>
    <w:rsid w:val="003716AE"/>
    <w:rsid w:val="0037187F"/>
    <w:rsid w:val="00371905"/>
    <w:rsid w:val="0037195B"/>
    <w:rsid w:val="003719B1"/>
    <w:rsid w:val="003719CB"/>
    <w:rsid w:val="003719F4"/>
    <w:rsid w:val="00371B4C"/>
    <w:rsid w:val="00371C7E"/>
    <w:rsid w:val="0037208B"/>
    <w:rsid w:val="003723B1"/>
    <w:rsid w:val="00372422"/>
    <w:rsid w:val="00372597"/>
    <w:rsid w:val="00372659"/>
    <w:rsid w:val="003726CA"/>
    <w:rsid w:val="003727A5"/>
    <w:rsid w:val="00372B9D"/>
    <w:rsid w:val="00372EC5"/>
    <w:rsid w:val="0037326E"/>
    <w:rsid w:val="0037347A"/>
    <w:rsid w:val="00373573"/>
    <w:rsid w:val="00373621"/>
    <w:rsid w:val="00373633"/>
    <w:rsid w:val="00373688"/>
    <w:rsid w:val="0037370A"/>
    <w:rsid w:val="0037379B"/>
    <w:rsid w:val="003737BC"/>
    <w:rsid w:val="003739C8"/>
    <w:rsid w:val="00373A6F"/>
    <w:rsid w:val="00373AA1"/>
    <w:rsid w:val="00373B8B"/>
    <w:rsid w:val="00373DB1"/>
    <w:rsid w:val="00373E8E"/>
    <w:rsid w:val="00373F3E"/>
    <w:rsid w:val="00374134"/>
    <w:rsid w:val="0037423F"/>
    <w:rsid w:val="00374271"/>
    <w:rsid w:val="003742EA"/>
    <w:rsid w:val="0037440C"/>
    <w:rsid w:val="003744BC"/>
    <w:rsid w:val="00374777"/>
    <w:rsid w:val="0037499F"/>
    <w:rsid w:val="00374E79"/>
    <w:rsid w:val="00375280"/>
    <w:rsid w:val="0037530C"/>
    <w:rsid w:val="00375350"/>
    <w:rsid w:val="003754B5"/>
    <w:rsid w:val="003755AF"/>
    <w:rsid w:val="00375655"/>
    <w:rsid w:val="00375666"/>
    <w:rsid w:val="0037583F"/>
    <w:rsid w:val="003758C8"/>
    <w:rsid w:val="00375A73"/>
    <w:rsid w:val="00375B75"/>
    <w:rsid w:val="00375EEA"/>
    <w:rsid w:val="003760DA"/>
    <w:rsid w:val="00376442"/>
    <w:rsid w:val="00376707"/>
    <w:rsid w:val="00376780"/>
    <w:rsid w:val="00376827"/>
    <w:rsid w:val="00376971"/>
    <w:rsid w:val="00376A01"/>
    <w:rsid w:val="00376C2F"/>
    <w:rsid w:val="00376D09"/>
    <w:rsid w:val="00376D72"/>
    <w:rsid w:val="00376E13"/>
    <w:rsid w:val="00376F6E"/>
    <w:rsid w:val="0037711B"/>
    <w:rsid w:val="0037724E"/>
    <w:rsid w:val="00377695"/>
    <w:rsid w:val="003776DB"/>
    <w:rsid w:val="0037771F"/>
    <w:rsid w:val="0037775A"/>
    <w:rsid w:val="00377865"/>
    <w:rsid w:val="00377C72"/>
    <w:rsid w:val="00377C80"/>
    <w:rsid w:val="00377E5B"/>
    <w:rsid w:val="00377E88"/>
    <w:rsid w:val="00380299"/>
    <w:rsid w:val="0038034E"/>
    <w:rsid w:val="0038050A"/>
    <w:rsid w:val="003806EF"/>
    <w:rsid w:val="003807AA"/>
    <w:rsid w:val="003808E5"/>
    <w:rsid w:val="00380A39"/>
    <w:rsid w:val="00380A55"/>
    <w:rsid w:val="00380AF6"/>
    <w:rsid w:val="00380D26"/>
    <w:rsid w:val="00380D99"/>
    <w:rsid w:val="00380E01"/>
    <w:rsid w:val="00380E7D"/>
    <w:rsid w:val="00380F24"/>
    <w:rsid w:val="003813F4"/>
    <w:rsid w:val="00381411"/>
    <w:rsid w:val="003817B9"/>
    <w:rsid w:val="00381B2D"/>
    <w:rsid w:val="00381CED"/>
    <w:rsid w:val="00381DB4"/>
    <w:rsid w:val="00381DD2"/>
    <w:rsid w:val="003822BE"/>
    <w:rsid w:val="00382341"/>
    <w:rsid w:val="00382418"/>
    <w:rsid w:val="00382441"/>
    <w:rsid w:val="00382494"/>
    <w:rsid w:val="00382914"/>
    <w:rsid w:val="00382915"/>
    <w:rsid w:val="00382C39"/>
    <w:rsid w:val="00382C64"/>
    <w:rsid w:val="00383140"/>
    <w:rsid w:val="00383275"/>
    <w:rsid w:val="00383374"/>
    <w:rsid w:val="003834C0"/>
    <w:rsid w:val="00383790"/>
    <w:rsid w:val="003838F8"/>
    <w:rsid w:val="00383E44"/>
    <w:rsid w:val="00383FB4"/>
    <w:rsid w:val="00384137"/>
    <w:rsid w:val="003842E1"/>
    <w:rsid w:val="003843C0"/>
    <w:rsid w:val="003846CA"/>
    <w:rsid w:val="003848CE"/>
    <w:rsid w:val="0038493C"/>
    <w:rsid w:val="00384B4D"/>
    <w:rsid w:val="00384BB2"/>
    <w:rsid w:val="00384C0D"/>
    <w:rsid w:val="00384C80"/>
    <w:rsid w:val="00384CCF"/>
    <w:rsid w:val="00384DDC"/>
    <w:rsid w:val="00384DE6"/>
    <w:rsid w:val="0038514C"/>
    <w:rsid w:val="003852E9"/>
    <w:rsid w:val="00385310"/>
    <w:rsid w:val="00385311"/>
    <w:rsid w:val="0038533A"/>
    <w:rsid w:val="00385550"/>
    <w:rsid w:val="003858A6"/>
    <w:rsid w:val="00385A6C"/>
    <w:rsid w:val="00385BDE"/>
    <w:rsid w:val="00385D96"/>
    <w:rsid w:val="00385F0C"/>
    <w:rsid w:val="0038621B"/>
    <w:rsid w:val="00386297"/>
    <w:rsid w:val="003863C7"/>
    <w:rsid w:val="003863E1"/>
    <w:rsid w:val="003866B1"/>
    <w:rsid w:val="00386A24"/>
    <w:rsid w:val="00386CEF"/>
    <w:rsid w:val="00386D4F"/>
    <w:rsid w:val="00386E0C"/>
    <w:rsid w:val="00386FFF"/>
    <w:rsid w:val="003872AC"/>
    <w:rsid w:val="003872B8"/>
    <w:rsid w:val="00387355"/>
    <w:rsid w:val="0038739C"/>
    <w:rsid w:val="003873B2"/>
    <w:rsid w:val="00387417"/>
    <w:rsid w:val="00387520"/>
    <w:rsid w:val="0038761F"/>
    <w:rsid w:val="003877A5"/>
    <w:rsid w:val="00387B6F"/>
    <w:rsid w:val="00387B7F"/>
    <w:rsid w:val="00387CF0"/>
    <w:rsid w:val="00387D96"/>
    <w:rsid w:val="00387EBA"/>
    <w:rsid w:val="00387FD2"/>
    <w:rsid w:val="00390071"/>
    <w:rsid w:val="003900FC"/>
    <w:rsid w:val="0039020F"/>
    <w:rsid w:val="0039095C"/>
    <w:rsid w:val="003909E4"/>
    <w:rsid w:val="00390A91"/>
    <w:rsid w:val="00390AEC"/>
    <w:rsid w:val="00390C29"/>
    <w:rsid w:val="00390D2E"/>
    <w:rsid w:val="00390D72"/>
    <w:rsid w:val="00390E17"/>
    <w:rsid w:val="0039100F"/>
    <w:rsid w:val="0039105A"/>
    <w:rsid w:val="0039119D"/>
    <w:rsid w:val="00391219"/>
    <w:rsid w:val="003912A4"/>
    <w:rsid w:val="003912F2"/>
    <w:rsid w:val="00391490"/>
    <w:rsid w:val="00391804"/>
    <w:rsid w:val="0039186A"/>
    <w:rsid w:val="0039197F"/>
    <w:rsid w:val="00391A0B"/>
    <w:rsid w:val="00391DDA"/>
    <w:rsid w:val="00391DF5"/>
    <w:rsid w:val="00391E61"/>
    <w:rsid w:val="00391F3B"/>
    <w:rsid w:val="00392099"/>
    <w:rsid w:val="003920B4"/>
    <w:rsid w:val="0039223B"/>
    <w:rsid w:val="00392302"/>
    <w:rsid w:val="003923B9"/>
    <w:rsid w:val="00392464"/>
    <w:rsid w:val="00392506"/>
    <w:rsid w:val="00392647"/>
    <w:rsid w:val="003926BF"/>
    <w:rsid w:val="00392700"/>
    <w:rsid w:val="00392767"/>
    <w:rsid w:val="0039282E"/>
    <w:rsid w:val="00392918"/>
    <w:rsid w:val="00392955"/>
    <w:rsid w:val="00392971"/>
    <w:rsid w:val="00392977"/>
    <w:rsid w:val="00392988"/>
    <w:rsid w:val="00392C82"/>
    <w:rsid w:val="00392CA1"/>
    <w:rsid w:val="00392DAF"/>
    <w:rsid w:val="00392DCC"/>
    <w:rsid w:val="00392EA4"/>
    <w:rsid w:val="003930E3"/>
    <w:rsid w:val="00393146"/>
    <w:rsid w:val="003931D1"/>
    <w:rsid w:val="003934CD"/>
    <w:rsid w:val="00393537"/>
    <w:rsid w:val="003936E2"/>
    <w:rsid w:val="003937D8"/>
    <w:rsid w:val="00393950"/>
    <w:rsid w:val="00393C4B"/>
    <w:rsid w:val="00393CD7"/>
    <w:rsid w:val="00393E21"/>
    <w:rsid w:val="00393F27"/>
    <w:rsid w:val="00393FC8"/>
    <w:rsid w:val="00394064"/>
    <w:rsid w:val="00394077"/>
    <w:rsid w:val="00394279"/>
    <w:rsid w:val="003945F1"/>
    <w:rsid w:val="00394674"/>
    <w:rsid w:val="003947AB"/>
    <w:rsid w:val="003948EF"/>
    <w:rsid w:val="00394A98"/>
    <w:rsid w:val="00394CB4"/>
    <w:rsid w:val="00395083"/>
    <w:rsid w:val="003951BA"/>
    <w:rsid w:val="00395839"/>
    <w:rsid w:val="0039587E"/>
    <w:rsid w:val="00395A3B"/>
    <w:rsid w:val="00395AB0"/>
    <w:rsid w:val="00395B9F"/>
    <w:rsid w:val="00395D3E"/>
    <w:rsid w:val="00396009"/>
    <w:rsid w:val="00396056"/>
    <w:rsid w:val="00396100"/>
    <w:rsid w:val="003962E8"/>
    <w:rsid w:val="003962F7"/>
    <w:rsid w:val="00396383"/>
    <w:rsid w:val="0039638C"/>
    <w:rsid w:val="0039640B"/>
    <w:rsid w:val="0039648E"/>
    <w:rsid w:val="00396715"/>
    <w:rsid w:val="00396789"/>
    <w:rsid w:val="00396B4E"/>
    <w:rsid w:val="00396B5E"/>
    <w:rsid w:val="00396D87"/>
    <w:rsid w:val="00396E99"/>
    <w:rsid w:val="003974B5"/>
    <w:rsid w:val="00397856"/>
    <w:rsid w:val="00397B26"/>
    <w:rsid w:val="00397BB5"/>
    <w:rsid w:val="00397C5A"/>
    <w:rsid w:val="00397CFD"/>
    <w:rsid w:val="003A002E"/>
    <w:rsid w:val="003A0226"/>
    <w:rsid w:val="003A0287"/>
    <w:rsid w:val="003A0627"/>
    <w:rsid w:val="003A0643"/>
    <w:rsid w:val="003A0859"/>
    <w:rsid w:val="003A0CF6"/>
    <w:rsid w:val="003A0E0D"/>
    <w:rsid w:val="003A0E47"/>
    <w:rsid w:val="003A0E8B"/>
    <w:rsid w:val="003A10C1"/>
    <w:rsid w:val="003A11A1"/>
    <w:rsid w:val="003A1340"/>
    <w:rsid w:val="003A14AE"/>
    <w:rsid w:val="003A14BD"/>
    <w:rsid w:val="003A172D"/>
    <w:rsid w:val="003A1758"/>
    <w:rsid w:val="003A1783"/>
    <w:rsid w:val="003A18FA"/>
    <w:rsid w:val="003A1B37"/>
    <w:rsid w:val="003A1DC0"/>
    <w:rsid w:val="003A1E12"/>
    <w:rsid w:val="003A1F48"/>
    <w:rsid w:val="003A2127"/>
    <w:rsid w:val="003A2133"/>
    <w:rsid w:val="003A2431"/>
    <w:rsid w:val="003A2609"/>
    <w:rsid w:val="003A26F4"/>
    <w:rsid w:val="003A29CE"/>
    <w:rsid w:val="003A2A42"/>
    <w:rsid w:val="003A2A57"/>
    <w:rsid w:val="003A2BE9"/>
    <w:rsid w:val="003A2CDD"/>
    <w:rsid w:val="003A2D08"/>
    <w:rsid w:val="003A2F7A"/>
    <w:rsid w:val="003A34EF"/>
    <w:rsid w:val="003A3698"/>
    <w:rsid w:val="003A39EC"/>
    <w:rsid w:val="003A39FE"/>
    <w:rsid w:val="003A3E73"/>
    <w:rsid w:val="003A3F5D"/>
    <w:rsid w:val="003A40D5"/>
    <w:rsid w:val="003A432C"/>
    <w:rsid w:val="003A4633"/>
    <w:rsid w:val="003A4635"/>
    <w:rsid w:val="003A47B6"/>
    <w:rsid w:val="003A47C0"/>
    <w:rsid w:val="003A483D"/>
    <w:rsid w:val="003A4934"/>
    <w:rsid w:val="003A49CF"/>
    <w:rsid w:val="003A4B84"/>
    <w:rsid w:val="003A4BE6"/>
    <w:rsid w:val="003A4DA0"/>
    <w:rsid w:val="003A4E36"/>
    <w:rsid w:val="003A500E"/>
    <w:rsid w:val="003A5109"/>
    <w:rsid w:val="003A51CA"/>
    <w:rsid w:val="003A5635"/>
    <w:rsid w:val="003A595A"/>
    <w:rsid w:val="003A59DE"/>
    <w:rsid w:val="003A5A8E"/>
    <w:rsid w:val="003A5B36"/>
    <w:rsid w:val="003A5EA0"/>
    <w:rsid w:val="003A5EDA"/>
    <w:rsid w:val="003A5FAD"/>
    <w:rsid w:val="003A606B"/>
    <w:rsid w:val="003A613C"/>
    <w:rsid w:val="003A613D"/>
    <w:rsid w:val="003A63BB"/>
    <w:rsid w:val="003A6417"/>
    <w:rsid w:val="003A6691"/>
    <w:rsid w:val="003A6B5A"/>
    <w:rsid w:val="003A6B5D"/>
    <w:rsid w:val="003A6BEF"/>
    <w:rsid w:val="003A6E27"/>
    <w:rsid w:val="003A6F62"/>
    <w:rsid w:val="003A6FA3"/>
    <w:rsid w:val="003A7359"/>
    <w:rsid w:val="003A73D6"/>
    <w:rsid w:val="003A7691"/>
    <w:rsid w:val="003A76FD"/>
    <w:rsid w:val="003A7B7D"/>
    <w:rsid w:val="003A7D85"/>
    <w:rsid w:val="003A7EBA"/>
    <w:rsid w:val="003B0009"/>
    <w:rsid w:val="003B0115"/>
    <w:rsid w:val="003B02F8"/>
    <w:rsid w:val="003B0303"/>
    <w:rsid w:val="003B032F"/>
    <w:rsid w:val="003B04AC"/>
    <w:rsid w:val="003B05F1"/>
    <w:rsid w:val="003B091F"/>
    <w:rsid w:val="003B09D2"/>
    <w:rsid w:val="003B09FB"/>
    <w:rsid w:val="003B0A1C"/>
    <w:rsid w:val="003B0A70"/>
    <w:rsid w:val="003B0B53"/>
    <w:rsid w:val="003B0B5C"/>
    <w:rsid w:val="003B0BE2"/>
    <w:rsid w:val="003B0BEA"/>
    <w:rsid w:val="003B0D81"/>
    <w:rsid w:val="003B0DFF"/>
    <w:rsid w:val="003B0E56"/>
    <w:rsid w:val="003B0F84"/>
    <w:rsid w:val="003B1102"/>
    <w:rsid w:val="003B12A6"/>
    <w:rsid w:val="003B12A9"/>
    <w:rsid w:val="003B136D"/>
    <w:rsid w:val="003B1472"/>
    <w:rsid w:val="003B174C"/>
    <w:rsid w:val="003B1760"/>
    <w:rsid w:val="003B1802"/>
    <w:rsid w:val="003B1C13"/>
    <w:rsid w:val="003B1D56"/>
    <w:rsid w:val="003B1D82"/>
    <w:rsid w:val="003B1F6F"/>
    <w:rsid w:val="003B209B"/>
    <w:rsid w:val="003B2103"/>
    <w:rsid w:val="003B2138"/>
    <w:rsid w:val="003B21DA"/>
    <w:rsid w:val="003B220B"/>
    <w:rsid w:val="003B25E5"/>
    <w:rsid w:val="003B288F"/>
    <w:rsid w:val="003B2893"/>
    <w:rsid w:val="003B293A"/>
    <w:rsid w:val="003B2A17"/>
    <w:rsid w:val="003B2AAD"/>
    <w:rsid w:val="003B2C4F"/>
    <w:rsid w:val="003B2C93"/>
    <w:rsid w:val="003B2DB4"/>
    <w:rsid w:val="003B2DE4"/>
    <w:rsid w:val="003B2EBC"/>
    <w:rsid w:val="003B32C3"/>
    <w:rsid w:val="003B370A"/>
    <w:rsid w:val="003B3785"/>
    <w:rsid w:val="003B37B3"/>
    <w:rsid w:val="003B3805"/>
    <w:rsid w:val="003B39DA"/>
    <w:rsid w:val="003B3D33"/>
    <w:rsid w:val="003B3F14"/>
    <w:rsid w:val="003B3F29"/>
    <w:rsid w:val="003B41AC"/>
    <w:rsid w:val="003B4237"/>
    <w:rsid w:val="003B432A"/>
    <w:rsid w:val="003B4371"/>
    <w:rsid w:val="003B4410"/>
    <w:rsid w:val="003B44B5"/>
    <w:rsid w:val="003B45F5"/>
    <w:rsid w:val="003B461D"/>
    <w:rsid w:val="003B4802"/>
    <w:rsid w:val="003B4AD2"/>
    <w:rsid w:val="003B4D05"/>
    <w:rsid w:val="003B4D47"/>
    <w:rsid w:val="003B4DAD"/>
    <w:rsid w:val="003B4E73"/>
    <w:rsid w:val="003B5135"/>
    <w:rsid w:val="003B529D"/>
    <w:rsid w:val="003B5378"/>
    <w:rsid w:val="003B53B0"/>
    <w:rsid w:val="003B54A2"/>
    <w:rsid w:val="003B5792"/>
    <w:rsid w:val="003B57DC"/>
    <w:rsid w:val="003B588F"/>
    <w:rsid w:val="003B5913"/>
    <w:rsid w:val="003B59AC"/>
    <w:rsid w:val="003B5B1C"/>
    <w:rsid w:val="003B5BCA"/>
    <w:rsid w:val="003B5E1C"/>
    <w:rsid w:val="003B6055"/>
    <w:rsid w:val="003B6209"/>
    <w:rsid w:val="003B62CF"/>
    <w:rsid w:val="003B6450"/>
    <w:rsid w:val="003B645D"/>
    <w:rsid w:val="003B6471"/>
    <w:rsid w:val="003B64C9"/>
    <w:rsid w:val="003B6586"/>
    <w:rsid w:val="003B6899"/>
    <w:rsid w:val="003B6951"/>
    <w:rsid w:val="003B6A9E"/>
    <w:rsid w:val="003B6B91"/>
    <w:rsid w:val="003B6D41"/>
    <w:rsid w:val="003B6DF1"/>
    <w:rsid w:val="003B6E27"/>
    <w:rsid w:val="003B6E2C"/>
    <w:rsid w:val="003B6E41"/>
    <w:rsid w:val="003B6E72"/>
    <w:rsid w:val="003B6F0F"/>
    <w:rsid w:val="003B7592"/>
    <w:rsid w:val="003B75E9"/>
    <w:rsid w:val="003B7727"/>
    <w:rsid w:val="003B775F"/>
    <w:rsid w:val="003B784E"/>
    <w:rsid w:val="003B7D96"/>
    <w:rsid w:val="003B7DE0"/>
    <w:rsid w:val="003B7EA0"/>
    <w:rsid w:val="003C0146"/>
    <w:rsid w:val="003C0240"/>
    <w:rsid w:val="003C02DE"/>
    <w:rsid w:val="003C0503"/>
    <w:rsid w:val="003C050C"/>
    <w:rsid w:val="003C058C"/>
    <w:rsid w:val="003C0627"/>
    <w:rsid w:val="003C066D"/>
    <w:rsid w:val="003C0A47"/>
    <w:rsid w:val="003C0B9E"/>
    <w:rsid w:val="003C0C92"/>
    <w:rsid w:val="003C1132"/>
    <w:rsid w:val="003C1268"/>
    <w:rsid w:val="003C138D"/>
    <w:rsid w:val="003C145E"/>
    <w:rsid w:val="003C1FB1"/>
    <w:rsid w:val="003C2167"/>
    <w:rsid w:val="003C22D1"/>
    <w:rsid w:val="003C2331"/>
    <w:rsid w:val="003C24B4"/>
    <w:rsid w:val="003C2599"/>
    <w:rsid w:val="003C25DA"/>
    <w:rsid w:val="003C26EA"/>
    <w:rsid w:val="003C2751"/>
    <w:rsid w:val="003C29A7"/>
    <w:rsid w:val="003C29DC"/>
    <w:rsid w:val="003C2E31"/>
    <w:rsid w:val="003C3080"/>
    <w:rsid w:val="003C30EC"/>
    <w:rsid w:val="003C3432"/>
    <w:rsid w:val="003C345F"/>
    <w:rsid w:val="003C3682"/>
    <w:rsid w:val="003C372B"/>
    <w:rsid w:val="003C38B4"/>
    <w:rsid w:val="003C38C8"/>
    <w:rsid w:val="003C3929"/>
    <w:rsid w:val="003C39B2"/>
    <w:rsid w:val="003C3BE9"/>
    <w:rsid w:val="003C3C1E"/>
    <w:rsid w:val="003C3C51"/>
    <w:rsid w:val="003C3CBB"/>
    <w:rsid w:val="003C3F04"/>
    <w:rsid w:val="003C3FA6"/>
    <w:rsid w:val="003C4128"/>
    <w:rsid w:val="003C43B8"/>
    <w:rsid w:val="003C4492"/>
    <w:rsid w:val="003C4568"/>
    <w:rsid w:val="003C4743"/>
    <w:rsid w:val="003C4777"/>
    <w:rsid w:val="003C47EE"/>
    <w:rsid w:val="003C4B26"/>
    <w:rsid w:val="003C4FDD"/>
    <w:rsid w:val="003C5170"/>
    <w:rsid w:val="003C5182"/>
    <w:rsid w:val="003C5317"/>
    <w:rsid w:val="003C5578"/>
    <w:rsid w:val="003C5755"/>
    <w:rsid w:val="003C5AD9"/>
    <w:rsid w:val="003C5B56"/>
    <w:rsid w:val="003C5BE2"/>
    <w:rsid w:val="003C5BF4"/>
    <w:rsid w:val="003C5EA9"/>
    <w:rsid w:val="003C5EDE"/>
    <w:rsid w:val="003C5EF2"/>
    <w:rsid w:val="003C5F1A"/>
    <w:rsid w:val="003C5FE5"/>
    <w:rsid w:val="003C637E"/>
    <w:rsid w:val="003C640E"/>
    <w:rsid w:val="003C64A3"/>
    <w:rsid w:val="003C663D"/>
    <w:rsid w:val="003C6741"/>
    <w:rsid w:val="003C6926"/>
    <w:rsid w:val="003C6A84"/>
    <w:rsid w:val="003C6DFA"/>
    <w:rsid w:val="003C6E91"/>
    <w:rsid w:val="003C6EF6"/>
    <w:rsid w:val="003C6FC0"/>
    <w:rsid w:val="003C6FFD"/>
    <w:rsid w:val="003C715E"/>
    <w:rsid w:val="003C719D"/>
    <w:rsid w:val="003C7230"/>
    <w:rsid w:val="003C74EA"/>
    <w:rsid w:val="003C7A85"/>
    <w:rsid w:val="003C7C03"/>
    <w:rsid w:val="003C7D53"/>
    <w:rsid w:val="003C7E37"/>
    <w:rsid w:val="003C7F9C"/>
    <w:rsid w:val="003D000C"/>
    <w:rsid w:val="003D0090"/>
    <w:rsid w:val="003D0391"/>
    <w:rsid w:val="003D04ED"/>
    <w:rsid w:val="003D0681"/>
    <w:rsid w:val="003D08EE"/>
    <w:rsid w:val="003D0CD2"/>
    <w:rsid w:val="003D0FA5"/>
    <w:rsid w:val="003D1004"/>
    <w:rsid w:val="003D1012"/>
    <w:rsid w:val="003D1240"/>
    <w:rsid w:val="003D12DE"/>
    <w:rsid w:val="003D154C"/>
    <w:rsid w:val="003D1741"/>
    <w:rsid w:val="003D17F1"/>
    <w:rsid w:val="003D1816"/>
    <w:rsid w:val="003D1978"/>
    <w:rsid w:val="003D1A14"/>
    <w:rsid w:val="003D1A6A"/>
    <w:rsid w:val="003D1ABF"/>
    <w:rsid w:val="003D1AC3"/>
    <w:rsid w:val="003D1C68"/>
    <w:rsid w:val="003D1CCA"/>
    <w:rsid w:val="003D1FBA"/>
    <w:rsid w:val="003D212B"/>
    <w:rsid w:val="003D22F0"/>
    <w:rsid w:val="003D231E"/>
    <w:rsid w:val="003D259F"/>
    <w:rsid w:val="003D2768"/>
    <w:rsid w:val="003D2778"/>
    <w:rsid w:val="003D2815"/>
    <w:rsid w:val="003D291B"/>
    <w:rsid w:val="003D2B25"/>
    <w:rsid w:val="003D2B31"/>
    <w:rsid w:val="003D2B87"/>
    <w:rsid w:val="003D2BB0"/>
    <w:rsid w:val="003D2CEC"/>
    <w:rsid w:val="003D2E67"/>
    <w:rsid w:val="003D2FF3"/>
    <w:rsid w:val="003D30EF"/>
    <w:rsid w:val="003D3121"/>
    <w:rsid w:val="003D3366"/>
    <w:rsid w:val="003D35C0"/>
    <w:rsid w:val="003D3645"/>
    <w:rsid w:val="003D376D"/>
    <w:rsid w:val="003D395B"/>
    <w:rsid w:val="003D39FA"/>
    <w:rsid w:val="003D3A83"/>
    <w:rsid w:val="003D3CB7"/>
    <w:rsid w:val="003D3DFC"/>
    <w:rsid w:val="003D404D"/>
    <w:rsid w:val="003D40F6"/>
    <w:rsid w:val="003D415D"/>
    <w:rsid w:val="003D419E"/>
    <w:rsid w:val="003D42D9"/>
    <w:rsid w:val="003D4345"/>
    <w:rsid w:val="003D4441"/>
    <w:rsid w:val="003D453E"/>
    <w:rsid w:val="003D45CB"/>
    <w:rsid w:val="003D47EE"/>
    <w:rsid w:val="003D4942"/>
    <w:rsid w:val="003D497B"/>
    <w:rsid w:val="003D49BA"/>
    <w:rsid w:val="003D4A5B"/>
    <w:rsid w:val="003D4B12"/>
    <w:rsid w:val="003D4B40"/>
    <w:rsid w:val="003D4B65"/>
    <w:rsid w:val="003D4E4B"/>
    <w:rsid w:val="003D5189"/>
    <w:rsid w:val="003D51B9"/>
    <w:rsid w:val="003D52ED"/>
    <w:rsid w:val="003D539A"/>
    <w:rsid w:val="003D565F"/>
    <w:rsid w:val="003D5699"/>
    <w:rsid w:val="003D572C"/>
    <w:rsid w:val="003D58FC"/>
    <w:rsid w:val="003D598C"/>
    <w:rsid w:val="003D5AEB"/>
    <w:rsid w:val="003D5B39"/>
    <w:rsid w:val="003D5BF0"/>
    <w:rsid w:val="003D5C45"/>
    <w:rsid w:val="003D5CD5"/>
    <w:rsid w:val="003D5D59"/>
    <w:rsid w:val="003D5E44"/>
    <w:rsid w:val="003D5F50"/>
    <w:rsid w:val="003D613A"/>
    <w:rsid w:val="003D6208"/>
    <w:rsid w:val="003D62AC"/>
    <w:rsid w:val="003D645B"/>
    <w:rsid w:val="003D6478"/>
    <w:rsid w:val="003D680F"/>
    <w:rsid w:val="003D6879"/>
    <w:rsid w:val="003D6914"/>
    <w:rsid w:val="003D6A41"/>
    <w:rsid w:val="003D6F7C"/>
    <w:rsid w:val="003D7001"/>
    <w:rsid w:val="003D701C"/>
    <w:rsid w:val="003D70B0"/>
    <w:rsid w:val="003D7655"/>
    <w:rsid w:val="003D7756"/>
    <w:rsid w:val="003D77B7"/>
    <w:rsid w:val="003D7809"/>
    <w:rsid w:val="003D7B70"/>
    <w:rsid w:val="003D7EC8"/>
    <w:rsid w:val="003D7F08"/>
    <w:rsid w:val="003D7FDE"/>
    <w:rsid w:val="003E01C1"/>
    <w:rsid w:val="003E0256"/>
    <w:rsid w:val="003E089B"/>
    <w:rsid w:val="003E0A02"/>
    <w:rsid w:val="003E0A27"/>
    <w:rsid w:val="003E0A73"/>
    <w:rsid w:val="003E0AC5"/>
    <w:rsid w:val="003E0BDD"/>
    <w:rsid w:val="003E0E1D"/>
    <w:rsid w:val="003E10EA"/>
    <w:rsid w:val="003E110F"/>
    <w:rsid w:val="003E1148"/>
    <w:rsid w:val="003E128D"/>
    <w:rsid w:val="003E133F"/>
    <w:rsid w:val="003E1587"/>
    <w:rsid w:val="003E167B"/>
    <w:rsid w:val="003E16C8"/>
    <w:rsid w:val="003E16EE"/>
    <w:rsid w:val="003E181E"/>
    <w:rsid w:val="003E1826"/>
    <w:rsid w:val="003E19D9"/>
    <w:rsid w:val="003E1A2D"/>
    <w:rsid w:val="003E1A48"/>
    <w:rsid w:val="003E1AAE"/>
    <w:rsid w:val="003E1C4A"/>
    <w:rsid w:val="003E1D46"/>
    <w:rsid w:val="003E2056"/>
    <w:rsid w:val="003E20A2"/>
    <w:rsid w:val="003E20D6"/>
    <w:rsid w:val="003E2369"/>
    <w:rsid w:val="003E2444"/>
    <w:rsid w:val="003E2448"/>
    <w:rsid w:val="003E279E"/>
    <w:rsid w:val="003E28B3"/>
    <w:rsid w:val="003E2C63"/>
    <w:rsid w:val="003E2CB0"/>
    <w:rsid w:val="003E2E4D"/>
    <w:rsid w:val="003E2EFE"/>
    <w:rsid w:val="003E30AE"/>
    <w:rsid w:val="003E3182"/>
    <w:rsid w:val="003E32A7"/>
    <w:rsid w:val="003E33B8"/>
    <w:rsid w:val="003E344A"/>
    <w:rsid w:val="003E36B0"/>
    <w:rsid w:val="003E377B"/>
    <w:rsid w:val="003E3810"/>
    <w:rsid w:val="003E3B61"/>
    <w:rsid w:val="003E3BEF"/>
    <w:rsid w:val="003E3CF0"/>
    <w:rsid w:val="003E3DC8"/>
    <w:rsid w:val="003E3DE5"/>
    <w:rsid w:val="003E405B"/>
    <w:rsid w:val="003E421A"/>
    <w:rsid w:val="003E421C"/>
    <w:rsid w:val="003E437A"/>
    <w:rsid w:val="003E449B"/>
    <w:rsid w:val="003E451A"/>
    <w:rsid w:val="003E453D"/>
    <w:rsid w:val="003E4564"/>
    <w:rsid w:val="003E483F"/>
    <w:rsid w:val="003E488E"/>
    <w:rsid w:val="003E490D"/>
    <w:rsid w:val="003E492D"/>
    <w:rsid w:val="003E4ACA"/>
    <w:rsid w:val="003E4B1B"/>
    <w:rsid w:val="003E4C8C"/>
    <w:rsid w:val="003E4CF5"/>
    <w:rsid w:val="003E4D7B"/>
    <w:rsid w:val="003E4D87"/>
    <w:rsid w:val="003E50E1"/>
    <w:rsid w:val="003E514A"/>
    <w:rsid w:val="003E53DC"/>
    <w:rsid w:val="003E571F"/>
    <w:rsid w:val="003E59AB"/>
    <w:rsid w:val="003E5C4C"/>
    <w:rsid w:val="003E5D74"/>
    <w:rsid w:val="003E5DA1"/>
    <w:rsid w:val="003E5E43"/>
    <w:rsid w:val="003E60EB"/>
    <w:rsid w:val="003E6188"/>
    <w:rsid w:val="003E61D0"/>
    <w:rsid w:val="003E62A6"/>
    <w:rsid w:val="003E63EA"/>
    <w:rsid w:val="003E6912"/>
    <w:rsid w:val="003E6A94"/>
    <w:rsid w:val="003E6DEC"/>
    <w:rsid w:val="003E7034"/>
    <w:rsid w:val="003E70A0"/>
    <w:rsid w:val="003E7187"/>
    <w:rsid w:val="003E71B0"/>
    <w:rsid w:val="003E723C"/>
    <w:rsid w:val="003E725F"/>
    <w:rsid w:val="003E74DC"/>
    <w:rsid w:val="003E7508"/>
    <w:rsid w:val="003E7C74"/>
    <w:rsid w:val="003E7E08"/>
    <w:rsid w:val="003E7E45"/>
    <w:rsid w:val="003E7F0E"/>
    <w:rsid w:val="003E7FF9"/>
    <w:rsid w:val="003F014E"/>
    <w:rsid w:val="003F0390"/>
    <w:rsid w:val="003F05DD"/>
    <w:rsid w:val="003F06F7"/>
    <w:rsid w:val="003F08E6"/>
    <w:rsid w:val="003F0925"/>
    <w:rsid w:val="003F0B18"/>
    <w:rsid w:val="003F0B48"/>
    <w:rsid w:val="003F0BB9"/>
    <w:rsid w:val="003F0C43"/>
    <w:rsid w:val="003F0F36"/>
    <w:rsid w:val="003F1148"/>
    <w:rsid w:val="003F116C"/>
    <w:rsid w:val="003F133E"/>
    <w:rsid w:val="003F1392"/>
    <w:rsid w:val="003F14BE"/>
    <w:rsid w:val="003F14DA"/>
    <w:rsid w:val="003F1573"/>
    <w:rsid w:val="003F1778"/>
    <w:rsid w:val="003F1919"/>
    <w:rsid w:val="003F19D3"/>
    <w:rsid w:val="003F1D16"/>
    <w:rsid w:val="003F1E95"/>
    <w:rsid w:val="003F207B"/>
    <w:rsid w:val="003F2398"/>
    <w:rsid w:val="003F24F7"/>
    <w:rsid w:val="003F257C"/>
    <w:rsid w:val="003F273F"/>
    <w:rsid w:val="003F285A"/>
    <w:rsid w:val="003F2913"/>
    <w:rsid w:val="003F2ACB"/>
    <w:rsid w:val="003F30A6"/>
    <w:rsid w:val="003F310C"/>
    <w:rsid w:val="003F32C5"/>
    <w:rsid w:val="003F346F"/>
    <w:rsid w:val="003F35C4"/>
    <w:rsid w:val="003F3653"/>
    <w:rsid w:val="003F3654"/>
    <w:rsid w:val="003F36FF"/>
    <w:rsid w:val="003F3D04"/>
    <w:rsid w:val="003F3DCC"/>
    <w:rsid w:val="003F3E33"/>
    <w:rsid w:val="003F3FC6"/>
    <w:rsid w:val="003F404F"/>
    <w:rsid w:val="003F4122"/>
    <w:rsid w:val="003F422B"/>
    <w:rsid w:val="003F4280"/>
    <w:rsid w:val="003F45AE"/>
    <w:rsid w:val="003F4882"/>
    <w:rsid w:val="003F488A"/>
    <w:rsid w:val="003F4B01"/>
    <w:rsid w:val="003F4B30"/>
    <w:rsid w:val="003F4D68"/>
    <w:rsid w:val="003F4DED"/>
    <w:rsid w:val="003F51DE"/>
    <w:rsid w:val="003F5249"/>
    <w:rsid w:val="003F5535"/>
    <w:rsid w:val="003F567D"/>
    <w:rsid w:val="003F5697"/>
    <w:rsid w:val="003F573C"/>
    <w:rsid w:val="003F5807"/>
    <w:rsid w:val="003F58AB"/>
    <w:rsid w:val="003F59D1"/>
    <w:rsid w:val="003F5C4C"/>
    <w:rsid w:val="003F5D7A"/>
    <w:rsid w:val="003F642F"/>
    <w:rsid w:val="003F64D5"/>
    <w:rsid w:val="003F6656"/>
    <w:rsid w:val="003F66E8"/>
    <w:rsid w:val="003F681D"/>
    <w:rsid w:val="003F6AD6"/>
    <w:rsid w:val="003F6D5A"/>
    <w:rsid w:val="003F6FCD"/>
    <w:rsid w:val="003F7077"/>
    <w:rsid w:val="003F70FB"/>
    <w:rsid w:val="003F7133"/>
    <w:rsid w:val="003F71B6"/>
    <w:rsid w:val="003F743F"/>
    <w:rsid w:val="003F7560"/>
    <w:rsid w:val="003F75BC"/>
    <w:rsid w:val="003F75E0"/>
    <w:rsid w:val="003F7831"/>
    <w:rsid w:val="003F7921"/>
    <w:rsid w:val="003F7C53"/>
    <w:rsid w:val="003F7D45"/>
    <w:rsid w:val="003F7ED5"/>
    <w:rsid w:val="00400069"/>
    <w:rsid w:val="00400201"/>
    <w:rsid w:val="0040048A"/>
    <w:rsid w:val="00400503"/>
    <w:rsid w:val="00400563"/>
    <w:rsid w:val="004006DC"/>
    <w:rsid w:val="00400728"/>
    <w:rsid w:val="00400794"/>
    <w:rsid w:val="00400925"/>
    <w:rsid w:val="00400945"/>
    <w:rsid w:val="004009B1"/>
    <w:rsid w:val="004009DD"/>
    <w:rsid w:val="00400A7B"/>
    <w:rsid w:val="00400B1F"/>
    <w:rsid w:val="00400B21"/>
    <w:rsid w:val="00400C1F"/>
    <w:rsid w:val="00400E58"/>
    <w:rsid w:val="00400FF4"/>
    <w:rsid w:val="00401082"/>
    <w:rsid w:val="0040125E"/>
    <w:rsid w:val="004013CC"/>
    <w:rsid w:val="004013F8"/>
    <w:rsid w:val="004014E8"/>
    <w:rsid w:val="00401574"/>
    <w:rsid w:val="0040158F"/>
    <w:rsid w:val="004019B0"/>
    <w:rsid w:val="00401A01"/>
    <w:rsid w:val="00401C25"/>
    <w:rsid w:val="00401DA0"/>
    <w:rsid w:val="00401DC4"/>
    <w:rsid w:val="00401ED0"/>
    <w:rsid w:val="004021BE"/>
    <w:rsid w:val="004022E3"/>
    <w:rsid w:val="004025E4"/>
    <w:rsid w:val="00402788"/>
    <w:rsid w:val="00402CA2"/>
    <w:rsid w:val="00402CD7"/>
    <w:rsid w:val="00402EBC"/>
    <w:rsid w:val="00402F83"/>
    <w:rsid w:val="00402FF5"/>
    <w:rsid w:val="00403189"/>
    <w:rsid w:val="00403217"/>
    <w:rsid w:val="00403353"/>
    <w:rsid w:val="0040339A"/>
    <w:rsid w:val="004033B7"/>
    <w:rsid w:val="0040387F"/>
    <w:rsid w:val="004038F7"/>
    <w:rsid w:val="00403A45"/>
    <w:rsid w:val="00403B5A"/>
    <w:rsid w:val="00403BCD"/>
    <w:rsid w:val="00403DEE"/>
    <w:rsid w:val="0040404A"/>
    <w:rsid w:val="004040FE"/>
    <w:rsid w:val="0040410B"/>
    <w:rsid w:val="004043B1"/>
    <w:rsid w:val="00404447"/>
    <w:rsid w:val="004045B7"/>
    <w:rsid w:val="004046DC"/>
    <w:rsid w:val="0040475B"/>
    <w:rsid w:val="004048B2"/>
    <w:rsid w:val="00404C35"/>
    <w:rsid w:val="00404E3A"/>
    <w:rsid w:val="00405071"/>
    <w:rsid w:val="00405254"/>
    <w:rsid w:val="004052BA"/>
    <w:rsid w:val="004052C7"/>
    <w:rsid w:val="004053E3"/>
    <w:rsid w:val="00405567"/>
    <w:rsid w:val="00405768"/>
    <w:rsid w:val="004057A7"/>
    <w:rsid w:val="00405841"/>
    <w:rsid w:val="0040589A"/>
    <w:rsid w:val="004058C9"/>
    <w:rsid w:val="00405D1E"/>
    <w:rsid w:val="00406005"/>
    <w:rsid w:val="0040608D"/>
    <w:rsid w:val="004060AD"/>
    <w:rsid w:val="00406186"/>
    <w:rsid w:val="00406203"/>
    <w:rsid w:val="004062C4"/>
    <w:rsid w:val="00406344"/>
    <w:rsid w:val="00406350"/>
    <w:rsid w:val="004063E9"/>
    <w:rsid w:val="00406695"/>
    <w:rsid w:val="004069B6"/>
    <w:rsid w:val="004069D6"/>
    <w:rsid w:val="00406A12"/>
    <w:rsid w:val="00406AC9"/>
    <w:rsid w:val="00406B6A"/>
    <w:rsid w:val="00407155"/>
    <w:rsid w:val="004072F4"/>
    <w:rsid w:val="004073A0"/>
    <w:rsid w:val="0040769C"/>
    <w:rsid w:val="00407740"/>
    <w:rsid w:val="004077BA"/>
    <w:rsid w:val="00407AA9"/>
    <w:rsid w:val="00407C01"/>
    <w:rsid w:val="00407E56"/>
    <w:rsid w:val="00407E82"/>
    <w:rsid w:val="0041029E"/>
    <w:rsid w:val="004104D0"/>
    <w:rsid w:val="004106AA"/>
    <w:rsid w:val="00410793"/>
    <w:rsid w:val="004107BF"/>
    <w:rsid w:val="004107DE"/>
    <w:rsid w:val="00410819"/>
    <w:rsid w:val="00410850"/>
    <w:rsid w:val="00410B99"/>
    <w:rsid w:val="00410BF1"/>
    <w:rsid w:val="00410C06"/>
    <w:rsid w:val="00410D36"/>
    <w:rsid w:val="00410E00"/>
    <w:rsid w:val="00410E4B"/>
    <w:rsid w:val="00410EB4"/>
    <w:rsid w:val="004110E7"/>
    <w:rsid w:val="0041114D"/>
    <w:rsid w:val="0041127A"/>
    <w:rsid w:val="004113C5"/>
    <w:rsid w:val="00411676"/>
    <w:rsid w:val="00411810"/>
    <w:rsid w:val="00411824"/>
    <w:rsid w:val="00411B8D"/>
    <w:rsid w:val="00411CAA"/>
    <w:rsid w:val="00411F18"/>
    <w:rsid w:val="004121CA"/>
    <w:rsid w:val="004121E4"/>
    <w:rsid w:val="004122FF"/>
    <w:rsid w:val="00412412"/>
    <w:rsid w:val="004124DB"/>
    <w:rsid w:val="00412569"/>
    <w:rsid w:val="00412684"/>
    <w:rsid w:val="0041271C"/>
    <w:rsid w:val="004127E0"/>
    <w:rsid w:val="00412823"/>
    <w:rsid w:val="00412ADC"/>
    <w:rsid w:val="00412D5D"/>
    <w:rsid w:val="00412DE2"/>
    <w:rsid w:val="00412F6E"/>
    <w:rsid w:val="00413157"/>
    <w:rsid w:val="00413274"/>
    <w:rsid w:val="0041329E"/>
    <w:rsid w:val="00413321"/>
    <w:rsid w:val="004135A3"/>
    <w:rsid w:val="0041375D"/>
    <w:rsid w:val="00413852"/>
    <w:rsid w:val="00413894"/>
    <w:rsid w:val="004138CC"/>
    <w:rsid w:val="0041392C"/>
    <w:rsid w:val="004139D3"/>
    <w:rsid w:val="00413B27"/>
    <w:rsid w:val="00413BEE"/>
    <w:rsid w:val="00413C03"/>
    <w:rsid w:val="00413C12"/>
    <w:rsid w:val="00413C1A"/>
    <w:rsid w:val="00413C39"/>
    <w:rsid w:val="00413CA7"/>
    <w:rsid w:val="00413CF1"/>
    <w:rsid w:val="00413E6B"/>
    <w:rsid w:val="00414068"/>
    <w:rsid w:val="0041452D"/>
    <w:rsid w:val="0041460A"/>
    <w:rsid w:val="00414A08"/>
    <w:rsid w:val="00414AE2"/>
    <w:rsid w:val="00414C0C"/>
    <w:rsid w:val="00414CF5"/>
    <w:rsid w:val="00414DB6"/>
    <w:rsid w:val="00414E0F"/>
    <w:rsid w:val="00414F0B"/>
    <w:rsid w:val="00414F9C"/>
    <w:rsid w:val="0041522A"/>
    <w:rsid w:val="0041528F"/>
    <w:rsid w:val="004152C7"/>
    <w:rsid w:val="004152DA"/>
    <w:rsid w:val="0041536D"/>
    <w:rsid w:val="004153D0"/>
    <w:rsid w:val="004155CF"/>
    <w:rsid w:val="00415631"/>
    <w:rsid w:val="00415646"/>
    <w:rsid w:val="004156BB"/>
    <w:rsid w:val="004157C7"/>
    <w:rsid w:val="0041583C"/>
    <w:rsid w:val="004158F5"/>
    <w:rsid w:val="004159A4"/>
    <w:rsid w:val="00415C47"/>
    <w:rsid w:val="00415C71"/>
    <w:rsid w:val="004160D3"/>
    <w:rsid w:val="0041612D"/>
    <w:rsid w:val="00416293"/>
    <w:rsid w:val="004162DE"/>
    <w:rsid w:val="004163B8"/>
    <w:rsid w:val="004163B9"/>
    <w:rsid w:val="00416418"/>
    <w:rsid w:val="004164D2"/>
    <w:rsid w:val="00416513"/>
    <w:rsid w:val="004166EB"/>
    <w:rsid w:val="00416762"/>
    <w:rsid w:val="00416811"/>
    <w:rsid w:val="00416A7F"/>
    <w:rsid w:val="00416E55"/>
    <w:rsid w:val="00416EF2"/>
    <w:rsid w:val="00416F29"/>
    <w:rsid w:val="00416F5F"/>
    <w:rsid w:val="0041700E"/>
    <w:rsid w:val="00417036"/>
    <w:rsid w:val="00417134"/>
    <w:rsid w:val="0041727D"/>
    <w:rsid w:val="004174EF"/>
    <w:rsid w:val="004177E7"/>
    <w:rsid w:val="00417958"/>
    <w:rsid w:val="00417989"/>
    <w:rsid w:val="004179E1"/>
    <w:rsid w:val="00417C05"/>
    <w:rsid w:val="00417C3D"/>
    <w:rsid w:val="0042021D"/>
    <w:rsid w:val="004202A4"/>
    <w:rsid w:val="004204A1"/>
    <w:rsid w:val="004204FC"/>
    <w:rsid w:val="00420503"/>
    <w:rsid w:val="004205AD"/>
    <w:rsid w:val="004206E8"/>
    <w:rsid w:val="00420838"/>
    <w:rsid w:val="00420A09"/>
    <w:rsid w:val="00420E08"/>
    <w:rsid w:val="00420EB2"/>
    <w:rsid w:val="00421322"/>
    <w:rsid w:val="004213AF"/>
    <w:rsid w:val="004213F0"/>
    <w:rsid w:val="00421458"/>
    <w:rsid w:val="00421495"/>
    <w:rsid w:val="00421545"/>
    <w:rsid w:val="00421955"/>
    <w:rsid w:val="0042199D"/>
    <w:rsid w:val="004219CF"/>
    <w:rsid w:val="00421CB2"/>
    <w:rsid w:val="00421D7F"/>
    <w:rsid w:val="0042204F"/>
    <w:rsid w:val="00422161"/>
    <w:rsid w:val="0042216C"/>
    <w:rsid w:val="004226F2"/>
    <w:rsid w:val="0042286C"/>
    <w:rsid w:val="004228EA"/>
    <w:rsid w:val="00422DF0"/>
    <w:rsid w:val="00422E3C"/>
    <w:rsid w:val="004230E3"/>
    <w:rsid w:val="00423132"/>
    <w:rsid w:val="004232DF"/>
    <w:rsid w:val="004233CF"/>
    <w:rsid w:val="0042341C"/>
    <w:rsid w:val="00423423"/>
    <w:rsid w:val="004236C4"/>
    <w:rsid w:val="004236D1"/>
    <w:rsid w:val="00423727"/>
    <w:rsid w:val="004237B2"/>
    <w:rsid w:val="004238F0"/>
    <w:rsid w:val="00423989"/>
    <w:rsid w:val="00423B36"/>
    <w:rsid w:val="00423E26"/>
    <w:rsid w:val="0042420F"/>
    <w:rsid w:val="00424279"/>
    <w:rsid w:val="0042428C"/>
    <w:rsid w:val="00424726"/>
    <w:rsid w:val="0042473F"/>
    <w:rsid w:val="00424786"/>
    <w:rsid w:val="0042488A"/>
    <w:rsid w:val="00424946"/>
    <w:rsid w:val="00424A4F"/>
    <w:rsid w:val="00424B10"/>
    <w:rsid w:val="00424B4F"/>
    <w:rsid w:val="0042518A"/>
    <w:rsid w:val="004251AE"/>
    <w:rsid w:val="00425331"/>
    <w:rsid w:val="004255E0"/>
    <w:rsid w:val="004255F1"/>
    <w:rsid w:val="00425651"/>
    <w:rsid w:val="0042584A"/>
    <w:rsid w:val="0042590A"/>
    <w:rsid w:val="00425931"/>
    <w:rsid w:val="004259F3"/>
    <w:rsid w:val="00425C0A"/>
    <w:rsid w:val="00425CE1"/>
    <w:rsid w:val="00425CF0"/>
    <w:rsid w:val="00425F22"/>
    <w:rsid w:val="00426037"/>
    <w:rsid w:val="0042622D"/>
    <w:rsid w:val="00426460"/>
    <w:rsid w:val="00426493"/>
    <w:rsid w:val="00426585"/>
    <w:rsid w:val="0042664E"/>
    <w:rsid w:val="004266E2"/>
    <w:rsid w:val="004266F2"/>
    <w:rsid w:val="00426973"/>
    <w:rsid w:val="00426B31"/>
    <w:rsid w:val="00426C55"/>
    <w:rsid w:val="00426DE4"/>
    <w:rsid w:val="00426DEC"/>
    <w:rsid w:val="00427155"/>
    <w:rsid w:val="004272FD"/>
    <w:rsid w:val="0042735B"/>
    <w:rsid w:val="0042737B"/>
    <w:rsid w:val="00427438"/>
    <w:rsid w:val="00427588"/>
    <w:rsid w:val="004276A0"/>
    <w:rsid w:val="004276BC"/>
    <w:rsid w:val="0042771E"/>
    <w:rsid w:val="00427774"/>
    <w:rsid w:val="004279BE"/>
    <w:rsid w:val="00427B1B"/>
    <w:rsid w:val="00427B45"/>
    <w:rsid w:val="00427B72"/>
    <w:rsid w:val="00427BF9"/>
    <w:rsid w:val="00427C30"/>
    <w:rsid w:val="00427D28"/>
    <w:rsid w:val="00427FE6"/>
    <w:rsid w:val="004301DA"/>
    <w:rsid w:val="00430389"/>
    <w:rsid w:val="00430440"/>
    <w:rsid w:val="004304F8"/>
    <w:rsid w:val="004306DA"/>
    <w:rsid w:val="004308A5"/>
    <w:rsid w:val="004308FE"/>
    <w:rsid w:val="004309B2"/>
    <w:rsid w:val="004309BD"/>
    <w:rsid w:val="00430A18"/>
    <w:rsid w:val="00430D9B"/>
    <w:rsid w:val="00431182"/>
    <w:rsid w:val="004315C2"/>
    <w:rsid w:val="00431613"/>
    <w:rsid w:val="004317F1"/>
    <w:rsid w:val="0043195C"/>
    <w:rsid w:val="00431B74"/>
    <w:rsid w:val="00431F77"/>
    <w:rsid w:val="00431F7D"/>
    <w:rsid w:val="00432340"/>
    <w:rsid w:val="00432529"/>
    <w:rsid w:val="00432639"/>
    <w:rsid w:val="00432771"/>
    <w:rsid w:val="0043281B"/>
    <w:rsid w:val="0043294E"/>
    <w:rsid w:val="00432992"/>
    <w:rsid w:val="00432A0F"/>
    <w:rsid w:val="00432A5A"/>
    <w:rsid w:val="00432DF1"/>
    <w:rsid w:val="00433204"/>
    <w:rsid w:val="0043358E"/>
    <w:rsid w:val="0043371C"/>
    <w:rsid w:val="004337B9"/>
    <w:rsid w:val="004337E1"/>
    <w:rsid w:val="00433836"/>
    <w:rsid w:val="00433965"/>
    <w:rsid w:val="00433A2A"/>
    <w:rsid w:val="00433B3C"/>
    <w:rsid w:val="00433CBA"/>
    <w:rsid w:val="00433D65"/>
    <w:rsid w:val="0043405D"/>
    <w:rsid w:val="004341D2"/>
    <w:rsid w:val="00434264"/>
    <w:rsid w:val="00434302"/>
    <w:rsid w:val="0043451A"/>
    <w:rsid w:val="00434522"/>
    <w:rsid w:val="00434537"/>
    <w:rsid w:val="0043459C"/>
    <w:rsid w:val="0043461A"/>
    <w:rsid w:val="00434756"/>
    <w:rsid w:val="00434952"/>
    <w:rsid w:val="00434961"/>
    <w:rsid w:val="0043498E"/>
    <w:rsid w:val="004349AC"/>
    <w:rsid w:val="00434B1F"/>
    <w:rsid w:val="00434D75"/>
    <w:rsid w:val="00434FD1"/>
    <w:rsid w:val="00434FEE"/>
    <w:rsid w:val="00435090"/>
    <w:rsid w:val="004350EF"/>
    <w:rsid w:val="0043527A"/>
    <w:rsid w:val="0043531C"/>
    <w:rsid w:val="00435337"/>
    <w:rsid w:val="00435376"/>
    <w:rsid w:val="004353AE"/>
    <w:rsid w:val="004354B4"/>
    <w:rsid w:val="004355FF"/>
    <w:rsid w:val="00435951"/>
    <w:rsid w:val="004359DC"/>
    <w:rsid w:val="00435A03"/>
    <w:rsid w:val="00435C5B"/>
    <w:rsid w:val="00435D56"/>
    <w:rsid w:val="00435F2A"/>
    <w:rsid w:val="00435F61"/>
    <w:rsid w:val="00436423"/>
    <w:rsid w:val="0043657C"/>
    <w:rsid w:val="00436688"/>
    <w:rsid w:val="004368E6"/>
    <w:rsid w:val="00436933"/>
    <w:rsid w:val="0043693D"/>
    <w:rsid w:val="0043697F"/>
    <w:rsid w:val="00436988"/>
    <w:rsid w:val="00436A9F"/>
    <w:rsid w:val="00436CC9"/>
    <w:rsid w:val="00436D0D"/>
    <w:rsid w:val="00436D32"/>
    <w:rsid w:val="00436E1A"/>
    <w:rsid w:val="00436EC6"/>
    <w:rsid w:val="004370CE"/>
    <w:rsid w:val="0043716F"/>
    <w:rsid w:val="00437354"/>
    <w:rsid w:val="004373A6"/>
    <w:rsid w:val="0043747C"/>
    <w:rsid w:val="004374DF"/>
    <w:rsid w:val="0043757A"/>
    <w:rsid w:val="004375B5"/>
    <w:rsid w:val="00437645"/>
    <w:rsid w:val="0043765C"/>
    <w:rsid w:val="004376A2"/>
    <w:rsid w:val="004376B2"/>
    <w:rsid w:val="00437ACC"/>
    <w:rsid w:val="00437B6E"/>
    <w:rsid w:val="00437BB6"/>
    <w:rsid w:val="00437C3D"/>
    <w:rsid w:val="00437CDF"/>
    <w:rsid w:val="00437D51"/>
    <w:rsid w:val="00440113"/>
    <w:rsid w:val="00440202"/>
    <w:rsid w:val="004402F4"/>
    <w:rsid w:val="0044046F"/>
    <w:rsid w:val="00440520"/>
    <w:rsid w:val="0044052F"/>
    <w:rsid w:val="004407A7"/>
    <w:rsid w:val="004407FA"/>
    <w:rsid w:val="0044091E"/>
    <w:rsid w:val="00440A1F"/>
    <w:rsid w:val="00440D56"/>
    <w:rsid w:val="00440D72"/>
    <w:rsid w:val="00440E51"/>
    <w:rsid w:val="00440E72"/>
    <w:rsid w:val="00440FCC"/>
    <w:rsid w:val="0044112B"/>
    <w:rsid w:val="00441298"/>
    <w:rsid w:val="004415C2"/>
    <w:rsid w:val="00441672"/>
    <w:rsid w:val="00441856"/>
    <w:rsid w:val="00441976"/>
    <w:rsid w:val="004419D3"/>
    <w:rsid w:val="00441AF0"/>
    <w:rsid w:val="00441BA1"/>
    <w:rsid w:val="00441C78"/>
    <w:rsid w:val="00441C99"/>
    <w:rsid w:val="00441D33"/>
    <w:rsid w:val="00441EAD"/>
    <w:rsid w:val="00442279"/>
    <w:rsid w:val="004422C3"/>
    <w:rsid w:val="004422F3"/>
    <w:rsid w:val="00442378"/>
    <w:rsid w:val="00442476"/>
    <w:rsid w:val="00442631"/>
    <w:rsid w:val="0044267C"/>
    <w:rsid w:val="004427BC"/>
    <w:rsid w:val="00442915"/>
    <w:rsid w:val="0044298A"/>
    <w:rsid w:val="00442A22"/>
    <w:rsid w:val="00442DCB"/>
    <w:rsid w:val="00442E71"/>
    <w:rsid w:val="00442FB2"/>
    <w:rsid w:val="004431E5"/>
    <w:rsid w:val="00443347"/>
    <w:rsid w:val="004434D6"/>
    <w:rsid w:val="00443541"/>
    <w:rsid w:val="004437F6"/>
    <w:rsid w:val="004439F8"/>
    <w:rsid w:val="004439FB"/>
    <w:rsid w:val="00443BE4"/>
    <w:rsid w:val="00443CD4"/>
    <w:rsid w:val="00443D85"/>
    <w:rsid w:val="004440AB"/>
    <w:rsid w:val="00444586"/>
    <w:rsid w:val="00444612"/>
    <w:rsid w:val="00444671"/>
    <w:rsid w:val="004446F7"/>
    <w:rsid w:val="00444716"/>
    <w:rsid w:val="00444730"/>
    <w:rsid w:val="00444872"/>
    <w:rsid w:val="004448B6"/>
    <w:rsid w:val="004448FF"/>
    <w:rsid w:val="00444A63"/>
    <w:rsid w:val="00444AB2"/>
    <w:rsid w:val="00444B21"/>
    <w:rsid w:val="00444EC1"/>
    <w:rsid w:val="0044505C"/>
    <w:rsid w:val="0044506E"/>
    <w:rsid w:val="00445161"/>
    <w:rsid w:val="00445265"/>
    <w:rsid w:val="00445296"/>
    <w:rsid w:val="004454B8"/>
    <w:rsid w:val="004455BC"/>
    <w:rsid w:val="004455E1"/>
    <w:rsid w:val="004456D6"/>
    <w:rsid w:val="0044574F"/>
    <w:rsid w:val="004458BA"/>
    <w:rsid w:val="00445AB4"/>
    <w:rsid w:val="00445B04"/>
    <w:rsid w:val="00445D05"/>
    <w:rsid w:val="00445D43"/>
    <w:rsid w:val="0044614F"/>
    <w:rsid w:val="004461B3"/>
    <w:rsid w:val="004462B9"/>
    <w:rsid w:val="0044650B"/>
    <w:rsid w:val="00446662"/>
    <w:rsid w:val="004469AA"/>
    <w:rsid w:val="00446A45"/>
    <w:rsid w:val="00446B50"/>
    <w:rsid w:val="00446B71"/>
    <w:rsid w:val="00446D25"/>
    <w:rsid w:val="00446EBC"/>
    <w:rsid w:val="0044709B"/>
    <w:rsid w:val="004470B1"/>
    <w:rsid w:val="0044736A"/>
    <w:rsid w:val="00447535"/>
    <w:rsid w:val="0044763C"/>
    <w:rsid w:val="00447902"/>
    <w:rsid w:val="00447AE9"/>
    <w:rsid w:val="00447F02"/>
    <w:rsid w:val="00447FEB"/>
    <w:rsid w:val="004500FB"/>
    <w:rsid w:val="004501F8"/>
    <w:rsid w:val="0045033B"/>
    <w:rsid w:val="00450396"/>
    <w:rsid w:val="004506CD"/>
    <w:rsid w:val="004507FB"/>
    <w:rsid w:val="0045095F"/>
    <w:rsid w:val="00450960"/>
    <w:rsid w:val="004509BF"/>
    <w:rsid w:val="004509D0"/>
    <w:rsid w:val="004509E6"/>
    <w:rsid w:val="00450A87"/>
    <w:rsid w:val="00450C19"/>
    <w:rsid w:val="00450D3F"/>
    <w:rsid w:val="00450D8D"/>
    <w:rsid w:val="00450E40"/>
    <w:rsid w:val="00450FCC"/>
    <w:rsid w:val="0045129A"/>
    <w:rsid w:val="004513A9"/>
    <w:rsid w:val="0045173F"/>
    <w:rsid w:val="00451784"/>
    <w:rsid w:val="00451A8D"/>
    <w:rsid w:val="00451BAF"/>
    <w:rsid w:val="00451CA3"/>
    <w:rsid w:val="00451CCB"/>
    <w:rsid w:val="00451D2D"/>
    <w:rsid w:val="00451E68"/>
    <w:rsid w:val="00451FFC"/>
    <w:rsid w:val="00452066"/>
    <w:rsid w:val="004520D9"/>
    <w:rsid w:val="004520F7"/>
    <w:rsid w:val="004523E4"/>
    <w:rsid w:val="00452450"/>
    <w:rsid w:val="0045248F"/>
    <w:rsid w:val="00452766"/>
    <w:rsid w:val="00452768"/>
    <w:rsid w:val="00452A2D"/>
    <w:rsid w:val="00452ACF"/>
    <w:rsid w:val="00452C65"/>
    <w:rsid w:val="00452CDF"/>
    <w:rsid w:val="00452D09"/>
    <w:rsid w:val="00452F55"/>
    <w:rsid w:val="00452F65"/>
    <w:rsid w:val="0045305E"/>
    <w:rsid w:val="004530CE"/>
    <w:rsid w:val="004531C4"/>
    <w:rsid w:val="0045354F"/>
    <w:rsid w:val="004535EE"/>
    <w:rsid w:val="004535F5"/>
    <w:rsid w:val="004536B1"/>
    <w:rsid w:val="0045375A"/>
    <w:rsid w:val="004537C8"/>
    <w:rsid w:val="00453997"/>
    <w:rsid w:val="00453ABC"/>
    <w:rsid w:val="00453D0E"/>
    <w:rsid w:val="00453EB9"/>
    <w:rsid w:val="00453F02"/>
    <w:rsid w:val="00453F33"/>
    <w:rsid w:val="00453F6F"/>
    <w:rsid w:val="004543C0"/>
    <w:rsid w:val="0045467F"/>
    <w:rsid w:val="0045477A"/>
    <w:rsid w:val="004547EC"/>
    <w:rsid w:val="0045492B"/>
    <w:rsid w:val="00454AA2"/>
    <w:rsid w:val="00454E7D"/>
    <w:rsid w:val="00455107"/>
    <w:rsid w:val="0045519A"/>
    <w:rsid w:val="00455229"/>
    <w:rsid w:val="00455239"/>
    <w:rsid w:val="0045531F"/>
    <w:rsid w:val="00455501"/>
    <w:rsid w:val="004555C7"/>
    <w:rsid w:val="004556E4"/>
    <w:rsid w:val="00455733"/>
    <w:rsid w:val="00455789"/>
    <w:rsid w:val="00455864"/>
    <w:rsid w:val="00455947"/>
    <w:rsid w:val="004559CE"/>
    <w:rsid w:val="00455A58"/>
    <w:rsid w:val="00455BC4"/>
    <w:rsid w:val="00455E58"/>
    <w:rsid w:val="00456327"/>
    <w:rsid w:val="00456490"/>
    <w:rsid w:val="00456649"/>
    <w:rsid w:val="00456880"/>
    <w:rsid w:val="004568A6"/>
    <w:rsid w:val="00456A1A"/>
    <w:rsid w:val="00456A82"/>
    <w:rsid w:val="00456ADC"/>
    <w:rsid w:val="00456C79"/>
    <w:rsid w:val="00456DAF"/>
    <w:rsid w:val="00456DF0"/>
    <w:rsid w:val="00456EBF"/>
    <w:rsid w:val="00456F7C"/>
    <w:rsid w:val="004571F1"/>
    <w:rsid w:val="00457545"/>
    <w:rsid w:val="00457951"/>
    <w:rsid w:val="0045798F"/>
    <w:rsid w:val="00457ADE"/>
    <w:rsid w:val="00457ADF"/>
    <w:rsid w:val="00457D9B"/>
    <w:rsid w:val="00457F66"/>
    <w:rsid w:val="004601A7"/>
    <w:rsid w:val="00460653"/>
    <w:rsid w:val="00460672"/>
    <w:rsid w:val="00460735"/>
    <w:rsid w:val="00460A56"/>
    <w:rsid w:val="00460D45"/>
    <w:rsid w:val="00460E1A"/>
    <w:rsid w:val="00460E92"/>
    <w:rsid w:val="00460EAF"/>
    <w:rsid w:val="00461033"/>
    <w:rsid w:val="004610F0"/>
    <w:rsid w:val="00461538"/>
    <w:rsid w:val="00461587"/>
    <w:rsid w:val="004617B2"/>
    <w:rsid w:val="004618C3"/>
    <w:rsid w:val="00461A90"/>
    <w:rsid w:val="00461D15"/>
    <w:rsid w:val="00461D1F"/>
    <w:rsid w:val="00461E3C"/>
    <w:rsid w:val="00462658"/>
    <w:rsid w:val="00462789"/>
    <w:rsid w:val="0046283C"/>
    <w:rsid w:val="00462EF3"/>
    <w:rsid w:val="0046304A"/>
    <w:rsid w:val="004631A8"/>
    <w:rsid w:val="0046322A"/>
    <w:rsid w:val="004632C7"/>
    <w:rsid w:val="0046332C"/>
    <w:rsid w:val="0046347C"/>
    <w:rsid w:val="004634CC"/>
    <w:rsid w:val="004634D3"/>
    <w:rsid w:val="00463513"/>
    <w:rsid w:val="004636BF"/>
    <w:rsid w:val="00463743"/>
    <w:rsid w:val="00463A76"/>
    <w:rsid w:val="00463DC4"/>
    <w:rsid w:val="00463DDA"/>
    <w:rsid w:val="00463DF8"/>
    <w:rsid w:val="00463E1A"/>
    <w:rsid w:val="00463ECD"/>
    <w:rsid w:val="00463FFD"/>
    <w:rsid w:val="004640E1"/>
    <w:rsid w:val="004641FF"/>
    <w:rsid w:val="00464562"/>
    <w:rsid w:val="004646E4"/>
    <w:rsid w:val="004647B8"/>
    <w:rsid w:val="00464819"/>
    <w:rsid w:val="004649E9"/>
    <w:rsid w:val="00464C79"/>
    <w:rsid w:val="00464D92"/>
    <w:rsid w:val="00464EE2"/>
    <w:rsid w:val="00465192"/>
    <w:rsid w:val="00465209"/>
    <w:rsid w:val="00465545"/>
    <w:rsid w:val="00465547"/>
    <w:rsid w:val="0046577C"/>
    <w:rsid w:val="00465915"/>
    <w:rsid w:val="00465957"/>
    <w:rsid w:val="00465976"/>
    <w:rsid w:val="00465A0F"/>
    <w:rsid w:val="00465A94"/>
    <w:rsid w:val="00465ABB"/>
    <w:rsid w:val="00465AD8"/>
    <w:rsid w:val="00465B1D"/>
    <w:rsid w:val="00465DD1"/>
    <w:rsid w:val="00465EFA"/>
    <w:rsid w:val="00465FF1"/>
    <w:rsid w:val="00466158"/>
    <w:rsid w:val="004661B5"/>
    <w:rsid w:val="00466224"/>
    <w:rsid w:val="0046625F"/>
    <w:rsid w:val="00466301"/>
    <w:rsid w:val="00466325"/>
    <w:rsid w:val="00466388"/>
    <w:rsid w:val="004666ED"/>
    <w:rsid w:val="00466766"/>
    <w:rsid w:val="004667E7"/>
    <w:rsid w:val="00466A18"/>
    <w:rsid w:val="00466AB6"/>
    <w:rsid w:val="00466B9D"/>
    <w:rsid w:val="00466C2E"/>
    <w:rsid w:val="00466C40"/>
    <w:rsid w:val="00466CE3"/>
    <w:rsid w:val="00466F03"/>
    <w:rsid w:val="00466F85"/>
    <w:rsid w:val="00467328"/>
    <w:rsid w:val="004673BB"/>
    <w:rsid w:val="00467677"/>
    <w:rsid w:val="004677D9"/>
    <w:rsid w:val="00467B94"/>
    <w:rsid w:val="00467BD7"/>
    <w:rsid w:val="00467C01"/>
    <w:rsid w:val="00467D69"/>
    <w:rsid w:val="004701B6"/>
    <w:rsid w:val="004701CF"/>
    <w:rsid w:val="00470271"/>
    <w:rsid w:val="004702F5"/>
    <w:rsid w:val="0047037D"/>
    <w:rsid w:val="004703FC"/>
    <w:rsid w:val="0047040A"/>
    <w:rsid w:val="00470471"/>
    <w:rsid w:val="004704BD"/>
    <w:rsid w:val="004708F0"/>
    <w:rsid w:val="004709F2"/>
    <w:rsid w:val="00470A67"/>
    <w:rsid w:val="00470BC7"/>
    <w:rsid w:val="00470CD8"/>
    <w:rsid w:val="00470D29"/>
    <w:rsid w:val="00470FEF"/>
    <w:rsid w:val="004710A8"/>
    <w:rsid w:val="004710EE"/>
    <w:rsid w:val="0047146B"/>
    <w:rsid w:val="004715D9"/>
    <w:rsid w:val="00471731"/>
    <w:rsid w:val="00471887"/>
    <w:rsid w:val="0047196A"/>
    <w:rsid w:val="00471A93"/>
    <w:rsid w:val="00471B82"/>
    <w:rsid w:val="00471B9A"/>
    <w:rsid w:val="00471CEA"/>
    <w:rsid w:val="00471E2F"/>
    <w:rsid w:val="00471EE5"/>
    <w:rsid w:val="00472142"/>
    <w:rsid w:val="004723F6"/>
    <w:rsid w:val="00472436"/>
    <w:rsid w:val="00472458"/>
    <w:rsid w:val="0047247E"/>
    <w:rsid w:val="0047249C"/>
    <w:rsid w:val="00472636"/>
    <w:rsid w:val="004727D2"/>
    <w:rsid w:val="00472A62"/>
    <w:rsid w:val="00472B5D"/>
    <w:rsid w:val="00472DD5"/>
    <w:rsid w:val="00472E21"/>
    <w:rsid w:val="00472E3A"/>
    <w:rsid w:val="00473011"/>
    <w:rsid w:val="004730C2"/>
    <w:rsid w:val="00473140"/>
    <w:rsid w:val="00473164"/>
    <w:rsid w:val="004732E1"/>
    <w:rsid w:val="004732EE"/>
    <w:rsid w:val="00473ADF"/>
    <w:rsid w:val="00473D08"/>
    <w:rsid w:val="00473E84"/>
    <w:rsid w:val="00473FC3"/>
    <w:rsid w:val="0047437D"/>
    <w:rsid w:val="004743F2"/>
    <w:rsid w:val="0047462B"/>
    <w:rsid w:val="004746AA"/>
    <w:rsid w:val="00474774"/>
    <w:rsid w:val="0047483D"/>
    <w:rsid w:val="004749EE"/>
    <w:rsid w:val="00474B1A"/>
    <w:rsid w:val="00474BA9"/>
    <w:rsid w:val="00474CAA"/>
    <w:rsid w:val="00474E2B"/>
    <w:rsid w:val="00474F52"/>
    <w:rsid w:val="00475085"/>
    <w:rsid w:val="004751E7"/>
    <w:rsid w:val="004752BD"/>
    <w:rsid w:val="004752DB"/>
    <w:rsid w:val="004754B2"/>
    <w:rsid w:val="004755A7"/>
    <w:rsid w:val="004758A9"/>
    <w:rsid w:val="00475AB4"/>
    <w:rsid w:val="00475FCC"/>
    <w:rsid w:val="004760C1"/>
    <w:rsid w:val="0047625A"/>
    <w:rsid w:val="004764BE"/>
    <w:rsid w:val="004767E8"/>
    <w:rsid w:val="004767F7"/>
    <w:rsid w:val="00476BA4"/>
    <w:rsid w:val="00476CD1"/>
    <w:rsid w:val="00476CF6"/>
    <w:rsid w:val="00476FC1"/>
    <w:rsid w:val="004771EC"/>
    <w:rsid w:val="004773D1"/>
    <w:rsid w:val="004774CE"/>
    <w:rsid w:val="00477536"/>
    <w:rsid w:val="00477672"/>
    <w:rsid w:val="004776D4"/>
    <w:rsid w:val="004779FC"/>
    <w:rsid w:val="00477A8D"/>
    <w:rsid w:val="00477AA8"/>
    <w:rsid w:val="00477B88"/>
    <w:rsid w:val="00477C50"/>
    <w:rsid w:val="00477DB5"/>
    <w:rsid w:val="00480042"/>
    <w:rsid w:val="00480143"/>
    <w:rsid w:val="004803A8"/>
    <w:rsid w:val="00480495"/>
    <w:rsid w:val="00480500"/>
    <w:rsid w:val="004806B1"/>
    <w:rsid w:val="00480837"/>
    <w:rsid w:val="004809C0"/>
    <w:rsid w:val="00480BA3"/>
    <w:rsid w:val="00480C1A"/>
    <w:rsid w:val="00480DA6"/>
    <w:rsid w:val="00480EA4"/>
    <w:rsid w:val="00481596"/>
    <w:rsid w:val="00481633"/>
    <w:rsid w:val="004816FC"/>
    <w:rsid w:val="004817C4"/>
    <w:rsid w:val="00481902"/>
    <w:rsid w:val="004819FD"/>
    <w:rsid w:val="00481A60"/>
    <w:rsid w:val="00481BD6"/>
    <w:rsid w:val="00481CCC"/>
    <w:rsid w:val="00481D3B"/>
    <w:rsid w:val="00481EB2"/>
    <w:rsid w:val="00481F15"/>
    <w:rsid w:val="00481FBF"/>
    <w:rsid w:val="00481FC6"/>
    <w:rsid w:val="004821C7"/>
    <w:rsid w:val="004821EF"/>
    <w:rsid w:val="004824B9"/>
    <w:rsid w:val="004825A5"/>
    <w:rsid w:val="0048263A"/>
    <w:rsid w:val="00482924"/>
    <w:rsid w:val="00482B21"/>
    <w:rsid w:val="00482C27"/>
    <w:rsid w:val="00482CD1"/>
    <w:rsid w:val="0048334E"/>
    <w:rsid w:val="0048343C"/>
    <w:rsid w:val="004834E2"/>
    <w:rsid w:val="00483505"/>
    <w:rsid w:val="00483583"/>
    <w:rsid w:val="00483762"/>
    <w:rsid w:val="004837A3"/>
    <w:rsid w:val="004839DC"/>
    <w:rsid w:val="00483A7E"/>
    <w:rsid w:val="00483C70"/>
    <w:rsid w:val="00483E82"/>
    <w:rsid w:val="00484133"/>
    <w:rsid w:val="0048413C"/>
    <w:rsid w:val="004841FA"/>
    <w:rsid w:val="0048431C"/>
    <w:rsid w:val="00484774"/>
    <w:rsid w:val="004847F6"/>
    <w:rsid w:val="00484863"/>
    <w:rsid w:val="00484889"/>
    <w:rsid w:val="00484969"/>
    <w:rsid w:val="00484A19"/>
    <w:rsid w:val="00484B0D"/>
    <w:rsid w:val="00484BFF"/>
    <w:rsid w:val="00484CE3"/>
    <w:rsid w:val="00484D21"/>
    <w:rsid w:val="00484E63"/>
    <w:rsid w:val="00484F47"/>
    <w:rsid w:val="00485113"/>
    <w:rsid w:val="0048558A"/>
    <w:rsid w:val="004857BF"/>
    <w:rsid w:val="0048587C"/>
    <w:rsid w:val="004858DA"/>
    <w:rsid w:val="004859BE"/>
    <w:rsid w:val="004859DD"/>
    <w:rsid w:val="00485C19"/>
    <w:rsid w:val="00485E60"/>
    <w:rsid w:val="00485E6C"/>
    <w:rsid w:val="00486084"/>
    <w:rsid w:val="00486464"/>
    <w:rsid w:val="004864D8"/>
    <w:rsid w:val="004865C5"/>
    <w:rsid w:val="004865D0"/>
    <w:rsid w:val="004865FE"/>
    <w:rsid w:val="00486731"/>
    <w:rsid w:val="00486844"/>
    <w:rsid w:val="0048695F"/>
    <w:rsid w:val="00486991"/>
    <w:rsid w:val="00486A0C"/>
    <w:rsid w:val="00486B93"/>
    <w:rsid w:val="00486D0E"/>
    <w:rsid w:val="00486E86"/>
    <w:rsid w:val="00487060"/>
    <w:rsid w:val="004870AA"/>
    <w:rsid w:val="0048711F"/>
    <w:rsid w:val="0048721C"/>
    <w:rsid w:val="0048726F"/>
    <w:rsid w:val="004872B3"/>
    <w:rsid w:val="0048743A"/>
    <w:rsid w:val="0048747F"/>
    <w:rsid w:val="00487830"/>
    <w:rsid w:val="00487EA7"/>
    <w:rsid w:val="00487ECB"/>
    <w:rsid w:val="00487ED4"/>
    <w:rsid w:val="004900FE"/>
    <w:rsid w:val="0049020D"/>
    <w:rsid w:val="004902E7"/>
    <w:rsid w:val="004903E8"/>
    <w:rsid w:val="0049068D"/>
    <w:rsid w:val="00490747"/>
    <w:rsid w:val="004909D6"/>
    <w:rsid w:val="004909DC"/>
    <w:rsid w:val="00490BB6"/>
    <w:rsid w:val="00490CEC"/>
    <w:rsid w:val="00490E6D"/>
    <w:rsid w:val="00490EE1"/>
    <w:rsid w:val="00490FA6"/>
    <w:rsid w:val="00491026"/>
    <w:rsid w:val="0049159F"/>
    <w:rsid w:val="0049163F"/>
    <w:rsid w:val="00491655"/>
    <w:rsid w:val="00491749"/>
    <w:rsid w:val="0049181B"/>
    <w:rsid w:val="004918F7"/>
    <w:rsid w:val="004919A4"/>
    <w:rsid w:val="004919F6"/>
    <w:rsid w:val="00491B17"/>
    <w:rsid w:val="00492087"/>
    <w:rsid w:val="00492108"/>
    <w:rsid w:val="00492195"/>
    <w:rsid w:val="00492453"/>
    <w:rsid w:val="004927DE"/>
    <w:rsid w:val="00492AAA"/>
    <w:rsid w:val="00492B81"/>
    <w:rsid w:val="00492BD9"/>
    <w:rsid w:val="00492E73"/>
    <w:rsid w:val="00492F66"/>
    <w:rsid w:val="00492FCB"/>
    <w:rsid w:val="00493077"/>
    <w:rsid w:val="00493114"/>
    <w:rsid w:val="004931C7"/>
    <w:rsid w:val="0049354B"/>
    <w:rsid w:val="0049358A"/>
    <w:rsid w:val="00493702"/>
    <w:rsid w:val="00493897"/>
    <w:rsid w:val="00493A77"/>
    <w:rsid w:val="00493C09"/>
    <w:rsid w:val="00493E9E"/>
    <w:rsid w:val="004940B6"/>
    <w:rsid w:val="004941D2"/>
    <w:rsid w:val="00494208"/>
    <w:rsid w:val="0049446E"/>
    <w:rsid w:val="004948C0"/>
    <w:rsid w:val="00494A26"/>
    <w:rsid w:val="00494B38"/>
    <w:rsid w:val="00494B67"/>
    <w:rsid w:val="00494BF8"/>
    <w:rsid w:val="00494C9E"/>
    <w:rsid w:val="00494CD1"/>
    <w:rsid w:val="00494EAF"/>
    <w:rsid w:val="00494F20"/>
    <w:rsid w:val="00494FC7"/>
    <w:rsid w:val="004950E0"/>
    <w:rsid w:val="00495201"/>
    <w:rsid w:val="004954B2"/>
    <w:rsid w:val="0049553E"/>
    <w:rsid w:val="00495618"/>
    <w:rsid w:val="004957E7"/>
    <w:rsid w:val="00495875"/>
    <w:rsid w:val="00495A62"/>
    <w:rsid w:val="00495A7F"/>
    <w:rsid w:val="00495EF9"/>
    <w:rsid w:val="00495FAA"/>
    <w:rsid w:val="0049603E"/>
    <w:rsid w:val="00496047"/>
    <w:rsid w:val="004960D3"/>
    <w:rsid w:val="00496677"/>
    <w:rsid w:val="0049670E"/>
    <w:rsid w:val="004967E9"/>
    <w:rsid w:val="00496970"/>
    <w:rsid w:val="00496AB6"/>
    <w:rsid w:val="00496D67"/>
    <w:rsid w:val="00496D91"/>
    <w:rsid w:val="00496DEF"/>
    <w:rsid w:val="00496E14"/>
    <w:rsid w:val="00496E70"/>
    <w:rsid w:val="00496FD6"/>
    <w:rsid w:val="00497284"/>
    <w:rsid w:val="0049744F"/>
    <w:rsid w:val="004974A3"/>
    <w:rsid w:val="004976F3"/>
    <w:rsid w:val="0049775E"/>
    <w:rsid w:val="00497A28"/>
    <w:rsid w:val="00497D6D"/>
    <w:rsid w:val="00497E57"/>
    <w:rsid w:val="00497FD1"/>
    <w:rsid w:val="004A00A5"/>
    <w:rsid w:val="004A0139"/>
    <w:rsid w:val="004A022A"/>
    <w:rsid w:val="004A078F"/>
    <w:rsid w:val="004A07A7"/>
    <w:rsid w:val="004A082B"/>
    <w:rsid w:val="004A0959"/>
    <w:rsid w:val="004A0983"/>
    <w:rsid w:val="004A0984"/>
    <w:rsid w:val="004A0A62"/>
    <w:rsid w:val="004A0B54"/>
    <w:rsid w:val="004A0CD2"/>
    <w:rsid w:val="004A0CD5"/>
    <w:rsid w:val="004A0F11"/>
    <w:rsid w:val="004A0F9F"/>
    <w:rsid w:val="004A126A"/>
    <w:rsid w:val="004A12BB"/>
    <w:rsid w:val="004A144B"/>
    <w:rsid w:val="004A15E6"/>
    <w:rsid w:val="004A1620"/>
    <w:rsid w:val="004A1A2D"/>
    <w:rsid w:val="004A1ABA"/>
    <w:rsid w:val="004A1DCD"/>
    <w:rsid w:val="004A1F0B"/>
    <w:rsid w:val="004A2078"/>
    <w:rsid w:val="004A2138"/>
    <w:rsid w:val="004A21C7"/>
    <w:rsid w:val="004A221B"/>
    <w:rsid w:val="004A2288"/>
    <w:rsid w:val="004A22B4"/>
    <w:rsid w:val="004A242E"/>
    <w:rsid w:val="004A245E"/>
    <w:rsid w:val="004A2582"/>
    <w:rsid w:val="004A259A"/>
    <w:rsid w:val="004A2632"/>
    <w:rsid w:val="004A2636"/>
    <w:rsid w:val="004A2699"/>
    <w:rsid w:val="004A27F9"/>
    <w:rsid w:val="004A28F8"/>
    <w:rsid w:val="004A2C3C"/>
    <w:rsid w:val="004A2F76"/>
    <w:rsid w:val="004A3051"/>
    <w:rsid w:val="004A3396"/>
    <w:rsid w:val="004A35B4"/>
    <w:rsid w:val="004A3969"/>
    <w:rsid w:val="004A3C7A"/>
    <w:rsid w:val="004A3CBA"/>
    <w:rsid w:val="004A3D18"/>
    <w:rsid w:val="004A3E40"/>
    <w:rsid w:val="004A3EAA"/>
    <w:rsid w:val="004A3FF3"/>
    <w:rsid w:val="004A40B4"/>
    <w:rsid w:val="004A41FF"/>
    <w:rsid w:val="004A4296"/>
    <w:rsid w:val="004A4328"/>
    <w:rsid w:val="004A4472"/>
    <w:rsid w:val="004A448E"/>
    <w:rsid w:val="004A44AD"/>
    <w:rsid w:val="004A488E"/>
    <w:rsid w:val="004A4911"/>
    <w:rsid w:val="004A4935"/>
    <w:rsid w:val="004A496B"/>
    <w:rsid w:val="004A4978"/>
    <w:rsid w:val="004A4E23"/>
    <w:rsid w:val="004A50C1"/>
    <w:rsid w:val="004A520A"/>
    <w:rsid w:val="004A548E"/>
    <w:rsid w:val="004A5512"/>
    <w:rsid w:val="004A5587"/>
    <w:rsid w:val="004A5A72"/>
    <w:rsid w:val="004A5B45"/>
    <w:rsid w:val="004A5B49"/>
    <w:rsid w:val="004A5D65"/>
    <w:rsid w:val="004A5F34"/>
    <w:rsid w:val="004A608C"/>
    <w:rsid w:val="004A64FF"/>
    <w:rsid w:val="004A665C"/>
    <w:rsid w:val="004A66D9"/>
    <w:rsid w:val="004A66E8"/>
    <w:rsid w:val="004A67E3"/>
    <w:rsid w:val="004A6804"/>
    <w:rsid w:val="004A6A39"/>
    <w:rsid w:val="004A6B0F"/>
    <w:rsid w:val="004A6C2F"/>
    <w:rsid w:val="004A6CC1"/>
    <w:rsid w:val="004A6E06"/>
    <w:rsid w:val="004A7068"/>
    <w:rsid w:val="004A7082"/>
    <w:rsid w:val="004A7176"/>
    <w:rsid w:val="004A72B0"/>
    <w:rsid w:val="004A7308"/>
    <w:rsid w:val="004A736E"/>
    <w:rsid w:val="004A74AE"/>
    <w:rsid w:val="004A768A"/>
    <w:rsid w:val="004A77D0"/>
    <w:rsid w:val="004A7832"/>
    <w:rsid w:val="004A7952"/>
    <w:rsid w:val="004A7C8B"/>
    <w:rsid w:val="004A7D0D"/>
    <w:rsid w:val="004A7D58"/>
    <w:rsid w:val="004A7D77"/>
    <w:rsid w:val="004A7D97"/>
    <w:rsid w:val="004A7EAE"/>
    <w:rsid w:val="004B01BF"/>
    <w:rsid w:val="004B029B"/>
    <w:rsid w:val="004B05FC"/>
    <w:rsid w:val="004B07B1"/>
    <w:rsid w:val="004B08A9"/>
    <w:rsid w:val="004B0937"/>
    <w:rsid w:val="004B0969"/>
    <w:rsid w:val="004B0A49"/>
    <w:rsid w:val="004B0C19"/>
    <w:rsid w:val="004B0C1D"/>
    <w:rsid w:val="004B0CAB"/>
    <w:rsid w:val="004B0DF2"/>
    <w:rsid w:val="004B1269"/>
    <w:rsid w:val="004B12A7"/>
    <w:rsid w:val="004B163D"/>
    <w:rsid w:val="004B16A4"/>
    <w:rsid w:val="004B178D"/>
    <w:rsid w:val="004B18F5"/>
    <w:rsid w:val="004B19A7"/>
    <w:rsid w:val="004B1C6B"/>
    <w:rsid w:val="004B1D0F"/>
    <w:rsid w:val="004B1D45"/>
    <w:rsid w:val="004B1D6F"/>
    <w:rsid w:val="004B1DE2"/>
    <w:rsid w:val="004B1E79"/>
    <w:rsid w:val="004B21F1"/>
    <w:rsid w:val="004B24A1"/>
    <w:rsid w:val="004B2766"/>
    <w:rsid w:val="004B2B44"/>
    <w:rsid w:val="004B2B56"/>
    <w:rsid w:val="004B2BCD"/>
    <w:rsid w:val="004B2CCE"/>
    <w:rsid w:val="004B2D51"/>
    <w:rsid w:val="004B2D8A"/>
    <w:rsid w:val="004B2DC6"/>
    <w:rsid w:val="004B2F19"/>
    <w:rsid w:val="004B2FE6"/>
    <w:rsid w:val="004B305B"/>
    <w:rsid w:val="004B3125"/>
    <w:rsid w:val="004B318E"/>
    <w:rsid w:val="004B3191"/>
    <w:rsid w:val="004B33BF"/>
    <w:rsid w:val="004B3403"/>
    <w:rsid w:val="004B34DC"/>
    <w:rsid w:val="004B36B3"/>
    <w:rsid w:val="004B36B9"/>
    <w:rsid w:val="004B3734"/>
    <w:rsid w:val="004B373D"/>
    <w:rsid w:val="004B3802"/>
    <w:rsid w:val="004B380A"/>
    <w:rsid w:val="004B38C6"/>
    <w:rsid w:val="004B3A11"/>
    <w:rsid w:val="004B3A5B"/>
    <w:rsid w:val="004B3B0C"/>
    <w:rsid w:val="004B3D96"/>
    <w:rsid w:val="004B3DEE"/>
    <w:rsid w:val="004B3EA1"/>
    <w:rsid w:val="004B3EE9"/>
    <w:rsid w:val="004B4325"/>
    <w:rsid w:val="004B460D"/>
    <w:rsid w:val="004B462D"/>
    <w:rsid w:val="004B4664"/>
    <w:rsid w:val="004B4AF9"/>
    <w:rsid w:val="004B4BD9"/>
    <w:rsid w:val="004B4BDE"/>
    <w:rsid w:val="004B4CCD"/>
    <w:rsid w:val="004B4E26"/>
    <w:rsid w:val="004B4FA7"/>
    <w:rsid w:val="004B4FDA"/>
    <w:rsid w:val="004B5133"/>
    <w:rsid w:val="004B5278"/>
    <w:rsid w:val="004B5393"/>
    <w:rsid w:val="004B57A0"/>
    <w:rsid w:val="004B57D0"/>
    <w:rsid w:val="004B5942"/>
    <w:rsid w:val="004B5B9C"/>
    <w:rsid w:val="004B5D04"/>
    <w:rsid w:val="004B5F56"/>
    <w:rsid w:val="004B5FD3"/>
    <w:rsid w:val="004B60CC"/>
    <w:rsid w:val="004B61D8"/>
    <w:rsid w:val="004B620F"/>
    <w:rsid w:val="004B672A"/>
    <w:rsid w:val="004B68D1"/>
    <w:rsid w:val="004B6AE1"/>
    <w:rsid w:val="004B6AF3"/>
    <w:rsid w:val="004B6B84"/>
    <w:rsid w:val="004B6D33"/>
    <w:rsid w:val="004B6E20"/>
    <w:rsid w:val="004B6EAD"/>
    <w:rsid w:val="004B715B"/>
    <w:rsid w:val="004B7252"/>
    <w:rsid w:val="004B75ED"/>
    <w:rsid w:val="004B78BF"/>
    <w:rsid w:val="004B7A0D"/>
    <w:rsid w:val="004B7B87"/>
    <w:rsid w:val="004B7BE4"/>
    <w:rsid w:val="004B7C37"/>
    <w:rsid w:val="004B7DAD"/>
    <w:rsid w:val="004B7E06"/>
    <w:rsid w:val="004B7EB3"/>
    <w:rsid w:val="004B7EDD"/>
    <w:rsid w:val="004B7FB0"/>
    <w:rsid w:val="004C01A6"/>
    <w:rsid w:val="004C01C2"/>
    <w:rsid w:val="004C0218"/>
    <w:rsid w:val="004C027C"/>
    <w:rsid w:val="004C0388"/>
    <w:rsid w:val="004C040A"/>
    <w:rsid w:val="004C0581"/>
    <w:rsid w:val="004C05C4"/>
    <w:rsid w:val="004C0896"/>
    <w:rsid w:val="004C0BDC"/>
    <w:rsid w:val="004C0CA5"/>
    <w:rsid w:val="004C0F45"/>
    <w:rsid w:val="004C1342"/>
    <w:rsid w:val="004C1577"/>
    <w:rsid w:val="004C16D6"/>
    <w:rsid w:val="004C170F"/>
    <w:rsid w:val="004C1875"/>
    <w:rsid w:val="004C1A02"/>
    <w:rsid w:val="004C1AF0"/>
    <w:rsid w:val="004C1E2B"/>
    <w:rsid w:val="004C1EF7"/>
    <w:rsid w:val="004C1F63"/>
    <w:rsid w:val="004C1FEB"/>
    <w:rsid w:val="004C265D"/>
    <w:rsid w:val="004C2800"/>
    <w:rsid w:val="004C285E"/>
    <w:rsid w:val="004C28DB"/>
    <w:rsid w:val="004C2902"/>
    <w:rsid w:val="004C2992"/>
    <w:rsid w:val="004C2ACA"/>
    <w:rsid w:val="004C2B96"/>
    <w:rsid w:val="004C2C07"/>
    <w:rsid w:val="004C2D57"/>
    <w:rsid w:val="004C2D9B"/>
    <w:rsid w:val="004C2ED1"/>
    <w:rsid w:val="004C30E0"/>
    <w:rsid w:val="004C310F"/>
    <w:rsid w:val="004C3269"/>
    <w:rsid w:val="004C3334"/>
    <w:rsid w:val="004C3386"/>
    <w:rsid w:val="004C342D"/>
    <w:rsid w:val="004C366D"/>
    <w:rsid w:val="004C37DA"/>
    <w:rsid w:val="004C3835"/>
    <w:rsid w:val="004C39F8"/>
    <w:rsid w:val="004C3AEF"/>
    <w:rsid w:val="004C3AF0"/>
    <w:rsid w:val="004C3B79"/>
    <w:rsid w:val="004C3B7F"/>
    <w:rsid w:val="004C3C0F"/>
    <w:rsid w:val="004C3D55"/>
    <w:rsid w:val="004C3E10"/>
    <w:rsid w:val="004C3E55"/>
    <w:rsid w:val="004C3EBA"/>
    <w:rsid w:val="004C415E"/>
    <w:rsid w:val="004C41B6"/>
    <w:rsid w:val="004C42B1"/>
    <w:rsid w:val="004C4333"/>
    <w:rsid w:val="004C4525"/>
    <w:rsid w:val="004C457C"/>
    <w:rsid w:val="004C48B3"/>
    <w:rsid w:val="004C4A4D"/>
    <w:rsid w:val="004C4A6C"/>
    <w:rsid w:val="004C4A77"/>
    <w:rsid w:val="004C4CCE"/>
    <w:rsid w:val="004C52C7"/>
    <w:rsid w:val="004C5379"/>
    <w:rsid w:val="004C54DD"/>
    <w:rsid w:val="004C5558"/>
    <w:rsid w:val="004C58E3"/>
    <w:rsid w:val="004C590C"/>
    <w:rsid w:val="004C5A7E"/>
    <w:rsid w:val="004C5D1F"/>
    <w:rsid w:val="004C5D94"/>
    <w:rsid w:val="004C5D96"/>
    <w:rsid w:val="004C5E90"/>
    <w:rsid w:val="004C5EB3"/>
    <w:rsid w:val="004C5FEF"/>
    <w:rsid w:val="004C61EA"/>
    <w:rsid w:val="004C6245"/>
    <w:rsid w:val="004C6290"/>
    <w:rsid w:val="004C6294"/>
    <w:rsid w:val="004C6454"/>
    <w:rsid w:val="004C653E"/>
    <w:rsid w:val="004C6703"/>
    <w:rsid w:val="004C6B02"/>
    <w:rsid w:val="004C6C8D"/>
    <w:rsid w:val="004C6F39"/>
    <w:rsid w:val="004C6FD0"/>
    <w:rsid w:val="004C70B7"/>
    <w:rsid w:val="004C718D"/>
    <w:rsid w:val="004C7280"/>
    <w:rsid w:val="004C737F"/>
    <w:rsid w:val="004C7562"/>
    <w:rsid w:val="004C7591"/>
    <w:rsid w:val="004C75A5"/>
    <w:rsid w:val="004C76D5"/>
    <w:rsid w:val="004C7760"/>
    <w:rsid w:val="004C7839"/>
    <w:rsid w:val="004C7B6C"/>
    <w:rsid w:val="004C7D62"/>
    <w:rsid w:val="004C7DD1"/>
    <w:rsid w:val="004C7E11"/>
    <w:rsid w:val="004D00AC"/>
    <w:rsid w:val="004D044B"/>
    <w:rsid w:val="004D0485"/>
    <w:rsid w:val="004D0529"/>
    <w:rsid w:val="004D0846"/>
    <w:rsid w:val="004D08D5"/>
    <w:rsid w:val="004D0A4A"/>
    <w:rsid w:val="004D0D54"/>
    <w:rsid w:val="004D0DDF"/>
    <w:rsid w:val="004D0F24"/>
    <w:rsid w:val="004D0F2E"/>
    <w:rsid w:val="004D0F37"/>
    <w:rsid w:val="004D1123"/>
    <w:rsid w:val="004D125A"/>
    <w:rsid w:val="004D165B"/>
    <w:rsid w:val="004D176C"/>
    <w:rsid w:val="004D1C21"/>
    <w:rsid w:val="004D1DDD"/>
    <w:rsid w:val="004D1EA5"/>
    <w:rsid w:val="004D1F1C"/>
    <w:rsid w:val="004D206B"/>
    <w:rsid w:val="004D22ED"/>
    <w:rsid w:val="004D24E0"/>
    <w:rsid w:val="004D258A"/>
    <w:rsid w:val="004D266C"/>
    <w:rsid w:val="004D26F0"/>
    <w:rsid w:val="004D2787"/>
    <w:rsid w:val="004D28A3"/>
    <w:rsid w:val="004D28C2"/>
    <w:rsid w:val="004D29E5"/>
    <w:rsid w:val="004D2AA1"/>
    <w:rsid w:val="004D2CC2"/>
    <w:rsid w:val="004D2CDB"/>
    <w:rsid w:val="004D2D03"/>
    <w:rsid w:val="004D2D71"/>
    <w:rsid w:val="004D2DA9"/>
    <w:rsid w:val="004D2DCA"/>
    <w:rsid w:val="004D2ECB"/>
    <w:rsid w:val="004D304B"/>
    <w:rsid w:val="004D3141"/>
    <w:rsid w:val="004D31DC"/>
    <w:rsid w:val="004D32A3"/>
    <w:rsid w:val="004D33FA"/>
    <w:rsid w:val="004D33FD"/>
    <w:rsid w:val="004D357D"/>
    <w:rsid w:val="004D35D2"/>
    <w:rsid w:val="004D3A05"/>
    <w:rsid w:val="004D3B84"/>
    <w:rsid w:val="004D3BEE"/>
    <w:rsid w:val="004D3D78"/>
    <w:rsid w:val="004D42F3"/>
    <w:rsid w:val="004D4424"/>
    <w:rsid w:val="004D4515"/>
    <w:rsid w:val="004D459F"/>
    <w:rsid w:val="004D4680"/>
    <w:rsid w:val="004D4838"/>
    <w:rsid w:val="004D4C62"/>
    <w:rsid w:val="004D4E36"/>
    <w:rsid w:val="004D4F4F"/>
    <w:rsid w:val="004D4F74"/>
    <w:rsid w:val="004D4F7D"/>
    <w:rsid w:val="004D50A5"/>
    <w:rsid w:val="004D5202"/>
    <w:rsid w:val="004D5C34"/>
    <w:rsid w:val="004D5E9C"/>
    <w:rsid w:val="004D5F4C"/>
    <w:rsid w:val="004D5FC3"/>
    <w:rsid w:val="004D611F"/>
    <w:rsid w:val="004D61C0"/>
    <w:rsid w:val="004D62EB"/>
    <w:rsid w:val="004D66BA"/>
    <w:rsid w:val="004D66DF"/>
    <w:rsid w:val="004D693D"/>
    <w:rsid w:val="004D6AA0"/>
    <w:rsid w:val="004D6D07"/>
    <w:rsid w:val="004D6E37"/>
    <w:rsid w:val="004D6E58"/>
    <w:rsid w:val="004D71CA"/>
    <w:rsid w:val="004D7245"/>
    <w:rsid w:val="004D7247"/>
    <w:rsid w:val="004D747C"/>
    <w:rsid w:val="004D75DD"/>
    <w:rsid w:val="004D7961"/>
    <w:rsid w:val="004D799E"/>
    <w:rsid w:val="004D7BD8"/>
    <w:rsid w:val="004D7EB1"/>
    <w:rsid w:val="004D7F40"/>
    <w:rsid w:val="004D7F7E"/>
    <w:rsid w:val="004D7FA4"/>
    <w:rsid w:val="004D7FB1"/>
    <w:rsid w:val="004E004F"/>
    <w:rsid w:val="004E00EA"/>
    <w:rsid w:val="004E01A2"/>
    <w:rsid w:val="004E0779"/>
    <w:rsid w:val="004E0842"/>
    <w:rsid w:val="004E08A2"/>
    <w:rsid w:val="004E095A"/>
    <w:rsid w:val="004E0997"/>
    <w:rsid w:val="004E099A"/>
    <w:rsid w:val="004E0AC4"/>
    <w:rsid w:val="004E0B80"/>
    <w:rsid w:val="004E0C2B"/>
    <w:rsid w:val="004E0D88"/>
    <w:rsid w:val="004E0DC0"/>
    <w:rsid w:val="004E10AC"/>
    <w:rsid w:val="004E10AD"/>
    <w:rsid w:val="004E1ABA"/>
    <w:rsid w:val="004E1AE9"/>
    <w:rsid w:val="004E1AED"/>
    <w:rsid w:val="004E1BE7"/>
    <w:rsid w:val="004E1DA0"/>
    <w:rsid w:val="004E2056"/>
    <w:rsid w:val="004E217F"/>
    <w:rsid w:val="004E225C"/>
    <w:rsid w:val="004E2387"/>
    <w:rsid w:val="004E2494"/>
    <w:rsid w:val="004E28E8"/>
    <w:rsid w:val="004E290E"/>
    <w:rsid w:val="004E2927"/>
    <w:rsid w:val="004E2954"/>
    <w:rsid w:val="004E2A51"/>
    <w:rsid w:val="004E2A8F"/>
    <w:rsid w:val="004E2AA5"/>
    <w:rsid w:val="004E2B44"/>
    <w:rsid w:val="004E2D82"/>
    <w:rsid w:val="004E2DD8"/>
    <w:rsid w:val="004E2DE6"/>
    <w:rsid w:val="004E2ED8"/>
    <w:rsid w:val="004E300E"/>
    <w:rsid w:val="004E307C"/>
    <w:rsid w:val="004E3154"/>
    <w:rsid w:val="004E320B"/>
    <w:rsid w:val="004E332B"/>
    <w:rsid w:val="004E340D"/>
    <w:rsid w:val="004E34F1"/>
    <w:rsid w:val="004E372F"/>
    <w:rsid w:val="004E3785"/>
    <w:rsid w:val="004E3892"/>
    <w:rsid w:val="004E39C2"/>
    <w:rsid w:val="004E3ADD"/>
    <w:rsid w:val="004E3BF1"/>
    <w:rsid w:val="004E3E25"/>
    <w:rsid w:val="004E3F0F"/>
    <w:rsid w:val="004E3F85"/>
    <w:rsid w:val="004E4222"/>
    <w:rsid w:val="004E4236"/>
    <w:rsid w:val="004E439A"/>
    <w:rsid w:val="004E444F"/>
    <w:rsid w:val="004E4526"/>
    <w:rsid w:val="004E453E"/>
    <w:rsid w:val="004E473D"/>
    <w:rsid w:val="004E483F"/>
    <w:rsid w:val="004E4A11"/>
    <w:rsid w:val="004E4ADF"/>
    <w:rsid w:val="004E4D69"/>
    <w:rsid w:val="004E4D84"/>
    <w:rsid w:val="004E4E67"/>
    <w:rsid w:val="004E4F6F"/>
    <w:rsid w:val="004E5087"/>
    <w:rsid w:val="004E51E2"/>
    <w:rsid w:val="004E55D1"/>
    <w:rsid w:val="004E59AC"/>
    <w:rsid w:val="004E5A42"/>
    <w:rsid w:val="004E5B2E"/>
    <w:rsid w:val="004E5DDC"/>
    <w:rsid w:val="004E5E52"/>
    <w:rsid w:val="004E6472"/>
    <w:rsid w:val="004E64EC"/>
    <w:rsid w:val="004E66AB"/>
    <w:rsid w:val="004E692C"/>
    <w:rsid w:val="004E6AEE"/>
    <w:rsid w:val="004E6B14"/>
    <w:rsid w:val="004E6B16"/>
    <w:rsid w:val="004E6BF6"/>
    <w:rsid w:val="004E6F5D"/>
    <w:rsid w:val="004E7065"/>
    <w:rsid w:val="004E707B"/>
    <w:rsid w:val="004E70B7"/>
    <w:rsid w:val="004E7120"/>
    <w:rsid w:val="004E7270"/>
    <w:rsid w:val="004E733E"/>
    <w:rsid w:val="004E74E3"/>
    <w:rsid w:val="004E76F9"/>
    <w:rsid w:val="004E76FC"/>
    <w:rsid w:val="004E77C6"/>
    <w:rsid w:val="004E77D0"/>
    <w:rsid w:val="004E78A3"/>
    <w:rsid w:val="004E792E"/>
    <w:rsid w:val="004E7C9A"/>
    <w:rsid w:val="004E7CD4"/>
    <w:rsid w:val="004E7D93"/>
    <w:rsid w:val="004E7E61"/>
    <w:rsid w:val="004E7ED2"/>
    <w:rsid w:val="004F02B2"/>
    <w:rsid w:val="004F07E3"/>
    <w:rsid w:val="004F0912"/>
    <w:rsid w:val="004F0DFF"/>
    <w:rsid w:val="004F1009"/>
    <w:rsid w:val="004F1198"/>
    <w:rsid w:val="004F1417"/>
    <w:rsid w:val="004F14A5"/>
    <w:rsid w:val="004F14DE"/>
    <w:rsid w:val="004F1779"/>
    <w:rsid w:val="004F1C9B"/>
    <w:rsid w:val="004F1CBD"/>
    <w:rsid w:val="004F1D03"/>
    <w:rsid w:val="004F1DF9"/>
    <w:rsid w:val="004F1E33"/>
    <w:rsid w:val="004F1F06"/>
    <w:rsid w:val="004F21C7"/>
    <w:rsid w:val="004F2297"/>
    <w:rsid w:val="004F24FA"/>
    <w:rsid w:val="004F2519"/>
    <w:rsid w:val="004F2645"/>
    <w:rsid w:val="004F28CB"/>
    <w:rsid w:val="004F2AB7"/>
    <w:rsid w:val="004F2F39"/>
    <w:rsid w:val="004F2FA0"/>
    <w:rsid w:val="004F2FC6"/>
    <w:rsid w:val="004F3009"/>
    <w:rsid w:val="004F3182"/>
    <w:rsid w:val="004F3193"/>
    <w:rsid w:val="004F333E"/>
    <w:rsid w:val="004F339D"/>
    <w:rsid w:val="004F37A9"/>
    <w:rsid w:val="004F37D0"/>
    <w:rsid w:val="004F3AEE"/>
    <w:rsid w:val="004F3F89"/>
    <w:rsid w:val="004F40D8"/>
    <w:rsid w:val="004F4226"/>
    <w:rsid w:val="004F4272"/>
    <w:rsid w:val="004F42A3"/>
    <w:rsid w:val="004F42E6"/>
    <w:rsid w:val="004F4688"/>
    <w:rsid w:val="004F46DA"/>
    <w:rsid w:val="004F46DF"/>
    <w:rsid w:val="004F474E"/>
    <w:rsid w:val="004F47AA"/>
    <w:rsid w:val="004F486C"/>
    <w:rsid w:val="004F4A4B"/>
    <w:rsid w:val="004F4B76"/>
    <w:rsid w:val="004F4B92"/>
    <w:rsid w:val="004F4B95"/>
    <w:rsid w:val="004F4D6B"/>
    <w:rsid w:val="004F4F7A"/>
    <w:rsid w:val="004F519B"/>
    <w:rsid w:val="004F51E1"/>
    <w:rsid w:val="004F5468"/>
    <w:rsid w:val="004F56F8"/>
    <w:rsid w:val="004F58DB"/>
    <w:rsid w:val="004F59E5"/>
    <w:rsid w:val="004F5B4A"/>
    <w:rsid w:val="004F5D72"/>
    <w:rsid w:val="004F5DF4"/>
    <w:rsid w:val="004F5E0B"/>
    <w:rsid w:val="004F5E0F"/>
    <w:rsid w:val="004F5EFA"/>
    <w:rsid w:val="004F5F11"/>
    <w:rsid w:val="004F6082"/>
    <w:rsid w:val="004F60CF"/>
    <w:rsid w:val="004F60D7"/>
    <w:rsid w:val="004F66E0"/>
    <w:rsid w:val="004F690A"/>
    <w:rsid w:val="004F698E"/>
    <w:rsid w:val="004F6B4A"/>
    <w:rsid w:val="004F6C28"/>
    <w:rsid w:val="004F6CA0"/>
    <w:rsid w:val="004F6DA2"/>
    <w:rsid w:val="004F6EAE"/>
    <w:rsid w:val="004F7099"/>
    <w:rsid w:val="004F71EE"/>
    <w:rsid w:val="004F71FB"/>
    <w:rsid w:val="004F72FD"/>
    <w:rsid w:val="004F7394"/>
    <w:rsid w:val="004F75EC"/>
    <w:rsid w:val="004F7608"/>
    <w:rsid w:val="004F76E4"/>
    <w:rsid w:val="004F7798"/>
    <w:rsid w:val="004F77A2"/>
    <w:rsid w:val="004F78FF"/>
    <w:rsid w:val="004F79B9"/>
    <w:rsid w:val="004F79D7"/>
    <w:rsid w:val="004F7CB5"/>
    <w:rsid w:val="00500035"/>
    <w:rsid w:val="005000AC"/>
    <w:rsid w:val="00500100"/>
    <w:rsid w:val="00500316"/>
    <w:rsid w:val="0050048F"/>
    <w:rsid w:val="00500602"/>
    <w:rsid w:val="0050072D"/>
    <w:rsid w:val="005007E9"/>
    <w:rsid w:val="00500950"/>
    <w:rsid w:val="005009E2"/>
    <w:rsid w:val="00500A8E"/>
    <w:rsid w:val="00500ECB"/>
    <w:rsid w:val="00500EE0"/>
    <w:rsid w:val="0050100E"/>
    <w:rsid w:val="0050130D"/>
    <w:rsid w:val="005016E4"/>
    <w:rsid w:val="00501958"/>
    <w:rsid w:val="005019C0"/>
    <w:rsid w:val="005019CD"/>
    <w:rsid w:val="00501A9E"/>
    <w:rsid w:val="00501AB2"/>
    <w:rsid w:val="00501B6C"/>
    <w:rsid w:val="00501C89"/>
    <w:rsid w:val="00501D0F"/>
    <w:rsid w:val="00501D14"/>
    <w:rsid w:val="00501E03"/>
    <w:rsid w:val="00501F0F"/>
    <w:rsid w:val="00501FD5"/>
    <w:rsid w:val="00502106"/>
    <w:rsid w:val="00502166"/>
    <w:rsid w:val="005021E4"/>
    <w:rsid w:val="00502760"/>
    <w:rsid w:val="0050287F"/>
    <w:rsid w:val="005029B4"/>
    <w:rsid w:val="00502A9D"/>
    <w:rsid w:val="00502A9F"/>
    <w:rsid w:val="00502ADA"/>
    <w:rsid w:val="00502B6B"/>
    <w:rsid w:val="00502BB7"/>
    <w:rsid w:val="00502CE9"/>
    <w:rsid w:val="00502D8D"/>
    <w:rsid w:val="00502E14"/>
    <w:rsid w:val="00502F63"/>
    <w:rsid w:val="00502FB0"/>
    <w:rsid w:val="00503035"/>
    <w:rsid w:val="00503063"/>
    <w:rsid w:val="0050308C"/>
    <w:rsid w:val="005031B5"/>
    <w:rsid w:val="005031F3"/>
    <w:rsid w:val="0050339D"/>
    <w:rsid w:val="00503583"/>
    <w:rsid w:val="00503597"/>
    <w:rsid w:val="00503695"/>
    <w:rsid w:val="005038FF"/>
    <w:rsid w:val="005039F0"/>
    <w:rsid w:val="00503BDC"/>
    <w:rsid w:val="00503BF2"/>
    <w:rsid w:val="00503C55"/>
    <w:rsid w:val="00503D08"/>
    <w:rsid w:val="00503DAE"/>
    <w:rsid w:val="00503E46"/>
    <w:rsid w:val="00504094"/>
    <w:rsid w:val="005040B6"/>
    <w:rsid w:val="0050418D"/>
    <w:rsid w:val="005043C1"/>
    <w:rsid w:val="005044A4"/>
    <w:rsid w:val="00504577"/>
    <w:rsid w:val="00504599"/>
    <w:rsid w:val="005045B3"/>
    <w:rsid w:val="00504670"/>
    <w:rsid w:val="00504737"/>
    <w:rsid w:val="00504947"/>
    <w:rsid w:val="00504960"/>
    <w:rsid w:val="00504978"/>
    <w:rsid w:val="00504A4A"/>
    <w:rsid w:val="00504B5D"/>
    <w:rsid w:val="00504B6C"/>
    <w:rsid w:val="00504BA3"/>
    <w:rsid w:val="00504D43"/>
    <w:rsid w:val="0050516E"/>
    <w:rsid w:val="0050518E"/>
    <w:rsid w:val="005053B6"/>
    <w:rsid w:val="005053CB"/>
    <w:rsid w:val="005054CF"/>
    <w:rsid w:val="00505563"/>
    <w:rsid w:val="005055A3"/>
    <w:rsid w:val="0050574A"/>
    <w:rsid w:val="00505754"/>
    <w:rsid w:val="005058AD"/>
    <w:rsid w:val="00505919"/>
    <w:rsid w:val="00505B4A"/>
    <w:rsid w:val="00505C27"/>
    <w:rsid w:val="00505D7E"/>
    <w:rsid w:val="00505DB1"/>
    <w:rsid w:val="00505E52"/>
    <w:rsid w:val="00505F38"/>
    <w:rsid w:val="0050607F"/>
    <w:rsid w:val="00506082"/>
    <w:rsid w:val="0050650F"/>
    <w:rsid w:val="00506A60"/>
    <w:rsid w:val="00506ADE"/>
    <w:rsid w:val="00506C82"/>
    <w:rsid w:val="00506CAE"/>
    <w:rsid w:val="00507094"/>
    <w:rsid w:val="00507142"/>
    <w:rsid w:val="00507257"/>
    <w:rsid w:val="00507259"/>
    <w:rsid w:val="005072F8"/>
    <w:rsid w:val="005073FA"/>
    <w:rsid w:val="005073FD"/>
    <w:rsid w:val="00507601"/>
    <w:rsid w:val="00507640"/>
    <w:rsid w:val="005077CD"/>
    <w:rsid w:val="0050790E"/>
    <w:rsid w:val="0050795B"/>
    <w:rsid w:val="00507976"/>
    <w:rsid w:val="0050797D"/>
    <w:rsid w:val="0050799A"/>
    <w:rsid w:val="00507C04"/>
    <w:rsid w:val="005101BD"/>
    <w:rsid w:val="005103BE"/>
    <w:rsid w:val="00510470"/>
    <w:rsid w:val="005104B5"/>
    <w:rsid w:val="005107B0"/>
    <w:rsid w:val="005108FE"/>
    <w:rsid w:val="00510A35"/>
    <w:rsid w:val="00510CBB"/>
    <w:rsid w:val="00510F95"/>
    <w:rsid w:val="0051101B"/>
    <w:rsid w:val="00511295"/>
    <w:rsid w:val="0051144B"/>
    <w:rsid w:val="00511505"/>
    <w:rsid w:val="0051152B"/>
    <w:rsid w:val="0051164C"/>
    <w:rsid w:val="005116C4"/>
    <w:rsid w:val="005116EA"/>
    <w:rsid w:val="00511843"/>
    <w:rsid w:val="00511AEF"/>
    <w:rsid w:val="00511D0C"/>
    <w:rsid w:val="00511DCA"/>
    <w:rsid w:val="00511F1D"/>
    <w:rsid w:val="00511FBD"/>
    <w:rsid w:val="005120A7"/>
    <w:rsid w:val="00512365"/>
    <w:rsid w:val="005123F0"/>
    <w:rsid w:val="005125C1"/>
    <w:rsid w:val="0051265D"/>
    <w:rsid w:val="00512731"/>
    <w:rsid w:val="005128EF"/>
    <w:rsid w:val="005129E1"/>
    <w:rsid w:val="00512B97"/>
    <w:rsid w:val="00512D8F"/>
    <w:rsid w:val="00512E93"/>
    <w:rsid w:val="00512F8B"/>
    <w:rsid w:val="0051331B"/>
    <w:rsid w:val="00513399"/>
    <w:rsid w:val="005133CD"/>
    <w:rsid w:val="0051344B"/>
    <w:rsid w:val="00513891"/>
    <w:rsid w:val="00513898"/>
    <w:rsid w:val="0051392A"/>
    <w:rsid w:val="0051397A"/>
    <w:rsid w:val="00513A20"/>
    <w:rsid w:val="00513AD9"/>
    <w:rsid w:val="00513E90"/>
    <w:rsid w:val="00513F9A"/>
    <w:rsid w:val="005140F3"/>
    <w:rsid w:val="005142DF"/>
    <w:rsid w:val="005142E2"/>
    <w:rsid w:val="0051430F"/>
    <w:rsid w:val="00514639"/>
    <w:rsid w:val="005146CF"/>
    <w:rsid w:val="005147CB"/>
    <w:rsid w:val="00514D77"/>
    <w:rsid w:val="00514EBD"/>
    <w:rsid w:val="00515062"/>
    <w:rsid w:val="005150A9"/>
    <w:rsid w:val="005151A1"/>
    <w:rsid w:val="0051523F"/>
    <w:rsid w:val="00515360"/>
    <w:rsid w:val="00515499"/>
    <w:rsid w:val="00515547"/>
    <w:rsid w:val="00515595"/>
    <w:rsid w:val="005156AB"/>
    <w:rsid w:val="00515752"/>
    <w:rsid w:val="0051591D"/>
    <w:rsid w:val="00515B8B"/>
    <w:rsid w:val="00515BA3"/>
    <w:rsid w:val="00515ED2"/>
    <w:rsid w:val="00515F39"/>
    <w:rsid w:val="00516002"/>
    <w:rsid w:val="0051642D"/>
    <w:rsid w:val="005164CC"/>
    <w:rsid w:val="00516733"/>
    <w:rsid w:val="0051673C"/>
    <w:rsid w:val="00516785"/>
    <w:rsid w:val="005167EF"/>
    <w:rsid w:val="0051691F"/>
    <w:rsid w:val="0051694C"/>
    <w:rsid w:val="00516B13"/>
    <w:rsid w:val="00516C45"/>
    <w:rsid w:val="00516D72"/>
    <w:rsid w:val="00517080"/>
    <w:rsid w:val="005171B4"/>
    <w:rsid w:val="0051731C"/>
    <w:rsid w:val="00517388"/>
    <w:rsid w:val="005174E6"/>
    <w:rsid w:val="00517521"/>
    <w:rsid w:val="0051760E"/>
    <w:rsid w:val="0051766D"/>
    <w:rsid w:val="005177B2"/>
    <w:rsid w:val="00517BD3"/>
    <w:rsid w:val="00517C1D"/>
    <w:rsid w:val="00517CAF"/>
    <w:rsid w:val="00517D19"/>
    <w:rsid w:val="00517F09"/>
    <w:rsid w:val="00517FF3"/>
    <w:rsid w:val="00520145"/>
    <w:rsid w:val="00520149"/>
    <w:rsid w:val="0052018E"/>
    <w:rsid w:val="00520193"/>
    <w:rsid w:val="00520229"/>
    <w:rsid w:val="00520335"/>
    <w:rsid w:val="005207F0"/>
    <w:rsid w:val="00520803"/>
    <w:rsid w:val="00520905"/>
    <w:rsid w:val="00520A86"/>
    <w:rsid w:val="00520D25"/>
    <w:rsid w:val="00520D6F"/>
    <w:rsid w:val="00520E58"/>
    <w:rsid w:val="0052112E"/>
    <w:rsid w:val="00521226"/>
    <w:rsid w:val="0052127C"/>
    <w:rsid w:val="005214B0"/>
    <w:rsid w:val="005217E3"/>
    <w:rsid w:val="00521933"/>
    <w:rsid w:val="005219B0"/>
    <w:rsid w:val="00521B0C"/>
    <w:rsid w:val="00521E25"/>
    <w:rsid w:val="00521FA4"/>
    <w:rsid w:val="00522096"/>
    <w:rsid w:val="0052209E"/>
    <w:rsid w:val="005220C8"/>
    <w:rsid w:val="00522161"/>
    <w:rsid w:val="0052218C"/>
    <w:rsid w:val="00522303"/>
    <w:rsid w:val="00522358"/>
    <w:rsid w:val="0052242C"/>
    <w:rsid w:val="0052249F"/>
    <w:rsid w:val="005224B6"/>
    <w:rsid w:val="00522531"/>
    <w:rsid w:val="00522965"/>
    <w:rsid w:val="00522AA4"/>
    <w:rsid w:val="00522AC6"/>
    <w:rsid w:val="00522B4F"/>
    <w:rsid w:val="00522B52"/>
    <w:rsid w:val="00522E92"/>
    <w:rsid w:val="00522EB1"/>
    <w:rsid w:val="00523622"/>
    <w:rsid w:val="00523692"/>
    <w:rsid w:val="00523706"/>
    <w:rsid w:val="0052383C"/>
    <w:rsid w:val="0052387C"/>
    <w:rsid w:val="0052393D"/>
    <w:rsid w:val="005239CB"/>
    <w:rsid w:val="00523CF0"/>
    <w:rsid w:val="00523DB2"/>
    <w:rsid w:val="00523E08"/>
    <w:rsid w:val="00523FCE"/>
    <w:rsid w:val="00524112"/>
    <w:rsid w:val="0052419D"/>
    <w:rsid w:val="00524204"/>
    <w:rsid w:val="0052442F"/>
    <w:rsid w:val="0052453C"/>
    <w:rsid w:val="005246E4"/>
    <w:rsid w:val="005247D0"/>
    <w:rsid w:val="005249AC"/>
    <w:rsid w:val="005249E4"/>
    <w:rsid w:val="00524A9D"/>
    <w:rsid w:val="00524AA8"/>
    <w:rsid w:val="00524C03"/>
    <w:rsid w:val="00525001"/>
    <w:rsid w:val="005252CC"/>
    <w:rsid w:val="00525314"/>
    <w:rsid w:val="0052549A"/>
    <w:rsid w:val="005255A2"/>
    <w:rsid w:val="005256C8"/>
    <w:rsid w:val="005256D4"/>
    <w:rsid w:val="00525820"/>
    <w:rsid w:val="00525B3F"/>
    <w:rsid w:val="00525D1C"/>
    <w:rsid w:val="00525DD7"/>
    <w:rsid w:val="00525F47"/>
    <w:rsid w:val="00525F79"/>
    <w:rsid w:val="00526054"/>
    <w:rsid w:val="005264CB"/>
    <w:rsid w:val="005265C2"/>
    <w:rsid w:val="0052668D"/>
    <w:rsid w:val="005266D0"/>
    <w:rsid w:val="005266D2"/>
    <w:rsid w:val="00526888"/>
    <w:rsid w:val="0052698E"/>
    <w:rsid w:val="00526A7D"/>
    <w:rsid w:val="00526B80"/>
    <w:rsid w:val="00526FD4"/>
    <w:rsid w:val="00527064"/>
    <w:rsid w:val="0052710A"/>
    <w:rsid w:val="0052715A"/>
    <w:rsid w:val="0052745F"/>
    <w:rsid w:val="005275EB"/>
    <w:rsid w:val="0052768A"/>
    <w:rsid w:val="0052774D"/>
    <w:rsid w:val="00527818"/>
    <w:rsid w:val="005278B8"/>
    <w:rsid w:val="00527D5F"/>
    <w:rsid w:val="00527ED6"/>
    <w:rsid w:val="00527EFC"/>
    <w:rsid w:val="005300B9"/>
    <w:rsid w:val="005301B8"/>
    <w:rsid w:val="005301F8"/>
    <w:rsid w:val="0053048F"/>
    <w:rsid w:val="0053064F"/>
    <w:rsid w:val="005307B8"/>
    <w:rsid w:val="00530833"/>
    <w:rsid w:val="005308B4"/>
    <w:rsid w:val="005309CE"/>
    <w:rsid w:val="00530AD8"/>
    <w:rsid w:val="00530C33"/>
    <w:rsid w:val="00531033"/>
    <w:rsid w:val="00531053"/>
    <w:rsid w:val="00531252"/>
    <w:rsid w:val="005312F5"/>
    <w:rsid w:val="005312FC"/>
    <w:rsid w:val="005313CF"/>
    <w:rsid w:val="0053157E"/>
    <w:rsid w:val="00531731"/>
    <w:rsid w:val="005318E2"/>
    <w:rsid w:val="005319B8"/>
    <w:rsid w:val="00531A43"/>
    <w:rsid w:val="00531A7A"/>
    <w:rsid w:val="00531C54"/>
    <w:rsid w:val="00531FA9"/>
    <w:rsid w:val="00531FF6"/>
    <w:rsid w:val="00532029"/>
    <w:rsid w:val="00532437"/>
    <w:rsid w:val="00532877"/>
    <w:rsid w:val="0053289D"/>
    <w:rsid w:val="00532BEB"/>
    <w:rsid w:val="00532C6D"/>
    <w:rsid w:val="00532CC2"/>
    <w:rsid w:val="00532E91"/>
    <w:rsid w:val="00532F46"/>
    <w:rsid w:val="0053344D"/>
    <w:rsid w:val="005334A6"/>
    <w:rsid w:val="00533550"/>
    <w:rsid w:val="00533584"/>
    <w:rsid w:val="0053364C"/>
    <w:rsid w:val="005338D2"/>
    <w:rsid w:val="00533917"/>
    <w:rsid w:val="00533A12"/>
    <w:rsid w:val="00533A45"/>
    <w:rsid w:val="00533A97"/>
    <w:rsid w:val="00533CFA"/>
    <w:rsid w:val="00533E5D"/>
    <w:rsid w:val="00533FA2"/>
    <w:rsid w:val="00534302"/>
    <w:rsid w:val="0053437A"/>
    <w:rsid w:val="00534387"/>
    <w:rsid w:val="0053447A"/>
    <w:rsid w:val="00534552"/>
    <w:rsid w:val="00534699"/>
    <w:rsid w:val="005347A2"/>
    <w:rsid w:val="005347CF"/>
    <w:rsid w:val="005349E3"/>
    <w:rsid w:val="00534ABE"/>
    <w:rsid w:val="00534B6C"/>
    <w:rsid w:val="00534C9E"/>
    <w:rsid w:val="00534DC7"/>
    <w:rsid w:val="00534F06"/>
    <w:rsid w:val="00535015"/>
    <w:rsid w:val="00535026"/>
    <w:rsid w:val="00535198"/>
    <w:rsid w:val="00535247"/>
    <w:rsid w:val="00535439"/>
    <w:rsid w:val="00535680"/>
    <w:rsid w:val="0053569E"/>
    <w:rsid w:val="005357CD"/>
    <w:rsid w:val="00535A8D"/>
    <w:rsid w:val="00535B3A"/>
    <w:rsid w:val="00535D23"/>
    <w:rsid w:val="00535E27"/>
    <w:rsid w:val="00535E6F"/>
    <w:rsid w:val="0053603D"/>
    <w:rsid w:val="005361B4"/>
    <w:rsid w:val="00536311"/>
    <w:rsid w:val="0053632D"/>
    <w:rsid w:val="00536402"/>
    <w:rsid w:val="0053640F"/>
    <w:rsid w:val="00536430"/>
    <w:rsid w:val="005364D3"/>
    <w:rsid w:val="005366DF"/>
    <w:rsid w:val="00536A7F"/>
    <w:rsid w:val="00536CB3"/>
    <w:rsid w:val="00536CBF"/>
    <w:rsid w:val="00536D5E"/>
    <w:rsid w:val="00536DA9"/>
    <w:rsid w:val="00536EAE"/>
    <w:rsid w:val="00537005"/>
    <w:rsid w:val="005370C6"/>
    <w:rsid w:val="00537184"/>
    <w:rsid w:val="0053728E"/>
    <w:rsid w:val="0053739C"/>
    <w:rsid w:val="0053742A"/>
    <w:rsid w:val="00537592"/>
    <w:rsid w:val="005379FB"/>
    <w:rsid w:val="00537B8C"/>
    <w:rsid w:val="00537C85"/>
    <w:rsid w:val="00537ECF"/>
    <w:rsid w:val="00537F42"/>
    <w:rsid w:val="00537F7A"/>
    <w:rsid w:val="00537F95"/>
    <w:rsid w:val="005401F1"/>
    <w:rsid w:val="00540492"/>
    <w:rsid w:val="00540834"/>
    <w:rsid w:val="0054084E"/>
    <w:rsid w:val="00540C5F"/>
    <w:rsid w:val="00540F56"/>
    <w:rsid w:val="00540FAE"/>
    <w:rsid w:val="00541078"/>
    <w:rsid w:val="005410D1"/>
    <w:rsid w:val="00541123"/>
    <w:rsid w:val="005412FE"/>
    <w:rsid w:val="0054138E"/>
    <w:rsid w:val="00541606"/>
    <w:rsid w:val="00541647"/>
    <w:rsid w:val="005418F4"/>
    <w:rsid w:val="005418FE"/>
    <w:rsid w:val="00541BA5"/>
    <w:rsid w:val="00541D19"/>
    <w:rsid w:val="00541D29"/>
    <w:rsid w:val="00541D86"/>
    <w:rsid w:val="00541EC0"/>
    <w:rsid w:val="00541FBB"/>
    <w:rsid w:val="005420B7"/>
    <w:rsid w:val="005422F3"/>
    <w:rsid w:val="0054251D"/>
    <w:rsid w:val="00542626"/>
    <w:rsid w:val="005428D3"/>
    <w:rsid w:val="00542AD9"/>
    <w:rsid w:val="00542B67"/>
    <w:rsid w:val="00542C8B"/>
    <w:rsid w:val="00542D2A"/>
    <w:rsid w:val="00542E52"/>
    <w:rsid w:val="0054300D"/>
    <w:rsid w:val="00543309"/>
    <w:rsid w:val="00543345"/>
    <w:rsid w:val="005433F9"/>
    <w:rsid w:val="005434B0"/>
    <w:rsid w:val="005434D6"/>
    <w:rsid w:val="0054353B"/>
    <w:rsid w:val="005435F3"/>
    <w:rsid w:val="005437DC"/>
    <w:rsid w:val="0054380C"/>
    <w:rsid w:val="00543A49"/>
    <w:rsid w:val="00543BC9"/>
    <w:rsid w:val="00543C41"/>
    <w:rsid w:val="00543D2D"/>
    <w:rsid w:val="00543F23"/>
    <w:rsid w:val="00544083"/>
    <w:rsid w:val="00544143"/>
    <w:rsid w:val="00544269"/>
    <w:rsid w:val="005442C8"/>
    <w:rsid w:val="0054431A"/>
    <w:rsid w:val="005443D7"/>
    <w:rsid w:val="0054445B"/>
    <w:rsid w:val="00544466"/>
    <w:rsid w:val="005444B9"/>
    <w:rsid w:val="005444F2"/>
    <w:rsid w:val="00544868"/>
    <w:rsid w:val="0054488B"/>
    <w:rsid w:val="005449BC"/>
    <w:rsid w:val="00544A49"/>
    <w:rsid w:val="00544CFE"/>
    <w:rsid w:val="00544EFF"/>
    <w:rsid w:val="00544F1E"/>
    <w:rsid w:val="005450AD"/>
    <w:rsid w:val="00545175"/>
    <w:rsid w:val="00545225"/>
    <w:rsid w:val="00545357"/>
    <w:rsid w:val="00545698"/>
    <w:rsid w:val="005457EC"/>
    <w:rsid w:val="0054599E"/>
    <w:rsid w:val="00545A60"/>
    <w:rsid w:val="00545C22"/>
    <w:rsid w:val="00545E45"/>
    <w:rsid w:val="00545EAE"/>
    <w:rsid w:val="00545F75"/>
    <w:rsid w:val="005462BF"/>
    <w:rsid w:val="005463B3"/>
    <w:rsid w:val="0054653A"/>
    <w:rsid w:val="0054655D"/>
    <w:rsid w:val="00546638"/>
    <w:rsid w:val="0054693D"/>
    <w:rsid w:val="00546B7C"/>
    <w:rsid w:val="00546E00"/>
    <w:rsid w:val="00546E2C"/>
    <w:rsid w:val="00546E64"/>
    <w:rsid w:val="00546E6F"/>
    <w:rsid w:val="0054708D"/>
    <w:rsid w:val="005476B8"/>
    <w:rsid w:val="005477BB"/>
    <w:rsid w:val="0054781B"/>
    <w:rsid w:val="005479F6"/>
    <w:rsid w:val="00547A61"/>
    <w:rsid w:val="00547CE7"/>
    <w:rsid w:val="00547EE9"/>
    <w:rsid w:val="00547F8C"/>
    <w:rsid w:val="00547FD7"/>
    <w:rsid w:val="00547FF4"/>
    <w:rsid w:val="00550101"/>
    <w:rsid w:val="00550214"/>
    <w:rsid w:val="0055021C"/>
    <w:rsid w:val="00550448"/>
    <w:rsid w:val="005505FD"/>
    <w:rsid w:val="00550644"/>
    <w:rsid w:val="005509E9"/>
    <w:rsid w:val="00550B76"/>
    <w:rsid w:val="00550C10"/>
    <w:rsid w:val="00550F7E"/>
    <w:rsid w:val="00551266"/>
    <w:rsid w:val="00551454"/>
    <w:rsid w:val="005517A4"/>
    <w:rsid w:val="00551915"/>
    <w:rsid w:val="00551BF5"/>
    <w:rsid w:val="00551C77"/>
    <w:rsid w:val="00551D02"/>
    <w:rsid w:val="00551F4B"/>
    <w:rsid w:val="00551F8F"/>
    <w:rsid w:val="00552017"/>
    <w:rsid w:val="0055204C"/>
    <w:rsid w:val="005520A8"/>
    <w:rsid w:val="0055220E"/>
    <w:rsid w:val="0055234B"/>
    <w:rsid w:val="005524AB"/>
    <w:rsid w:val="005525C4"/>
    <w:rsid w:val="005525E2"/>
    <w:rsid w:val="00552676"/>
    <w:rsid w:val="00552687"/>
    <w:rsid w:val="005527F0"/>
    <w:rsid w:val="00552B2A"/>
    <w:rsid w:val="00553023"/>
    <w:rsid w:val="00553085"/>
    <w:rsid w:val="005530D6"/>
    <w:rsid w:val="00553203"/>
    <w:rsid w:val="00553291"/>
    <w:rsid w:val="00553353"/>
    <w:rsid w:val="00553699"/>
    <w:rsid w:val="00553779"/>
    <w:rsid w:val="0055384A"/>
    <w:rsid w:val="00553931"/>
    <w:rsid w:val="00553A52"/>
    <w:rsid w:val="00553A75"/>
    <w:rsid w:val="00553B99"/>
    <w:rsid w:val="00553BC8"/>
    <w:rsid w:val="00553C15"/>
    <w:rsid w:val="00553CFF"/>
    <w:rsid w:val="0055402D"/>
    <w:rsid w:val="005541F4"/>
    <w:rsid w:val="00554309"/>
    <w:rsid w:val="00554397"/>
    <w:rsid w:val="005545C3"/>
    <w:rsid w:val="00554679"/>
    <w:rsid w:val="00554739"/>
    <w:rsid w:val="005547A2"/>
    <w:rsid w:val="00554A97"/>
    <w:rsid w:val="00554B55"/>
    <w:rsid w:val="00554CC0"/>
    <w:rsid w:val="00554F84"/>
    <w:rsid w:val="00554FD4"/>
    <w:rsid w:val="0055510D"/>
    <w:rsid w:val="0055518C"/>
    <w:rsid w:val="00555351"/>
    <w:rsid w:val="005553E8"/>
    <w:rsid w:val="00555514"/>
    <w:rsid w:val="005555A3"/>
    <w:rsid w:val="005556B2"/>
    <w:rsid w:val="00555734"/>
    <w:rsid w:val="005557A8"/>
    <w:rsid w:val="005557C0"/>
    <w:rsid w:val="005557CA"/>
    <w:rsid w:val="00555DC0"/>
    <w:rsid w:val="00555DD0"/>
    <w:rsid w:val="00555E58"/>
    <w:rsid w:val="00555F1B"/>
    <w:rsid w:val="00555F3A"/>
    <w:rsid w:val="0055602B"/>
    <w:rsid w:val="005560F4"/>
    <w:rsid w:val="005561EF"/>
    <w:rsid w:val="00556420"/>
    <w:rsid w:val="00556590"/>
    <w:rsid w:val="00556A8F"/>
    <w:rsid w:val="00556DED"/>
    <w:rsid w:val="00556F18"/>
    <w:rsid w:val="00556FAE"/>
    <w:rsid w:val="00557000"/>
    <w:rsid w:val="005570C6"/>
    <w:rsid w:val="0055711D"/>
    <w:rsid w:val="005571E1"/>
    <w:rsid w:val="00557552"/>
    <w:rsid w:val="005577BD"/>
    <w:rsid w:val="005577E0"/>
    <w:rsid w:val="00557919"/>
    <w:rsid w:val="00557980"/>
    <w:rsid w:val="00557A31"/>
    <w:rsid w:val="00557B4E"/>
    <w:rsid w:val="00557CC9"/>
    <w:rsid w:val="00557D75"/>
    <w:rsid w:val="00557EE8"/>
    <w:rsid w:val="0056003F"/>
    <w:rsid w:val="005602D4"/>
    <w:rsid w:val="005604B8"/>
    <w:rsid w:val="005606D7"/>
    <w:rsid w:val="005606F6"/>
    <w:rsid w:val="005607FB"/>
    <w:rsid w:val="00560874"/>
    <w:rsid w:val="00560997"/>
    <w:rsid w:val="00560A6C"/>
    <w:rsid w:val="00560ACC"/>
    <w:rsid w:val="00560B56"/>
    <w:rsid w:val="00560D54"/>
    <w:rsid w:val="00560E75"/>
    <w:rsid w:val="00560FB9"/>
    <w:rsid w:val="0056104F"/>
    <w:rsid w:val="00561142"/>
    <w:rsid w:val="0056126E"/>
    <w:rsid w:val="00561363"/>
    <w:rsid w:val="0056147B"/>
    <w:rsid w:val="005615C8"/>
    <w:rsid w:val="005616A8"/>
    <w:rsid w:val="0056180A"/>
    <w:rsid w:val="00561AF2"/>
    <w:rsid w:val="00561AF7"/>
    <w:rsid w:val="00561B54"/>
    <w:rsid w:val="00561B82"/>
    <w:rsid w:val="00561C7E"/>
    <w:rsid w:val="00561C82"/>
    <w:rsid w:val="00561D66"/>
    <w:rsid w:val="00561DB7"/>
    <w:rsid w:val="00562394"/>
    <w:rsid w:val="0056243E"/>
    <w:rsid w:val="00562462"/>
    <w:rsid w:val="0056284C"/>
    <w:rsid w:val="00562860"/>
    <w:rsid w:val="00562AF4"/>
    <w:rsid w:val="00562B59"/>
    <w:rsid w:val="00562BC4"/>
    <w:rsid w:val="00562DD2"/>
    <w:rsid w:val="00562DD8"/>
    <w:rsid w:val="00562F17"/>
    <w:rsid w:val="00562F3A"/>
    <w:rsid w:val="005630AC"/>
    <w:rsid w:val="00563192"/>
    <w:rsid w:val="00563392"/>
    <w:rsid w:val="0056346D"/>
    <w:rsid w:val="005634B9"/>
    <w:rsid w:val="005636C4"/>
    <w:rsid w:val="005636E2"/>
    <w:rsid w:val="0056379A"/>
    <w:rsid w:val="00563B1F"/>
    <w:rsid w:val="00563B28"/>
    <w:rsid w:val="00563D7B"/>
    <w:rsid w:val="00563D7D"/>
    <w:rsid w:val="00563E20"/>
    <w:rsid w:val="005641DA"/>
    <w:rsid w:val="005642D2"/>
    <w:rsid w:val="0056463F"/>
    <w:rsid w:val="00564673"/>
    <w:rsid w:val="00564702"/>
    <w:rsid w:val="00564803"/>
    <w:rsid w:val="00564A0C"/>
    <w:rsid w:val="00564A35"/>
    <w:rsid w:val="00564A8F"/>
    <w:rsid w:val="00564B3E"/>
    <w:rsid w:val="00564B5C"/>
    <w:rsid w:val="00564C3A"/>
    <w:rsid w:val="00564DF3"/>
    <w:rsid w:val="00565065"/>
    <w:rsid w:val="00565226"/>
    <w:rsid w:val="0056527B"/>
    <w:rsid w:val="00565340"/>
    <w:rsid w:val="00565408"/>
    <w:rsid w:val="0056550F"/>
    <w:rsid w:val="005657C2"/>
    <w:rsid w:val="005657E6"/>
    <w:rsid w:val="0056582C"/>
    <w:rsid w:val="005658AD"/>
    <w:rsid w:val="005658DF"/>
    <w:rsid w:val="00565B9C"/>
    <w:rsid w:val="00565B9D"/>
    <w:rsid w:val="00565DBE"/>
    <w:rsid w:val="00565EF5"/>
    <w:rsid w:val="00565F1D"/>
    <w:rsid w:val="00565FA5"/>
    <w:rsid w:val="005660D6"/>
    <w:rsid w:val="0056611D"/>
    <w:rsid w:val="00566263"/>
    <w:rsid w:val="00566412"/>
    <w:rsid w:val="00566460"/>
    <w:rsid w:val="005668E9"/>
    <w:rsid w:val="00566974"/>
    <w:rsid w:val="00566A6A"/>
    <w:rsid w:val="00566AE8"/>
    <w:rsid w:val="00566C81"/>
    <w:rsid w:val="00566E85"/>
    <w:rsid w:val="00566F23"/>
    <w:rsid w:val="005673EA"/>
    <w:rsid w:val="0056743F"/>
    <w:rsid w:val="00567909"/>
    <w:rsid w:val="00567A6E"/>
    <w:rsid w:val="00567C1F"/>
    <w:rsid w:val="00567D8B"/>
    <w:rsid w:val="00570021"/>
    <w:rsid w:val="005700E3"/>
    <w:rsid w:val="00570495"/>
    <w:rsid w:val="0057062D"/>
    <w:rsid w:val="005709B6"/>
    <w:rsid w:val="00570A23"/>
    <w:rsid w:val="00570C2F"/>
    <w:rsid w:val="00570C40"/>
    <w:rsid w:val="00570D35"/>
    <w:rsid w:val="00570E13"/>
    <w:rsid w:val="00570E7C"/>
    <w:rsid w:val="00570FBA"/>
    <w:rsid w:val="00571003"/>
    <w:rsid w:val="005714D5"/>
    <w:rsid w:val="00571591"/>
    <w:rsid w:val="005716B1"/>
    <w:rsid w:val="00571728"/>
    <w:rsid w:val="00571756"/>
    <w:rsid w:val="005717E9"/>
    <w:rsid w:val="005718B6"/>
    <w:rsid w:val="005718C5"/>
    <w:rsid w:val="00571972"/>
    <w:rsid w:val="00571A26"/>
    <w:rsid w:val="00571A91"/>
    <w:rsid w:val="00571B18"/>
    <w:rsid w:val="00571C1C"/>
    <w:rsid w:val="00571C4A"/>
    <w:rsid w:val="00571E29"/>
    <w:rsid w:val="00571E43"/>
    <w:rsid w:val="005721B6"/>
    <w:rsid w:val="005721F1"/>
    <w:rsid w:val="005721F9"/>
    <w:rsid w:val="005721FA"/>
    <w:rsid w:val="00572257"/>
    <w:rsid w:val="005722E0"/>
    <w:rsid w:val="00572304"/>
    <w:rsid w:val="0057240D"/>
    <w:rsid w:val="00572599"/>
    <w:rsid w:val="005725F4"/>
    <w:rsid w:val="00572636"/>
    <w:rsid w:val="005726AE"/>
    <w:rsid w:val="005726C1"/>
    <w:rsid w:val="005726F8"/>
    <w:rsid w:val="005728E6"/>
    <w:rsid w:val="0057299B"/>
    <w:rsid w:val="00572B2B"/>
    <w:rsid w:val="00572DF9"/>
    <w:rsid w:val="00572E13"/>
    <w:rsid w:val="00572F4D"/>
    <w:rsid w:val="00572FED"/>
    <w:rsid w:val="005730DB"/>
    <w:rsid w:val="0057311E"/>
    <w:rsid w:val="0057331B"/>
    <w:rsid w:val="005733BA"/>
    <w:rsid w:val="005733FC"/>
    <w:rsid w:val="005734DA"/>
    <w:rsid w:val="005735D8"/>
    <w:rsid w:val="00573603"/>
    <w:rsid w:val="00573CAD"/>
    <w:rsid w:val="00573D06"/>
    <w:rsid w:val="00573DD3"/>
    <w:rsid w:val="0057408D"/>
    <w:rsid w:val="00574195"/>
    <w:rsid w:val="005744BF"/>
    <w:rsid w:val="0057477C"/>
    <w:rsid w:val="00574849"/>
    <w:rsid w:val="00574BD2"/>
    <w:rsid w:val="00574C1A"/>
    <w:rsid w:val="00574C50"/>
    <w:rsid w:val="00574D46"/>
    <w:rsid w:val="0057511A"/>
    <w:rsid w:val="00575165"/>
    <w:rsid w:val="00575259"/>
    <w:rsid w:val="0057527C"/>
    <w:rsid w:val="005753E1"/>
    <w:rsid w:val="00575400"/>
    <w:rsid w:val="00575702"/>
    <w:rsid w:val="00575766"/>
    <w:rsid w:val="005760BE"/>
    <w:rsid w:val="005760F4"/>
    <w:rsid w:val="005762B5"/>
    <w:rsid w:val="005762DF"/>
    <w:rsid w:val="005769C8"/>
    <w:rsid w:val="005769D2"/>
    <w:rsid w:val="00576D6D"/>
    <w:rsid w:val="00576EB9"/>
    <w:rsid w:val="00576F0E"/>
    <w:rsid w:val="005776B2"/>
    <w:rsid w:val="00577895"/>
    <w:rsid w:val="00577C37"/>
    <w:rsid w:val="00580342"/>
    <w:rsid w:val="005803DB"/>
    <w:rsid w:val="00580413"/>
    <w:rsid w:val="00580591"/>
    <w:rsid w:val="00580681"/>
    <w:rsid w:val="00580CB4"/>
    <w:rsid w:val="00580E78"/>
    <w:rsid w:val="00581109"/>
    <w:rsid w:val="00581179"/>
    <w:rsid w:val="005811F5"/>
    <w:rsid w:val="00581245"/>
    <w:rsid w:val="00581355"/>
    <w:rsid w:val="0058150D"/>
    <w:rsid w:val="00581720"/>
    <w:rsid w:val="00581794"/>
    <w:rsid w:val="0058181A"/>
    <w:rsid w:val="00581C9E"/>
    <w:rsid w:val="00582025"/>
    <w:rsid w:val="00582068"/>
    <w:rsid w:val="00582248"/>
    <w:rsid w:val="005825FC"/>
    <w:rsid w:val="00582665"/>
    <w:rsid w:val="0058271C"/>
    <w:rsid w:val="0058277C"/>
    <w:rsid w:val="00582858"/>
    <w:rsid w:val="00582B22"/>
    <w:rsid w:val="00582CE7"/>
    <w:rsid w:val="00582DC0"/>
    <w:rsid w:val="00582DD5"/>
    <w:rsid w:val="00582E34"/>
    <w:rsid w:val="00582F82"/>
    <w:rsid w:val="00582F99"/>
    <w:rsid w:val="005831D8"/>
    <w:rsid w:val="0058322B"/>
    <w:rsid w:val="00583237"/>
    <w:rsid w:val="00583377"/>
    <w:rsid w:val="005833AD"/>
    <w:rsid w:val="005834DF"/>
    <w:rsid w:val="00583751"/>
    <w:rsid w:val="00583870"/>
    <w:rsid w:val="005838C3"/>
    <w:rsid w:val="005838CC"/>
    <w:rsid w:val="00583922"/>
    <w:rsid w:val="00583B5A"/>
    <w:rsid w:val="00583C66"/>
    <w:rsid w:val="00583ECA"/>
    <w:rsid w:val="00583F00"/>
    <w:rsid w:val="005840EA"/>
    <w:rsid w:val="00584116"/>
    <w:rsid w:val="00584138"/>
    <w:rsid w:val="00584185"/>
    <w:rsid w:val="005843EC"/>
    <w:rsid w:val="00584888"/>
    <w:rsid w:val="00584ACA"/>
    <w:rsid w:val="00584C90"/>
    <w:rsid w:val="00584F37"/>
    <w:rsid w:val="00584FA7"/>
    <w:rsid w:val="005851E6"/>
    <w:rsid w:val="005852AB"/>
    <w:rsid w:val="0058545C"/>
    <w:rsid w:val="005854F9"/>
    <w:rsid w:val="005856DB"/>
    <w:rsid w:val="00585745"/>
    <w:rsid w:val="005857B4"/>
    <w:rsid w:val="00585A74"/>
    <w:rsid w:val="00585C21"/>
    <w:rsid w:val="00585E7D"/>
    <w:rsid w:val="00585EA6"/>
    <w:rsid w:val="00585FBF"/>
    <w:rsid w:val="0058614A"/>
    <w:rsid w:val="00586223"/>
    <w:rsid w:val="0058632F"/>
    <w:rsid w:val="0058633F"/>
    <w:rsid w:val="00586605"/>
    <w:rsid w:val="00586718"/>
    <w:rsid w:val="00586822"/>
    <w:rsid w:val="0058688E"/>
    <w:rsid w:val="005868DE"/>
    <w:rsid w:val="00586B3B"/>
    <w:rsid w:val="00586C8B"/>
    <w:rsid w:val="00586DDE"/>
    <w:rsid w:val="005871B2"/>
    <w:rsid w:val="005873E2"/>
    <w:rsid w:val="0058745C"/>
    <w:rsid w:val="00587476"/>
    <w:rsid w:val="005874C9"/>
    <w:rsid w:val="005876AF"/>
    <w:rsid w:val="00587709"/>
    <w:rsid w:val="005877AC"/>
    <w:rsid w:val="005877EA"/>
    <w:rsid w:val="00587986"/>
    <w:rsid w:val="005879A1"/>
    <w:rsid w:val="00587A2E"/>
    <w:rsid w:val="00587B73"/>
    <w:rsid w:val="00587C9E"/>
    <w:rsid w:val="00587CB0"/>
    <w:rsid w:val="00587D2D"/>
    <w:rsid w:val="00587D5B"/>
    <w:rsid w:val="00587E8F"/>
    <w:rsid w:val="00587FBE"/>
    <w:rsid w:val="00587FDC"/>
    <w:rsid w:val="005900DF"/>
    <w:rsid w:val="0059013C"/>
    <w:rsid w:val="00590602"/>
    <w:rsid w:val="00590660"/>
    <w:rsid w:val="005907CF"/>
    <w:rsid w:val="005907EF"/>
    <w:rsid w:val="00590AA9"/>
    <w:rsid w:val="00590ACE"/>
    <w:rsid w:val="00590B0E"/>
    <w:rsid w:val="00590B7F"/>
    <w:rsid w:val="00590B9D"/>
    <w:rsid w:val="00590BC2"/>
    <w:rsid w:val="00590E64"/>
    <w:rsid w:val="0059104B"/>
    <w:rsid w:val="0059113B"/>
    <w:rsid w:val="005912C2"/>
    <w:rsid w:val="005912C4"/>
    <w:rsid w:val="005913B2"/>
    <w:rsid w:val="0059144B"/>
    <w:rsid w:val="0059145A"/>
    <w:rsid w:val="005915DF"/>
    <w:rsid w:val="00591768"/>
    <w:rsid w:val="005917AF"/>
    <w:rsid w:val="00591818"/>
    <w:rsid w:val="00591888"/>
    <w:rsid w:val="00591A35"/>
    <w:rsid w:val="00591AD4"/>
    <w:rsid w:val="00591B5C"/>
    <w:rsid w:val="00591B7F"/>
    <w:rsid w:val="00591BED"/>
    <w:rsid w:val="00591BFC"/>
    <w:rsid w:val="00591D38"/>
    <w:rsid w:val="00591E49"/>
    <w:rsid w:val="00591F9D"/>
    <w:rsid w:val="00592216"/>
    <w:rsid w:val="005926F3"/>
    <w:rsid w:val="00592793"/>
    <w:rsid w:val="005928EE"/>
    <w:rsid w:val="0059295E"/>
    <w:rsid w:val="00592AE0"/>
    <w:rsid w:val="00592C0F"/>
    <w:rsid w:val="00592D02"/>
    <w:rsid w:val="00592D65"/>
    <w:rsid w:val="00593016"/>
    <w:rsid w:val="0059302D"/>
    <w:rsid w:val="00593100"/>
    <w:rsid w:val="005932D2"/>
    <w:rsid w:val="005933B3"/>
    <w:rsid w:val="00593AB2"/>
    <w:rsid w:val="00593D6D"/>
    <w:rsid w:val="00593F04"/>
    <w:rsid w:val="00594107"/>
    <w:rsid w:val="0059410A"/>
    <w:rsid w:val="005941F6"/>
    <w:rsid w:val="005942EF"/>
    <w:rsid w:val="00594337"/>
    <w:rsid w:val="00594338"/>
    <w:rsid w:val="00594543"/>
    <w:rsid w:val="00594592"/>
    <w:rsid w:val="005946C7"/>
    <w:rsid w:val="00594DA1"/>
    <w:rsid w:val="00594F8D"/>
    <w:rsid w:val="005951BF"/>
    <w:rsid w:val="005951E8"/>
    <w:rsid w:val="00595488"/>
    <w:rsid w:val="00595525"/>
    <w:rsid w:val="00595566"/>
    <w:rsid w:val="00595583"/>
    <w:rsid w:val="005956FC"/>
    <w:rsid w:val="00595955"/>
    <w:rsid w:val="00595B0F"/>
    <w:rsid w:val="00595B95"/>
    <w:rsid w:val="00595CFE"/>
    <w:rsid w:val="00595E31"/>
    <w:rsid w:val="00596253"/>
    <w:rsid w:val="005962EA"/>
    <w:rsid w:val="005962F8"/>
    <w:rsid w:val="0059645A"/>
    <w:rsid w:val="00596502"/>
    <w:rsid w:val="005966B7"/>
    <w:rsid w:val="00596979"/>
    <w:rsid w:val="00596A1A"/>
    <w:rsid w:val="00596C4C"/>
    <w:rsid w:val="00596CE7"/>
    <w:rsid w:val="00596D67"/>
    <w:rsid w:val="00596F84"/>
    <w:rsid w:val="00596FF8"/>
    <w:rsid w:val="005971CA"/>
    <w:rsid w:val="00597226"/>
    <w:rsid w:val="00597471"/>
    <w:rsid w:val="00597509"/>
    <w:rsid w:val="0059751C"/>
    <w:rsid w:val="00597663"/>
    <w:rsid w:val="005976ED"/>
    <w:rsid w:val="00597759"/>
    <w:rsid w:val="005978C2"/>
    <w:rsid w:val="00597945"/>
    <w:rsid w:val="00597A1C"/>
    <w:rsid w:val="00597C59"/>
    <w:rsid w:val="00597C7A"/>
    <w:rsid w:val="00597CCE"/>
    <w:rsid w:val="005A0112"/>
    <w:rsid w:val="005A0135"/>
    <w:rsid w:val="005A0213"/>
    <w:rsid w:val="005A030B"/>
    <w:rsid w:val="005A06D7"/>
    <w:rsid w:val="005A0745"/>
    <w:rsid w:val="005A078A"/>
    <w:rsid w:val="005A0924"/>
    <w:rsid w:val="005A09FB"/>
    <w:rsid w:val="005A0C15"/>
    <w:rsid w:val="005A0E50"/>
    <w:rsid w:val="005A0E7A"/>
    <w:rsid w:val="005A0F56"/>
    <w:rsid w:val="005A1046"/>
    <w:rsid w:val="005A1099"/>
    <w:rsid w:val="005A13BE"/>
    <w:rsid w:val="005A140E"/>
    <w:rsid w:val="005A145B"/>
    <w:rsid w:val="005A161B"/>
    <w:rsid w:val="005A1B67"/>
    <w:rsid w:val="005A1C38"/>
    <w:rsid w:val="005A1EDE"/>
    <w:rsid w:val="005A1F30"/>
    <w:rsid w:val="005A1FE4"/>
    <w:rsid w:val="005A20A9"/>
    <w:rsid w:val="005A2191"/>
    <w:rsid w:val="005A21E4"/>
    <w:rsid w:val="005A228C"/>
    <w:rsid w:val="005A2436"/>
    <w:rsid w:val="005A273D"/>
    <w:rsid w:val="005A2790"/>
    <w:rsid w:val="005A2797"/>
    <w:rsid w:val="005A27FA"/>
    <w:rsid w:val="005A2D48"/>
    <w:rsid w:val="005A2DB8"/>
    <w:rsid w:val="005A2DE6"/>
    <w:rsid w:val="005A2F7D"/>
    <w:rsid w:val="005A3023"/>
    <w:rsid w:val="005A32E9"/>
    <w:rsid w:val="005A3481"/>
    <w:rsid w:val="005A349B"/>
    <w:rsid w:val="005A3883"/>
    <w:rsid w:val="005A3B2C"/>
    <w:rsid w:val="005A3BD9"/>
    <w:rsid w:val="005A3C66"/>
    <w:rsid w:val="005A3C8B"/>
    <w:rsid w:val="005A3D16"/>
    <w:rsid w:val="005A3D50"/>
    <w:rsid w:val="005A3ED9"/>
    <w:rsid w:val="005A3FA7"/>
    <w:rsid w:val="005A4028"/>
    <w:rsid w:val="005A4102"/>
    <w:rsid w:val="005A4256"/>
    <w:rsid w:val="005A42D1"/>
    <w:rsid w:val="005A42F4"/>
    <w:rsid w:val="005A4495"/>
    <w:rsid w:val="005A465B"/>
    <w:rsid w:val="005A46E9"/>
    <w:rsid w:val="005A478D"/>
    <w:rsid w:val="005A47DB"/>
    <w:rsid w:val="005A4853"/>
    <w:rsid w:val="005A4A25"/>
    <w:rsid w:val="005A4A6F"/>
    <w:rsid w:val="005A4C53"/>
    <w:rsid w:val="005A4CA9"/>
    <w:rsid w:val="005A4CFD"/>
    <w:rsid w:val="005A4E90"/>
    <w:rsid w:val="005A4F8F"/>
    <w:rsid w:val="005A514D"/>
    <w:rsid w:val="005A5175"/>
    <w:rsid w:val="005A51C8"/>
    <w:rsid w:val="005A53E3"/>
    <w:rsid w:val="005A53FE"/>
    <w:rsid w:val="005A5445"/>
    <w:rsid w:val="005A559C"/>
    <w:rsid w:val="005A5626"/>
    <w:rsid w:val="005A57AB"/>
    <w:rsid w:val="005A58DC"/>
    <w:rsid w:val="005A5A88"/>
    <w:rsid w:val="005A5AF3"/>
    <w:rsid w:val="005A5CF8"/>
    <w:rsid w:val="005A5D5B"/>
    <w:rsid w:val="005A5DAF"/>
    <w:rsid w:val="005A5F81"/>
    <w:rsid w:val="005A600A"/>
    <w:rsid w:val="005A62BE"/>
    <w:rsid w:val="005A6416"/>
    <w:rsid w:val="005A6662"/>
    <w:rsid w:val="005A708D"/>
    <w:rsid w:val="005A74BD"/>
    <w:rsid w:val="005A756C"/>
    <w:rsid w:val="005A7579"/>
    <w:rsid w:val="005A769A"/>
    <w:rsid w:val="005A776B"/>
    <w:rsid w:val="005A7AB0"/>
    <w:rsid w:val="005A7ABF"/>
    <w:rsid w:val="005A7B46"/>
    <w:rsid w:val="005A7BD9"/>
    <w:rsid w:val="005A7C54"/>
    <w:rsid w:val="005A7CD2"/>
    <w:rsid w:val="005A7D51"/>
    <w:rsid w:val="005A7F07"/>
    <w:rsid w:val="005A7FB6"/>
    <w:rsid w:val="005B01EB"/>
    <w:rsid w:val="005B0334"/>
    <w:rsid w:val="005B03D8"/>
    <w:rsid w:val="005B06A1"/>
    <w:rsid w:val="005B076E"/>
    <w:rsid w:val="005B07C6"/>
    <w:rsid w:val="005B091B"/>
    <w:rsid w:val="005B09D4"/>
    <w:rsid w:val="005B09DA"/>
    <w:rsid w:val="005B0AFF"/>
    <w:rsid w:val="005B0B94"/>
    <w:rsid w:val="005B0D15"/>
    <w:rsid w:val="005B1318"/>
    <w:rsid w:val="005B133C"/>
    <w:rsid w:val="005B14AD"/>
    <w:rsid w:val="005B170C"/>
    <w:rsid w:val="005B186D"/>
    <w:rsid w:val="005B189A"/>
    <w:rsid w:val="005B1D6E"/>
    <w:rsid w:val="005B1EA6"/>
    <w:rsid w:val="005B1F8F"/>
    <w:rsid w:val="005B206B"/>
    <w:rsid w:val="005B20C4"/>
    <w:rsid w:val="005B2103"/>
    <w:rsid w:val="005B2117"/>
    <w:rsid w:val="005B2632"/>
    <w:rsid w:val="005B28BC"/>
    <w:rsid w:val="005B2942"/>
    <w:rsid w:val="005B2A9D"/>
    <w:rsid w:val="005B2B3F"/>
    <w:rsid w:val="005B2B74"/>
    <w:rsid w:val="005B2BB8"/>
    <w:rsid w:val="005B2CC8"/>
    <w:rsid w:val="005B2D15"/>
    <w:rsid w:val="005B3069"/>
    <w:rsid w:val="005B31B2"/>
    <w:rsid w:val="005B3210"/>
    <w:rsid w:val="005B3216"/>
    <w:rsid w:val="005B3373"/>
    <w:rsid w:val="005B3769"/>
    <w:rsid w:val="005B377F"/>
    <w:rsid w:val="005B3951"/>
    <w:rsid w:val="005B3CBA"/>
    <w:rsid w:val="005B3FFA"/>
    <w:rsid w:val="005B4166"/>
    <w:rsid w:val="005B4348"/>
    <w:rsid w:val="005B438D"/>
    <w:rsid w:val="005B4392"/>
    <w:rsid w:val="005B459B"/>
    <w:rsid w:val="005B4625"/>
    <w:rsid w:val="005B4750"/>
    <w:rsid w:val="005B489C"/>
    <w:rsid w:val="005B4B91"/>
    <w:rsid w:val="005B4F44"/>
    <w:rsid w:val="005B4F6E"/>
    <w:rsid w:val="005B4F97"/>
    <w:rsid w:val="005B5059"/>
    <w:rsid w:val="005B55D6"/>
    <w:rsid w:val="005B57A0"/>
    <w:rsid w:val="005B5B33"/>
    <w:rsid w:val="005B5BBA"/>
    <w:rsid w:val="005B5BEF"/>
    <w:rsid w:val="005B5E2A"/>
    <w:rsid w:val="005B5EF2"/>
    <w:rsid w:val="005B602C"/>
    <w:rsid w:val="005B607D"/>
    <w:rsid w:val="005B625D"/>
    <w:rsid w:val="005B6278"/>
    <w:rsid w:val="005B6321"/>
    <w:rsid w:val="005B6363"/>
    <w:rsid w:val="005B6447"/>
    <w:rsid w:val="005B64EF"/>
    <w:rsid w:val="005B652D"/>
    <w:rsid w:val="005B6AAD"/>
    <w:rsid w:val="005B6B29"/>
    <w:rsid w:val="005B6B99"/>
    <w:rsid w:val="005B6E99"/>
    <w:rsid w:val="005B6F0E"/>
    <w:rsid w:val="005B708E"/>
    <w:rsid w:val="005B727D"/>
    <w:rsid w:val="005B7422"/>
    <w:rsid w:val="005B74F5"/>
    <w:rsid w:val="005B760F"/>
    <w:rsid w:val="005B781D"/>
    <w:rsid w:val="005B785C"/>
    <w:rsid w:val="005B78E0"/>
    <w:rsid w:val="005B797C"/>
    <w:rsid w:val="005B7A2A"/>
    <w:rsid w:val="005B7A9D"/>
    <w:rsid w:val="005B7B44"/>
    <w:rsid w:val="005B7B87"/>
    <w:rsid w:val="005B7BA9"/>
    <w:rsid w:val="005B7CC1"/>
    <w:rsid w:val="005B7ECA"/>
    <w:rsid w:val="005C0055"/>
    <w:rsid w:val="005C00BB"/>
    <w:rsid w:val="005C013B"/>
    <w:rsid w:val="005C016E"/>
    <w:rsid w:val="005C02A4"/>
    <w:rsid w:val="005C0665"/>
    <w:rsid w:val="005C06E3"/>
    <w:rsid w:val="005C07AA"/>
    <w:rsid w:val="005C089C"/>
    <w:rsid w:val="005C0973"/>
    <w:rsid w:val="005C0A30"/>
    <w:rsid w:val="005C0D43"/>
    <w:rsid w:val="005C1126"/>
    <w:rsid w:val="005C1368"/>
    <w:rsid w:val="005C136B"/>
    <w:rsid w:val="005C18FC"/>
    <w:rsid w:val="005C1A57"/>
    <w:rsid w:val="005C1AB6"/>
    <w:rsid w:val="005C1AFD"/>
    <w:rsid w:val="005C1D74"/>
    <w:rsid w:val="005C20D2"/>
    <w:rsid w:val="005C22F4"/>
    <w:rsid w:val="005C263A"/>
    <w:rsid w:val="005C2843"/>
    <w:rsid w:val="005C2897"/>
    <w:rsid w:val="005C28D5"/>
    <w:rsid w:val="005C2966"/>
    <w:rsid w:val="005C29BD"/>
    <w:rsid w:val="005C2F28"/>
    <w:rsid w:val="005C2F45"/>
    <w:rsid w:val="005C2F95"/>
    <w:rsid w:val="005C31DD"/>
    <w:rsid w:val="005C31FB"/>
    <w:rsid w:val="005C32FE"/>
    <w:rsid w:val="005C3AF5"/>
    <w:rsid w:val="005C3B5E"/>
    <w:rsid w:val="005C3DFB"/>
    <w:rsid w:val="005C3E03"/>
    <w:rsid w:val="005C3E94"/>
    <w:rsid w:val="005C3FE2"/>
    <w:rsid w:val="005C401A"/>
    <w:rsid w:val="005C4129"/>
    <w:rsid w:val="005C42FF"/>
    <w:rsid w:val="005C4447"/>
    <w:rsid w:val="005C4692"/>
    <w:rsid w:val="005C470E"/>
    <w:rsid w:val="005C4719"/>
    <w:rsid w:val="005C4918"/>
    <w:rsid w:val="005C4A61"/>
    <w:rsid w:val="005C4AA0"/>
    <w:rsid w:val="005C4AF6"/>
    <w:rsid w:val="005C4BF4"/>
    <w:rsid w:val="005C4DEE"/>
    <w:rsid w:val="005C4EEE"/>
    <w:rsid w:val="005C4FD3"/>
    <w:rsid w:val="005C503A"/>
    <w:rsid w:val="005C5409"/>
    <w:rsid w:val="005C5876"/>
    <w:rsid w:val="005C5A27"/>
    <w:rsid w:val="005C5A95"/>
    <w:rsid w:val="005C5BDC"/>
    <w:rsid w:val="005C5BFB"/>
    <w:rsid w:val="005C5F85"/>
    <w:rsid w:val="005C6024"/>
    <w:rsid w:val="005C61F5"/>
    <w:rsid w:val="005C6454"/>
    <w:rsid w:val="005C67AE"/>
    <w:rsid w:val="005C69A7"/>
    <w:rsid w:val="005C6C70"/>
    <w:rsid w:val="005C701A"/>
    <w:rsid w:val="005C7460"/>
    <w:rsid w:val="005C74B5"/>
    <w:rsid w:val="005C75C2"/>
    <w:rsid w:val="005C75CB"/>
    <w:rsid w:val="005C75DE"/>
    <w:rsid w:val="005C75F6"/>
    <w:rsid w:val="005C76C9"/>
    <w:rsid w:val="005C7784"/>
    <w:rsid w:val="005C7883"/>
    <w:rsid w:val="005C7A61"/>
    <w:rsid w:val="005D003B"/>
    <w:rsid w:val="005D00BA"/>
    <w:rsid w:val="005D024A"/>
    <w:rsid w:val="005D02AE"/>
    <w:rsid w:val="005D04FA"/>
    <w:rsid w:val="005D0573"/>
    <w:rsid w:val="005D05AB"/>
    <w:rsid w:val="005D05B6"/>
    <w:rsid w:val="005D0703"/>
    <w:rsid w:val="005D09B2"/>
    <w:rsid w:val="005D0DF8"/>
    <w:rsid w:val="005D0EFA"/>
    <w:rsid w:val="005D0F30"/>
    <w:rsid w:val="005D0FBF"/>
    <w:rsid w:val="005D102E"/>
    <w:rsid w:val="005D1199"/>
    <w:rsid w:val="005D13B0"/>
    <w:rsid w:val="005D1400"/>
    <w:rsid w:val="005D140E"/>
    <w:rsid w:val="005D15D7"/>
    <w:rsid w:val="005D1822"/>
    <w:rsid w:val="005D1B8B"/>
    <w:rsid w:val="005D1C85"/>
    <w:rsid w:val="005D1CC9"/>
    <w:rsid w:val="005D1EC7"/>
    <w:rsid w:val="005D200D"/>
    <w:rsid w:val="005D2343"/>
    <w:rsid w:val="005D2380"/>
    <w:rsid w:val="005D23B2"/>
    <w:rsid w:val="005D23C7"/>
    <w:rsid w:val="005D23DF"/>
    <w:rsid w:val="005D23F1"/>
    <w:rsid w:val="005D2534"/>
    <w:rsid w:val="005D25BF"/>
    <w:rsid w:val="005D27DD"/>
    <w:rsid w:val="005D27E6"/>
    <w:rsid w:val="005D2A25"/>
    <w:rsid w:val="005D2EDA"/>
    <w:rsid w:val="005D32AE"/>
    <w:rsid w:val="005D3307"/>
    <w:rsid w:val="005D3386"/>
    <w:rsid w:val="005D35A6"/>
    <w:rsid w:val="005D36E3"/>
    <w:rsid w:val="005D39CD"/>
    <w:rsid w:val="005D3C6D"/>
    <w:rsid w:val="005D3C84"/>
    <w:rsid w:val="005D3ED7"/>
    <w:rsid w:val="005D3F8D"/>
    <w:rsid w:val="005D4138"/>
    <w:rsid w:val="005D4280"/>
    <w:rsid w:val="005D42D6"/>
    <w:rsid w:val="005D4533"/>
    <w:rsid w:val="005D4549"/>
    <w:rsid w:val="005D45CE"/>
    <w:rsid w:val="005D474B"/>
    <w:rsid w:val="005D47B1"/>
    <w:rsid w:val="005D48DD"/>
    <w:rsid w:val="005D4916"/>
    <w:rsid w:val="005D4C29"/>
    <w:rsid w:val="005D4CB9"/>
    <w:rsid w:val="005D4DBF"/>
    <w:rsid w:val="005D4FD4"/>
    <w:rsid w:val="005D5113"/>
    <w:rsid w:val="005D5182"/>
    <w:rsid w:val="005D53C1"/>
    <w:rsid w:val="005D591A"/>
    <w:rsid w:val="005D5AF7"/>
    <w:rsid w:val="005D625A"/>
    <w:rsid w:val="005D6462"/>
    <w:rsid w:val="005D6474"/>
    <w:rsid w:val="005D64F8"/>
    <w:rsid w:val="005D6547"/>
    <w:rsid w:val="005D6794"/>
    <w:rsid w:val="005D6843"/>
    <w:rsid w:val="005D68DE"/>
    <w:rsid w:val="005D6B7F"/>
    <w:rsid w:val="005D6B86"/>
    <w:rsid w:val="005D6B9C"/>
    <w:rsid w:val="005D6D64"/>
    <w:rsid w:val="005D71DC"/>
    <w:rsid w:val="005D725E"/>
    <w:rsid w:val="005D72C0"/>
    <w:rsid w:val="005D7352"/>
    <w:rsid w:val="005D7359"/>
    <w:rsid w:val="005D7474"/>
    <w:rsid w:val="005D74B0"/>
    <w:rsid w:val="005D776F"/>
    <w:rsid w:val="005D78D7"/>
    <w:rsid w:val="005D796C"/>
    <w:rsid w:val="005D798D"/>
    <w:rsid w:val="005D7B23"/>
    <w:rsid w:val="005D7B35"/>
    <w:rsid w:val="005D7C84"/>
    <w:rsid w:val="005D7CCB"/>
    <w:rsid w:val="005D7D29"/>
    <w:rsid w:val="005D7DC8"/>
    <w:rsid w:val="005D7FE6"/>
    <w:rsid w:val="005E0241"/>
    <w:rsid w:val="005E0472"/>
    <w:rsid w:val="005E04FD"/>
    <w:rsid w:val="005E0506"/>
    <w:rsid w:val="005E0583"/>
    <w:rsid w:val="005E066F"/>
    <w:rsid w:val="005E0A31"/>
    <w:rsid w:val="005E0AD0"/>
    <w:rsid w:val="005E0BA9"/>
    <w:rsid w:val="005E0FDA"/>
    <w:rsid w:val="005E10E4"/>
    <w:rsid w:val="005E1264"/>
    <w:rsid w:val="005E129A"/>
    <w:rsid w:val="005E134F"/>
    <w:rsid w:val="005E151A"/>
    <w:rsid w:val="005E16FD"/>
    <w:rsid w:val="005E1819"/>
    <w:rsid w:val="005E187B"/>
    <w:rsid w:val="005E1C10"/>
    <w:rsid w:val="005E1C9C"/>
    <w:rsid w:val="005E1E86"/>
    <w:rsid w:val="005E20DB"/>
    <w:rsid w:val="005E20E5"/>
    <w:rsid w:val="005E2537"/>
    <w:rsid w:val="005E2763"/>
    <w:rsid w:val="005E2798"/>
    <w:rsid w:val="005E2953"/>
    <w:rsid w:val="005E2E98"/>
    <w:rsid w:val="005E2EDE"/>
    <w:rsid w:val="005E2F7F"/>
    <w:rsid w:val="005E302E"/>
    <w:rsid w:val="005E3424"/>
    <w:rsid w:val="005E352D"/>
    <w:rsid w:val="005E3721"/>
    <w:rsid w:val="005E3948"/>
    <w:rsid w:val="005E3B14"/>
    <w:rsid w:val="005E3EB2"/>
    <w:rsid w:val="005E400C"/>
    <w:rsid w:val="005E412D"/>
    <w:rsid w:val="005E422E"/>
    <w:rsid w:val="005E4637"/>
    <w:rsid w:val="005E4678"/>
    <w:rsid w:val="005E4718"/>
    <w:rsid w:val="005E47F7"/>
    <w:rsid w:val="005E498E"/>
    <w:rsid w:val="005E49DE"/>
    <w:rsid w:val="005E4AB2"/>
    <w:rsid w:val="005E4AB8"/>
    <w:rsid w:val="005E4ABC"/>
    <w:rsid w:val="005E4C3B"/>
    <w:rsid w:val="005E4CEC"/>
    <w:rsid w:val="005E4E5C"/>
    <w:rsid w:val="005E500B"/>
    <w:rsid w:val="005E5364"/>
    <w:rsid w:val="005E5395"/>
    <w:rsid w:val="005E53C2"/>
    <w:rsid w:val="005E571C"/>
    <w:rsid w:val="005E584A"/>
    <w:rsid w:val="005E5867"/>
    <w:rsid w:val="005E58F1"/>
    <w:rsid w:val="005E5939"/>
    <w:rsid w:val="005E5A8D"/>
    <w:rsid w:val="005E5B1F"/>
    <w:rsid w:val="005E5B80"/>
    <w:rsid w:val="005E5BBC"/>
    <w:rsid w:val="005E5C40"/>
    <w:rsid w:val="005E5C60"/>
    <w:rsid w:val="005E5D19"/>
    <w:rsid w:val="005E5D60"/>
    <w:rsid w:val="005E5EB3"/>
    <w:rsid w:val="005E5EFB"/>
    <w:rsid w:val="005E5F89"/>
    <w:rsid w:val="005E62CA"/>
    <w:rsid w:val="005E6518"/>
    <w:rsid w:val="005E6620"/>
    <w:rsid w:val="005E6802"/>
    <w:rsid w:val="005E695D"/>
    <w:rsid w:val="005E6B2D"/>
    <w:rsid w:val="005E6C19"/>
    <w:rsid w:val="005E71CA"/>
    <w:rsid w:val="005E720C"/>
    <w:rsid w:val="005E746C"/>
    <w:rsid w:val="005E75FC"/>
    <w:rsid w:val="005E7619"/>
    <w:rsid w:val="005E796F"/>
    <w:rsid w:val="005E79CD"/>
    <w:rsid w:val="005E7A74"/>
    <w:rsid w:val="005E7C74"/>
    <w:rsid w:val="005E7DE4"/>
    <w:rsid w:val="005F0384"/>
    <w:rsid w:val="005F0569"/>
    <w:rsid w:val="005F070D"/>
    <w:rsid w:val="005F0C22"/>
    <w:rsid w:val="005F0D3C"/>
    <w:rsid w:val="005F0DBA"/>
    <w:rsid w:val="005F0EAB"/>
    <w:rsid w:val="005F0F0F"/>
    <w:rsid w:val="005F125C"/>
    <w:rsid w:val="005F1337"/>
    <w:rsid w:val="005F1427"/>
    <w:rsid w:val="005F15FE"/>
    <w:rsid w:val="005F1754"/>
    <w:rsid w:val="005F177E"/>
    <w:rsid w:val="005F1A0E"/>
    <w:rsid w:val="005F1B10"/>
    <w:rsid w:val="005F2138"/>
    <w:rsid w:val="005F2160"/>
    <w:rsid w:val="005F223D"/>
    <w:rsid w:val="005F233A"/>
    <w:rsid w:val="005F2411"/>
    <w:rsid w:val="005F2421"/>
    <w:rsid w:val="005F2593"/>
    <w:rsid w:val="005F25A7"/>
    <w:rsid w:val="005F2810"/>
    <w:rsid w:val="005F2812"/>
    <w:rsid w:val="005F28FE"/>
    <w:rsid w:val="005F2957"/>
    <w:rsid w:val="005F2A47"/>
    <w:rsid w:val="005F2A67"/>
    <w:rsid w:val="005F2B54"/>
    <w:rsid w:val="005F2C6F"/>
    <w:rsid w:val="005F2CCB"/>
    <w:rsid w:val="005F2ECC"/>
    <w:rsid w:val="005F3071"/>
    <w:rsid w:val="005F3360"/>
    <w:rsid w:val="005F33EC"/>
    <w:rsid w:val="005F3623"/>
    <w:rsid w:val="005F36F7"/>
    <w:rsid w:val="005F38B0"/>
    <w:rsid w:val="005F3A3D"/>
    <w:rsid w:val="005F3AEF"/>
    <w:rsid w:val="005F3D08"/>
    <w:rsid w:val="005F3F6C"/>
    <w:rsid w:val="005F3F7D"/>
    <w:rsid w:val="005F4117"/>
    <w:rsid w:val="005F413F"/>
    <w:rsid w:val="005F4283"/>
    <w:rsid w:val="005F4310"/>
    <w:rsid w:val="005F4356"/>
    <w:rsid w:val="005F43B7"/>
    <w:rsid w:val="005F449B"/>
    <w:rsid w:val="005F451A"/>
    <w:rsid w:val="005F454D"/>
    <w:rsid w:val="005F46A1"/>
    <w:rsid w:val="005F46A6"/>
    <w:rsid w:val="005F4A38"/>
    <w:rsid w:val="005F4AC2"/>
    <w:rsid w:val="005F4B5B"/>
    <w:rsid w:val="005F4BA0"/>
    <w:rsid w:val="005F4CD0"/>
    <w:rsid w:val="005F4DCA"/>
    <w:rsid w:val="005F51DC"/>
    <w:rsid w:val="005F5206"/>
    <w:rsid w:val="005F529F"/>
    <w:rsid w:val="005F5389"/>
    <w:rsid w:val="005F53D1"/>
    <w:rsid w:val="005F543E"/>
    <w:rsid w:val="005F54CA"/>
    <w:rsid w:val="005F54CF"/>
    <w:rsid w:val="005F54DB"/>
    <w:rsid w:val="005F54EA"/>
    <w:rsid w:val="005F54FE"/>
    <w:rsid w:val="005F58DF"/>
    <w:rsid w:val="005F58F2"/>
    <w:rsid w:val="005F59A6"/>
    <w:rsid w:val="005F5A08"/>
    <w:rsid w:val="005F5AC0"/>
    <w:rsid w:val="005F5D0D"/>
    <w:rsid w:val="005F5D17"/>
    <w:rsid w:val="005F5E1C"/>
    <w:rsid w:val="005F5E8F"/>
    <w:rsid w:val="005F601D"/>
    <w:rsid w:val="005F6125"/>
    <w:rsid w:val="005F6178"/>
    <w:rsid w:val="005F62BB"/>
    <w:rsid w:val="005F62CA"/>
    <w:rsid w:val="005F6385"/>
    <w:rsid w:val="005F64EA"/>
    <w:rsid w:val="005F6558"/>
    <w:rsid w:val="005F66DA"/>
    <w:rsid w:val="005F69EC"/>
    <w:rsid w:val="005F6AD3"/>
    <w:rsid w:val="005F6C29"/>
    <w:rsid w:val="005F6C60"/>
    <w:rsid w:val="005F708D"/>
    <w:rsid w:val="005F713A"/>
    <w:rsid w:val="005F727D"/>
    <w:rsid w:val="005F7375"/>
    <w:rsid w:val="005F7399"/>
    <w:rsid w:val="005F73A3"/>
    <w:rsid w:val="005F73DD"/>
    <w:rsid w:val="005F7740"/>
    <w:rsid w:val="005F77EB"/>
    <w:rsid w:val="005F7AA1"/>
    <w:rsid w:val="005F7B10"/>
    <w:rsid w:val="005F7BDC"/>
    <w:rsid w:val="005F7BE3"/>
    <w:rsid w:val="005F7F11"/>
    <w:rsid w:val="0060039E"/>
    <w:rsid w:val="006008EF"/>
    <w:rsid w:val="00600B16"/>
    <w:rsid w:val="00600B9F"/>
    <w:rsid w:val="00600EAA"/>
    <w:rsid w:val="00601006"/>
    <w:rsid w:val="00601102"/>
    <w:rsid w:val="00601305"/>
    <w:rsid w:val="00601338"/>
    <w:rsid w:val="00601650"/>
    <w:rsid w:val="00601A28"/>
    <w:rsid w:val="00601A76"/>
    <w:rsid w:val="00601DC9"/>
    <w:rsid w:val="00601E9D"/>
    <w:rsid w:val="00601EFA"/>
    <w:rsid w:val="0060228E"/>
    <w:rsid w:val="00602337"/>
    <w:rsid w:val="006024F3"/>
    <w:rsid w:val="00602543"/>
    <w:rsid w:val="00602753"/>
    <w:rsid w:val="006027D1"/>
    <w:rsid w:val="0060294C"/>
    <w:rsid w:val="00602986"/>
    <w:rsid w:val="00602F2C"/>
    <w:rsid w:val="006032B4"/>
    <w:rsid w:val="0060334F"/>
    <w:rsid w:val="0060342A"/>
    <w:rsid w:val="006036F3"/>
    <w:rsid w:val="00603728"/>
    <w:rsid w:val="0060379E"/>
    <w:rsid w:val="00603826"/>
    <w:rsid w:val="00603850"/>
    <w:rsid w:val="0060393E"/>
    <w:rsid w:val="00603A96"/>
    <w:rsid w:val="00603E4E"/>
    <w:rsid w:val="00604012"/>
    <w:rsid w:val="0060411C"/>
    <w:rsid w:val="00604355"/>
    <w:rsid w:val="006043DA"/>
    <w:rsid w:val="00604559"/>
    <w:rsid w:val="0060456D"/>
    <w:rsid w:val="00604629"/>
    <w:rsid w:val="00604635"/>
    <w:rsid w:val="00604646"/>
    <w:rsid w:val="00604785"/>
    <w:rsid w:val="0060482D"/>
    <w:rsid w:val="00604B8D"/>
    <w:rsid w:val="00604EA3"/>
    <w:rsid w:val="00604EBE"/>
    <w:rsid w:val="00604EEF"/>
    <w:rsid w:val="00605178"/>
    <w:rsid w:val="00605243"/>
    <w:rsid w:val="006052A3"/>
    <w:rsid w:val="006056DD"/>
    <w:rsid w:val="006059B8"/>
    <w:rsid w:val="00605A51"/>
    <w:rsid w:val="00605A61"/>
    <w:rsid w:val="00605A8F"/>
    <w:rsid w:val="00605AFD"/>
    <w:rsid w:val="00605BEB"/>
    <w:rsid w:val="00605D07"/>
    <w:rsid w:val="00605F8C"/>
    <w:rsid w:val="00605FD9"/>
    <w:rsid w:val="00606014"/>
    <w:rsid w:val="0060613F"/>
    <w:rsid w:val="00606154"/>
    <w:rsid w:val="0060632F"/>
    <w:rsid w:val="0060640E"/>
    <w:rsid w:val="0060642C"/>
    <w:rsid w:val="00606480"/>
    <w:rsid w:val="0060664A"/>
    <w:rsid w:val="006067CD"/>
    <w:rsid w:val="006067DF"/>
    <w:rsid w:val="006068DA"/>
    <w:rsid w:val="00606A59"/>
    <w:rsid w:val="00606D14"/>
    <w:rsid w:val="00606D5D"/>
    <w:rsid w:val="00606DA9"/>
    <w:rsid w:val="00606E95"/>
    <w:rsid w:val="00606EEC"/>
    <w:rsid w:val="006070A6"/>
    <w:rsid w:val="00607204"/>
    <w:rsid w:val="00607296"/>
    <w:rsid w:val="006072EA"/>
    <w:rsid w:val="0060754D"/>
    <w:rsid w:val="006075BB"/>
    <w:rsid w:val="006076DC"/>
    <w:rsid w:val="0060784B"/>
    <w:rsid w:val="006078C2"/>
    <w:rsid w:val="00607900"/>
    <w:rsid w:val="00607ADE"/>
    <w:rsid w:val="00607AF5"/>
    <w:rsid w:val="00607BC1"/>
    <w:rsid w:val="00607E20"/>
    <w:rsid w:val="00610109"/>
    <w:rsid w:val="006101E5"/>
    <w:rsid w:val="00610241"/>
    <w:rsid w:val="00610257"/>
    <w:rsid w:val="0061028D"/>
    <w:rsid w:val="006102DB"/>
    <w:rsid w:val="00610618"/>
    <w:rsid w:val="00610746"/>
    <w:rsid w:val="00610C29"/>
    <w:rsid w:val="00610DBA"/>
    <w:rsid w:val="00610E66"/>
    <w:rsid w:val="0061104C"/>
    <w:rsid w:val="00611059"/>
    <w:rsid w:val="0061111C"/>
    <w:rsid w:val="0061112B"/>
    <w:rsid w:val="0061113F"/>
    <w:rsid w:val="00611194"/>
    <w:rsid w:val="00611258"/>
    <w:rsid w:val="006112E9"/>
    <w:rsid w:val="0061134E"/>
    <w:rsid w:val="0061139E"/>
    <w:rsid w:val="00611451"/>
    <w:rsid w:val="006114AD"/>
    <w:rsid w:val="0061152A"/>
    <w:rsid w:val="0061157D"/>
    <w:rsid w:val="006117E8"/>
    <w:rsid w:val="0061182E"/>
    <w:rsid w:val="006118E0"/>
    <w:rsid w:val="006119C2"/>
    <w:rsid w:val="00611C1E"/>
    <w:rsid w:val="00611C68"/>
    <w:rsid w:val="00611DB3"/>
    <w:rsid w:val="00611DCF"/>
    <w:rsid w:val="00611DD3"/>
    <w:rsid w:val="00611EBB"/>
    <w:rsid w:val="00611FBA"/>
    <w:rsid w:val="00612119"/>
    <w:rsid w:val="006123D4"/>
    <w:rsid w:val="00612423"/>
    <w:rsid w:val="006124FC"/>
    <w:rsid w:val="00612553"/>
    <w:rsid w:val="0061257C"/>
    <w:rsid w:val="006125DE"/>
    <w:rsid w:val="006127AC"/>
    <w:rsid w:val="00612812"/>
    <w:rsid w:val="00612957"/>
    <w:rsid w:val="00612A0F"/>
    <w:rsid w:val="00612D5B"/>
    <w:rsid w:val="00612F4D"/>
    <w:rsid w:val="006130A6"/>
    <w:rsid w:val="006130E7"/>
    <w:rsid w:val="00613224"/>
    <w:rsid w:val="0061328B"/>
    <w:rsid w:val="006132A7"/>
    <w:rsid w:val="006133A6"/>
    <w:rsid w:val="00613430"/>
    <w:rsid w:val="00613480"/>
    <w:rsid w:val="00613483"/>
    <w:rsid w:val="0061360A"/>
    <w:rsid w:val="00613678"/>
    <w:rsid w:val="0061367E"/>
    <w:rsid w:val="00613688"/>
    <w:rsid w:val="006136B0"/>
    <w:rsid w:val="00613A25"/>
    <w:rsid w:val="00613C13"/>
    <w:rsid w:val="00613C4A"/>
    <w:rsid w:val="00613C84"/>
    <w:rsid w:val="00613CF1"/>
    <w:rsid w:val="00613D45"/>
    <w:rsid w:val="00613D66"/>
    <w:rsid w:val="00614069"/>
    <w:rsid w:val="0061406B"/>
    <w:rsid w:val="006141A1"/>
    <w:rsid w:val="0061441B"/>
    <w:rsid w:val="0061445B"/>
    <w:rsid w:val="00614575"/>
    <w:rsid w:val="00614823"/>
    <w:rsid w:val="006148E8"/>
    <w:rsid w:val="006149A8"/>
    <w:rsid w:val="00614B31"/>
    <w:rsid w:val="00614BAD"/>
    <w:rsid w:val="00614C3A"/>
    <w:rsid w:val="00614D33"/>
    <w:rsid w:val="00614E1F"/>
    <w:rsid w:val="0061505C"/>
    <w:rsid w:val="006150F5"/>
    <w:rsid w:val="0061517F"/>
    <w:rsid w:val="006151C5"/>
    <w:rsid w:val="0061520A"/>
    <w:rsid w:val="0061524B"/>
    <w:rsid w:val="0061546B"/>
    <w:rsid w:val="006156E4"/>
    <w:rsid w:val="00615958"/>
    <w:rsid w:val="00615975"/>
    <w:rsid w:val="00615B54"/>
    <w:rsid w:val="00615D91"/>
    <w:rsid w:val="00615E27"/>
    <w:rsid w:val="00615E29"/>
    <w:rsid w:val="00616076"/>
    <w:rsid w:val="00616176"/>
    <w:rsid w:val="0061624C"/>
    <w:rsid w:val="00616289"/>
    <w:rsid w:val="0061644F"/>
    <w:rsid w:val="006164A0"/>
    <w:rsid w:val="006165D4"/>
    <w:rsid w:val="006167F4"/>
    <w:rsid w:val="0061683C"/>
    <w:rsid w:val="00616871"/>
    <w:rsid w:val="00616B67"/>
    <w:rsid w:val="00616B90"/>
    <w:rsid w:val="00616C16"/>
    <w:rsid w:val="00616CE4"/>
    <w:rsid w:val="00616D04"/>
    <w:rsid w:val="00616E0F"/>
    <w:rsid w:val="00616E2B"/>
    <w:rsid w:val="00616E3B"/>
    <w:rsid w:val="00617088"/>
    <w:rsid w:val="006170C8"/>
    <w:rsid w:val="0061753F"/>
    <w:rsid w:val="00617763"/>
    <w:rsid w:val="00617CAF"/>
    <w:rsid w:val="00617E12"/>
    <w:rsid w:val="00620326"/>
    <w:rsid w:val="00620C9E"/>
    <w:rsid w:val="00620ECE"/>
    <w:rsid w:val="00620EEB"/>
    <w:rsid w:val="006210C4"/>
    <w:rsid w:val="006211E9"/>
    <w:rsid w:val="00621206"/>
    <w:rsid w:val="006215E3"/>
    <w:rsid w:val="00621745"/>
    <w:rsid w:val="00621A9F"/>
    <w:rsid w:val="00621C73"/>
    <w:rsid w:val="00621CAD"/>
    <w:rsid w:val="00621EDD"/>
    <w:rsid w:val="00622084"/>
    <w:rsid w:val="006220E3"/>
    <w:rsid w:val="00622163"/>
    <w:rsid w:val="00622204"/>
    <w:rsid w:val="006222A7"/>
    <w:rsid w:val="006224F1"/>
    <w:rsid w:val="006228AB"/>
    <w:rsid w:val="0062291E"/>
    <w:rsid w:val="006229C2"/>
    <w:rsid w:val="00622AC9"/>
    <w:rsid w:val="00622BAB"/>
    <w:rsid w:val="00622BFB"/>
    <w:rsid w:val="00622D3F"/>
    <w:rsid w:val="00622D4B"/>
    <w:rsid w:val="00622DEC"/>
    <w:rsid w:val="00622E6D"/>
    <w:rsid w:val="00623026"/>
    <w:rsid w:val="00623135"/>
    <w:rsid w:val="00623140"/>
    <w:rsid w:val="0062336E"/>
    <w:rsid w:val="006233C7"/>
    <w:rsid w:val="00623493"/>
    <w:rsid w:val="006235B8"/>
    <w:rsid w:val="006237C6"/>
    <w:rsid w:val="0062388A"/>
    <w:rsid w:val="00623983"/>
    <w:rsid w:val="00623C16"/>
    <w:rsid w:val="00623C36"/>
    <w:rsid w:val="00623D5D"/>
    <w:rsid w:val="00623D80"/>
    <w:rsid w:val="00623EA1"/>
    <w:rsid w:val="00624074"/>
    <w:rsid w:val="00624167"/>
    <w:rsid w:val="0062436A"/>
    <w:rsid w:val="0062446F"/>
    <w:rsid w:val="006244A2"/>
    <w:rsid w:val="006245EA"/>
    <w:rsid w:val="0062471B"/>
    <w:rsid w:val="00624B78"/>
    <w:rsid w:val="00624BD3"/>
    <w:rsid w:val="00624C35"/>
    <w:rsid w:val="00624C4B"/>
    <w:rsid w:val="00624CB3"/>
    <w:rsid w:val="00624DA1"/>
    <w:rsid w:val="00624EA1"/>
    <w:rsid w:val="00624EBB"/>
    <w:rsid w:val="00624F4B"/>
    <w:rsid w:val="00624F86"/>
    <w:rsid w:val="006250DE"/>
    <w:rsid w:val="00625161"/>
    <w:rsid w:val="006255CE"/>
    <w:rsid w:val="006255F6"/>
    <w:rsid w:val="00625610"/>
    <w:rsid w:val="00625632"/>
    <w:rsid w:val="006256D4"/>
    <w:rsid w:val="00625719"/>
    <w:rsid w:val="00625871"/>
    <w:rsid w:val="00625A2E"/>
    <w:rsid w:val="00625A54"/>
    <w:rsid w:val="00625F7D"/>
    <w:rsid w:val="0062606D"/>
    <w:rsid w:val="0062613C"/>
    <w:rsid w:val="006261F1"/>
    <w:rsid w:val="00626227"/>
    <w:rsid w:val="006263F7"/>
    <w:rsid w:val="0062667D"/>
    <w:rsid w:val="006266AF"/>
    <w:rsid w:val="006266C0"/>
    <w:rsid w:val="00626719"/>
    <w:rsid w:val="00626876"/>
    <w:rsid w:val="00626A86"/>
    <w:rsid w:val="00626BF6"/>
    <w:rsid w:val="00626CC1"/>
    <w:rsid w:val="00626DD7"/>
    <w:rsid w:val="00626FC0"/>
    <w:rsid w:val="006270B3"/>
    <w:rsid w:val="00627138"/>
    <w:rsid w:val="0062717B"/>
    <w:rsid w:val="006272DF"/>
    <w:rsid w:val="00627591"/>
    <w:rsid w:val="00627756"/>
    <w:rsid w:val="00627A02"/>
    <w:rsid w:val="00627A1A"/>
    <w:rsid w:val="00627B7C"/>
    <w:rsid w:val="00627BA9"/>
    <w:rsid w:val="00627CF6"/>
    <w:rsid w:val="00627E11"/>
    <w:rsid w:val="00630080"/>
    <w:rsid w:val="006300A9"/>
    <w:rsid w:val="006303B2"/>
    <w:rsid w:val="0063052F"/>
    <w:rsid w:val="0063055D"/>
    <w:rsid w:val="006308DB"/>
    <w:rsid w:val="006308FE"/>
    <w:rsid w:val="00630B7A"/>
    <w:rsid w:val="00630CF1"/>
    <w:rsid w:val="00630D41"/>
    <w:rsid w:val="00630FC3"/>
    <w:rsid w:val="00631114"/>
    <w:rsid w:val="00631121"/>
    <w:rsid w:val="00631177"/>
    <w:rsid w:val="006312D5"/>
    <w:rsid w:val="006313A5"/>
    <w:rsid w:val="006313E9"/>
    <w:rsid w:val="0063159F"/>
    <w:rsid w:val="006317AD"/>
    <w:rsid w:val="00631805"/>
    <w:rsid w:val="00631A3E"/>
    <w:rsid w:val="00631ACA"/>
    <w:rsid w:val="00631C8E"/>
    <w:rsid w:val="00631FD7"/>
    <w:rsid w:val="00632120"/>
    <w:rsid w:val="00632245"/>
    <w:rsid w:val="006322DA"/>
    <w:rsid w:val="00632711"/>
    <w:rsid w:val="006327FD"/>
    <w:rsid w:val="0063280D"/>
    <w:rsid w:val="006328B5"/>
    <w:rsid w:val="00632AB0"/>
    <w:rsid w:val="00632AD3"/>
    <w:rsid w:val="00632CF4"/>
    <w:rsid w:val="0063301B"/>
    <w:rsid w:val="006331D7"/>
    <w:rsid w:val="006331E1"/>
    <w:rsid w:val="00633314"/>
    <w:rsid w:val="0063338B"/>
    <w:rsid w:val="006335C5"/>
    <w:rsid w:val="0063372B"/>
    <w:rsid w:val="0063390E"/>
    <w:rsid w:val="00633A09"/>
    <w:rsid w:val="00633A84"/>
    <w:rsid w:val="00633D4A"/>
    <w:rsid w:val="00633DE5"/>
    <w:rsid w:val="00633E03"/>
    <w:rsid w:val="00633E73"/>
    <w:rsid w:val="00634178"/>
    <w:rsid w:val="0063420A"/>
    <w:rsid w:val="00634403"/>
    <w:rsid w:val="006345B9"/>
    <w:rsid w:val="00634784"/>
    <w:rsid w:val="006349A4"/>
    <w:rsid w:val="006349F8"/>
    <w:rsid w:val="00634AFA"/>
    <w:rsid w:val="00634B9D"/>
    <w:rsid w:val="00634C94"/>
    <w:rsid w:val="00634D24"/>
    <w:rsid w:val="00634F75"/>
    <w:rsid w:val="006351FA"/>
    <w:rsid w:val="0063521D"/>
    <w:rsid w:val="006352E3"/>
    <w:rsid w:val="0063545E"/>
    <w:rsid w:val="00635564"/>
    <w:rsid w:val="006355B4"/>
    <w:rsid w:val="00635644"/>
    <w:rsid w:val="0063566D"/>
    <w:rsid w:val="00635985"/>
    <w:rsid w:val="006359B9"/>
    <w:rsid w:val="006359E9"/>
    <w:rsid w:val="00635ABE"/>
    <w:rsid w:val="00635E7B"/>
    <w:rsid w:val="006360E1"/>
    <w:rsid w:val="00636167"/>
    <w:rsid w:val="006364E3"/>
    <w:rsid w:val="006365A4"/>
    <w:rsid w:val="00636638"/>
    <w:rsid w:val="00636647"/>
    <w:rsid w:val="00636678"/>
    <w:rsid w:val="00636889"/>
    <w:rsid w:val="00636911"/>
    <w:rsid w:val="00636AAC"/>
    <w:rsid w:val="00636C39"/>
    <w:rsid w:val="00636DBD"/>
    <w:rsid w:val="00637245"/>
    <w:rsid w:val="00637516"/>
    <w:rsid w:val="00637778"/>
    <w:rsid w:val="0063792E"/>
    <w:rsid w:val="00637B49"/>
    <w:rsid w:val="00637C04"/>
    <w:rsid w:val="00637EE9"/>
    <w:rsid w:val="00637F0F"/>
    <w:rsid w:val="00640215"/>
    <w:rsid w:val="006402B8"/>
    <w:rsid w:val="006404A4"/>
    <w:rsid w:val="0064055C"/>
    <w:rsid w:val="006405D4"/>
    <w:rsid w:val="00640639"/>
    <w:rsid w:val="00640674"/>
    <w:rsid w:val="0064068E"/>
    <w:rsid w:val="0064084E"/>
    <w:rsid w:val="00640930"/>
    <w:rsid w:val="006409D2"/>
    <w:rsid w:val="00640AA9"/>
    <w:rsid w:val="00640AB8"/>
    <w:rsid w:val="00640D9C"/>
    <w:rsid w:val="00640F36"/>
    <w:rsid w:val="00640FA2"/>
    <w:rsid w:val="00641205"/>
    <w:rsid w:val="006412B8"/>
    <w:rsid w:val="00641325"/>
    <w:rsid w:val="00641344"/>
    <w:rsid w:val="006413C4"/>
    <w:rsid w:val="00641406"/>
    <w:rsid w:val="00641863"/>
    <w:rsid w:val="0064188A"/>
    <w:rsid w:val="0064198B"/>
    <w:rsid w:val="00641C33"/>
    <w:rsid w:val="00641F1F"/>
    <w:rsid w:val="0064214C"/>
    <w:rsid w:val="006421DE"/>
    <w:rsid w:val="006423EA"/>
    <w:rsid w:val="00642408"/>
    <w:rsid w:val="006424ED"/>
    <w:rsid w:val="006425AC"/>
    <w:rsid w:val="006426A9"/>
    <w:rsid w:val="006426D4"/>
    <w:rsid w:val="006427D8"/>
    <w:rsid w:val="006428C9"/>
    <w:rsid w:val="0064291E"/>
    <w:rsid w:val="00642CA1"/>
    <w:rsid w:val="00642D02"/>
    <w:rsid w:val="00642DD2"/>
    <w:rsid w:val="00642EE1"/>
    <w:rsid w:val="00642F0C"/>
    <w:rsid w:val="00643205"/>
    <w:rsid w:val="00643318"/>
    <w:rsid w:val="00643322"/>
    <w:rsid w:val="00643494"/>
    <w:rsid w:val="006434CE"/>
    <w:rsid w:val="006434EB"/>
    <w:rsid w:val="0064375B"/>
    <w:rsid w:val="006437BA"/>
    <w:rsid w:val="006437DF"/>
    <w:rsid w:val="00643B2E"/>
    <w:rsid w:val="00643C57"/>
    <w:rsid w:val="00643D3D"/>
    <w:rsid w:val="00643E4B"/>
    <w:rsid w:val="006440AD"/>
    <w:rsid w:val="006441B8"/>
    <w:rsid w:val="0064425D"/>
    <w:rsid w:val="00644448"/>
    <w:rsid w:val="00644502"/>
    <w:rsid w:val="0064468C"/>
    <w:rsid w:val="0064480C"/>
    <w:rsid w:val="00644891"/>
    <w:rsid w:val="00644AA7"/>
    <w:rsid w:val="00644ACB"/>
    <w:rsid w:val="00644E26"/>
    <w:rsid w:val="00644FF4"/>
    <w:rsid w:val="006451C7"/>
    <w:rsid w:val="006452FA"/>
    <w:rsid w:val="00645306"/>
    <w:rsid w:val="006453A6"/>
    <w:rsid w:val="006457AE"/>
    <w:rsid w:val="006457B2"/>
    <w:rsid w:val="006457D1"/>
    <w:rsid w:val="006459F9"/>
    <w:rsid w:val="00645AFA"/>
    <w:rsid w:val="00645B89"/>
    <w:rsid w:val="00645BA8"/>
    <w:rsid w:val="00645F1D"/>
    <w:rsid w:val="00645FDC"/>
    <w:rsid w:val="00646070"/>
    <w:rsid w:val="0064625B"/>
    <w:rsid w:val="0064634D"/>
    <w:rsid w:val="006464FF"/>
    <w:rsid w:val="006465CD"/>
    <w:rsid w:val="006466EA"/>
    <w:rsid w:val="006467BD"/>
    <w:rsid w:val="006467D0"/>
    <w:rsid w:val="00646881"/>
    <w:rsid w:val="0064692B"/>
    <w:rsid w:val="00646937"/>
    <w:rsid w:val="006469CC"/>
    <w:rsid w:val="006469E0"/>
    <w:rsid w:val="00646AD6"/>
    <w:rsid w:val="00646D55"/>
    <w:rsid w:val="00646E8A"/>
    <w:rsid w:val="00646EE9"/>
    <w:rsid w:val="00646F67"/>
    <w:rsid w:val="00647465"/>
    <w:rsid w:val="00647481"/>
    <w:rsid w:val="006476A6"/>
    <w:rsid w:val="0064784E"/>
    <w:rsid w:val="00647B6B"/>
    <w:rsid w:val="00647E76"/>
    <w:rsid w:val="00647F36"/>
    <w:rsid w:val="006500F8"/>
    <w:rsid w:val="00650206"/>
    <w:rsid w:val="00650308"/>
    <w:rsid w:val="0065055C"/>
    <w:rsid w:val="006505BA"/>
    <w:rsid w:val="006507DE"/>
    <w:rsid w:val="006508DC"/>
    <w:rsid w:val="00650B63"/>
    <w:rsid w:val="00650E71"/>
    <w:rsid w:val="00650FCA"/>
    <w:rsid w:val="00651368"/>
    <w:rsid w:val="00651471"/>
    <w:rsid w:val="006514A7"/>
    <w:rsid w:val="006515B6"/>
    <w:rsid w:val="00651698"/>
    <w:rsid w:val="00651708"/>
    <w:rsid w:val="00651720"/>
    <w:rsid w:val="00651818"/>
    <w:rsid w:val="00651891"/>
    <w:rsid w:val="00651910"/>
    <w:rsid w:val="00651969"/>
    <w:rsid w:val="00651B52"/>
    <w:rsid w:val="00651D41"/>
    <w:rsid w:val="00651DB3"/>
    <w:rsid w:val="00651F13"/>
    <w:rsid w:val="00651F33"/>
    <w:rsid w:val="00652064"/>
    <w:rsid w:val="0065210F"/>
    <w:rsid w:val="00652158"/>
    <w:rsid w:val="0065217E"/>
    <w:rsid w:val="00652289"/>
    <w:rsid w:val="00652298"/>
    <w:rsid w:val="00652508"/>
    <w:rsid w:val="0065254B"/>
    <w:rsid w:val="0065266A"/>
    <w:rsid w:val="00652715"/>
    <w:rsid w:val="006527E8"/>
    <w:rsid w:val="0065293A"/>
    <w:rsid w:val="006529CC"/>
    <w:rsid w:val="00652B24"/>
    <w:rsid w:val="00652BC0"/>
    <w:rsid w:val="00652CFB"/>
    <w:rsid w:val="00652D2F"/>
    <w:rsid w:val="00652DAF"/>
    <w:rsid w:val="00652F07"/>
    <w:rsid w:val="0065318B"/>
    <w:rsid w:val="006531BA"/>
    <w:rsid w:val="00653798"/>
    <w:rsid w:val="00653813"/>
    <w:rsid w:val="006538B0"/>
    <w:rsid w:val="00653979"/>
    <w:rsid w:val="00653A12"/>
    <w:rsid w:val="00653B48"/>
    <w:rsid w:val="00653D3D"/>
    <w:rsid w:val="00653D43"/>
    <w:rsid w:val="00653FF3"/>
    <w:rsid w:val="00654185"/>
    <w:rsid w:val="00654347"/>
    <w:rsid w:val="006543DF"/>
    <w:rsid w:val="00654648"/>
    <w:rsid w:val="006546D2"/>
    <w:rsid w:val="0065470A"/>
    <w:rsid w:val="00654A0D"/>
    <w:rsid w:val="00654AE4"/>
    <w:rsid w:val="00654C18"/>
    <w:rsid w:val="00654CA9"/>
    <w:rsid w:val="00654DD7"/>
    <w:rsid w:val="00655092"/>
    <w:rsid w:val="006550CF"/>
    <w:rsid w:val="00655191"/>
    <w:rsid w:val="006551D3"/>
    <w:rsid w:val="006552E3"/>
    <w:rsid w:val="006553FB"/>
    <w:rsid w:val="00655605"/>
    <w:rsid w:val="006556C1"/>
    <w:rsid w:val="00655737"/>
    <w:rsid w:val="00655C15"/>
    <w:rsid w:val="00655CF1"/>
    <w:rsid w:val="00655D7E"/>
    <w:rsid w:val="00655F4D"/>
    <w:rsid w:val="0065601E"/>
    <w:rsid w:val="006560A6"/>
    <w:rsid w:val="006560D8"/>
    <w:rsid w:val="006561C1"/>
    <w:rsid w:val="006562EE"/>
    <w:rsid w:val="0065653E"/>
    <w:rsid w:val="00656607"/>
    <w:rsid w:val="00656681"/>
    <w:rsid w:val="0065668E"/>
    <w:rsid w:val="006566D3"/>
    <w:rsid w:val="00656728"/>
    <w:rsid w:val="0065672E"/>
    <w:rsid w:val="00656742"/>
    <w:rsid w:val="0065678E"/>
    <w:rsid w:val="006567EE"/>
    <w:rsid w:val="00656990"/>
    <w:rsid w:val="00656C4E"/>
    <w:rsid w:val="00656D4A"/>
    <w:rsid w:val="00656EBD"/>
    <w:rsid w:val="0065703C"/>
    <w:rsid w:val="0065713E"/>
    <w:rsid w:val="0065727F"/>
    <w:rsid w:val="00657696"/>
    <w:rsid w:val="00657756"/>
    <w:rsid w:val="006577C1"/>
    <w:rsid w:val="006579DB"/>
    <w:rsid w:val="00657AEB"/>
    <w:rsid w:val="00657B5B"/>
    <w:rsid w:val="00657BFF"/>
    <w:rsid w:val="00657DA0"/>
    <w:rsid w:val="00657DFD"/>
    <w:rsid w:val="0066017C"/>
    <w:rsid w:val="006601B7"/>
    <w:rsid w:val="00660223"/>
    <w:rsid w:val="006603C5"/>
    <w:rsid w:val="006604B5"/>
    <w:rsid w:val="0066060F"/>
    <w:rsid w:val="0066071E"/>
    <w:rsid w:val="00660811"/>
    <w:rsid w:val="00660885"/>
    <w:rsid w:val="006608AB"/>
    <w:rsid w:val="0066090C"/>
    <w:rsid w:val="00660ACD"/>
    <w:rsid w:val="00660B04"/>
    <w:rsid w:val="00660BEF"/>
    <w:rsid w:val="00660CBD"/>
    <w:rsid w:val="00660CC0"/>
    <w:rsid w:val="00660DB7"/>
    <w:rsid w:val="0066105E"/>
    <w:rsid w:val="0066125B"/>
    <w:rsid w:val="00661272"/>
    <w:rsid w:val="0066163E"/>
    <w:rsid w:val="006616ED"/>
    <w:rsid w:val="006617A7"/>
    <w:rsid w:val="00661881"/>
    <w:rsid w:val="00661A7D"/>
    <w:rsid w:val="00661AB1"/>
    <w:rsid w:val="00661BB3"/>
    <w:rsid w:val="00661D85"/>
    <w:rsid w:val="00661F97"/>
    <w:rsid w:val="00662070"/>
    <w:rsid w:val="006620A1"/>
    <w:rsid w:val="00662207"/>
    <w:rsid w:val="006624BF"/>
    <w:rsid w:val="006625DA"/>
    <w:rsid w:val="0066271C"/>
    <w:rsid w:val="00662B0C"/>
    <w:rsid w:val="00662B72"/>
    <w:rsid w:val="00662DCD"/>
    <w:rsid w:val="00662DE6"/>
    <w:rsid w:val="00662E70"/>
    <w:rsid w:val="00662F15"/>
    <w:rsid w:val="00663029"/>
    <w:rsid w:val="0066312F"/>
    <w:rsid w:val="0066329E"/>
    <w:rsid w:val="006632EA"/>
    <w:rsid w:val="0066352E"/>
    <w:rsid w:val="00663533"/>
    <w:rsid w:val="0066358B"/>
    <w:rsid w:val="006636F1"/>
    <w:rsid w:val="00663787"/>
    <w:rsid w:val="00663A4D"/>
    <w:rsid w:val="00663A8A"/>
    <w:rsid w:val="00663B50"/>
    <w:rsid w:val="00663B87"/>
    <w:rsid w:val="00663C97"/>
    <w:rsid w:val="00663D96"/>
    <w:rsid w:val="00664056"/>
    <w:rsid w:val="00664243"/>
    <w:rsid w:val="0066429C"/>
    <w:rsid w:val="006643F5"/>
    <w:rsid w:val="006643F7"/>
    <w:rsid w:val="006644B4"/>
    <w:rsid w:val="006644B7"/>
    <w:rsid w:val="00664619"/>
    <w:rsid w:val="006646E4"/>
    <w:rsid w:val="00664945"/>
    <w:rsid w:val="006649E4"/>
    <w:rsid w:val="00664AB9"/>
    <w:rsid w:val="00664BED"/>
    <w:rsid w:val="00664D1D"/>
    <w:rsid w:val="00664D1E"/>
    <w:rsid w:val="00664FD9"/>
    <w:rsid w:val="0066504E"/>
    <w:rsid w:val="0066537E"/>
    <w:rsid w:val="00665561"/>
    <w:rsid w:val="006655DE"/>
    <w:rsid w:val="0066596D"/>
    <w:rsid w:val="00665B05"/>
    <w:rsid w:val="00665C3A"/>
    <w:rsid w:val="00665D11"/>
    <w:rsid w:val="00665E17"/>
    <w:rsid w:val="00665FC9"/>
    <w:rsid w:val="006662E9"/>
    <w:rsid w:val="00666474"/>
    <w:rsid w:val="00666607"/>
    <w:rsid w:val="0066673D"/>
    <w:rsid w:val="0066687C"/>
    <w:rsid w:val="006669C1"/>
    <w:rsid w:val="00666A1F"/>
    <w:rsid w:val="00666C74"/>
    <w:rsid w:val="00666D17"/>
    <w:rsid w:val="00666D75"/>
    <w:rsid w:val="00666F1A"/>
    <w:rsid w:val="00666F47"/>
    <w:rsid w:val="00667081"/>
    <w:rsid w:val="00667295"/>
    <w:rsid w:val="00667449"/>
    <w:rsid w:val="006674EC"/>
    <w:rsid w:val="00667577"/>
    <w:rsid w:val="0066774C"/>
    <w:rsid w:val="00667906"/>
    <w:rsid w:val="00667918"/>
    <w:rsid w:val="006679EE"/>
    <w:rsid w:val="00667A2F"/>
    <w:rsid w:val="00667B4C"/>
    <w:rsid w:val="00667E53"/>
    <w:rsid w:val="00667E71"/>
    <w:rsid w:val="0067005C"/>
    <w:rsid w:val="00670258"/>
    <w:rsid w:val="006704A5"/>
    <w:rsid w:val="006704DA"/>
    <w:rsid w:val="006705DB"/>
    <w:rsid w:val="00670951"/>
    <w:rsid w:val="006709FF"/>
    <w:rsid w:val="00670A27"/>
    <w:rsid w:val="00670BA7"/>
    <w:rsid w:val="00670C0E"/>
    <w:rsid w:val="00670C3C"/>
    <w:rsid w:val="00670D35"/>
    <w:rsid w:val="00670E5D"/>
    <w:rsid w:val="00670FDC"/>
    <w:rsid w:val="006714D4"/>
    <w:rsid w:val="006714FC"/>
    <w:rsid w:val="0067168F"/>
    <w:rsid w:val="00671759"/>
    <w:rsid w:val="0067187E"/>
    <w:rsid w:val="0067190D"/>
    <w:rsid w:val="00671B9C"/>
    <w:rsid w:val="00671D23"/>
    <w:rsid w:val="00671F18"/>
    <w:rsid w:val="006720D9"/>
    <w:rsid w:val="00672492"/>
    <w:rsid w:val="0067267D"/>
    <w:rsid w:val="006727D7"/>
    <w:rsid w:val="00672950"/>
    <w:rsid w:val="00672A25"/>
    <w:rsid w:val="00672A48"/>
    <w:rsid w:val="00672AE3"/>
    <w:rsid w:val="00672B5D"/>
    <w:rsid w:val="00672D90"/>
    <w:rsid w:val="00672D93"/>
    <w:rsid w:val="00672E34"/>
    <w:rsid w:val="0067308C"/>
    <w:rsid w:val="006730CA"/>
    <w:rsid w:val="00673119"/>
    <w:rsid w:val="00673297"/>
    <w:rsid w:val="0067333E"/>
    <w:rsid w:val="006735EC"/>
    <w:rsid w:val="006735F5"/>
    <w:rsid w:val="0067385B"/>
    <w:rsid w:val="00673895"/>
    <w:rsid w:val="006738C2"/>
    <w:rsid w:val="006739EB"/>
    <w:rsid w:val="00673B43"/>
    <w:rsid w:val="00673D45"/>
    <w:rsid w:val="00673F86"/>
    <w:rsid w:val="00674038"/>
    <w:rsid w:val="00674184"/>
    <w:rsid w:val="006742E1"/>
    <w:rsid w:val="00674375"/>
    <w:rsid w:val="006745A2"/>
    <w:rsid w:val="006745E2"/>
    <w:rsid w:val="006746CB"/>
    <w:rsid w:val="0067471E"/>
    <w:rsid w:val="00674A6B"/>
    <w:rsid w:val="00674D13"/>
    <w:rsid w:val="00674D5B"/>
    <w:rsid w:val="00674EC4"/>
    <w:rsid w:val="00674F05"/>
    <w:rsid w:val="0067513D"/>
    <w:rsid w:val="006751E7"/>
    <w:rsid w:val="006751F1"/>
    <w:rsid w:val="006752FE"/>
    <w:rsid w:val="00675521"/>
    <w:rsid w:val="00675892"/>
    <w:rsid w:val="00675B9D"/>
    <w:rsid w:val="00675F78"/>
    <w:rsid w:val="00675F86"/>
    <w:rsid w:val="00676040"/>
    <w:rsid w:val="0067607F"/>
    <w:rsid w:val="006761D4"/>
    <w:rsid w:val="0067622C"/>
    <w:rsid w:val="00676257"/>
    <w:rsid w:val="00676276"/>
    <w:rsid w:val="006763AA"/>
    <w:rsid w:val="00676437"/>
    <w:rsid w:val="0067643A"/>
    <w:rsid w:val="0067649C"/>
    <w:rsid w:val="0067677F"/>
    <w:rsid w:val="006767B1"/>
    <w:rsid w:val="006767BE"/>
    <w:rsid w:val="00676822"/>
    <w:rsid w:val="00676C00"/>
    <w:rsid w:val="00676C50"/>
    <w:rsid w:val="00676C59"/>
    <w:rsid w:val="00676DB5"/>
    <w:rsid w:val="00676F7A"/>
    <w:rsid w:val="00676F9E"/>
    <w:rsid w:val="00677024"/>
    <w:rsid w:val="00677237"/>
    <w:rsid w:val="006772A2"/>
    <w:rsid w:val="00677342"/>
    <w:rsid w:val="00677495"/>
    <w:rsid w:val="00677536"/>
    <w:rsid w:val="00677710"/>
    <w:rsid w:val="00677775"/>
    <w:rsid w:val="00677820"/>
    <w:rsid w:val="006778EE"/>
    <w:rsid w:val="00677ABB"/>
    <w:rsid w:val="00677E6E"/>
    <w:rsid w:val="00680246"/>
    <w:rsid w:val="00680391"/>
    <w:rsid w:val="0068064D"/>
    <w:rsid w:val="00680741"/>
    <w:rsid w:val="00680A0F"/>
    <w:rsid w:val="00680A10"/>
    <w:rsid w:val="00680B06"/>
    <w:rsid w:val="00680B6D"/>
    <w:rsid w:val="00680C1C"/>
    <w:rsid w:val="00680E8B"/>
    <w:rsid w:val="0068100E"/>
    <w:rsid w:val="0068133F"/>
    <w:rsid w:val="006813FE"/>
    <w:rsid w:val="00681415"/>
    <w:rsid w:val="00681515"/>
    <w:rsid w:val="006817E6"/>
    <w:rsid w:val="00681839"/>
    <w:rsid w:val="006819B0"/>
    <w:rsid w:val="00681A44"/>
    <w:rsid w:val="00681A69"/>
    <w:rsid w:val="00681BC9"/>
    <w:rsid w:val="00681BF5"/>
    <w:rsid w:val="00681D4F"/>
    <w:rsid w:val="00681DB6"/>
    <w:rsid w:val="00681F00"/>
    <w:rsid w:val="00681F56"/>
    <w:rsid w:val="006820CF"/>
    <w:rsid w:val="006820D6"/>
    <w:rsid w:val="006820EE"/>
    <w:rsid w:val="00682125"/>
    <w:rsid w:val="0068219C"/>
    <w:rsid w:val="00682249"/>
    <w:rsid w:val="00682381"/>
    <w:rsid w:val="006823A2"/>
    <w:rsid w:val="006823C1"/>
    <w:rsid w:val="00682498"/>
    <w:rsid w:val="0068278D"/>
    <w:rsid w:val="00682863"/>
    <w:rsid w:val="006829EA"/>
    <w:rsid w:val="00682DAC"/>
    <w:rsid w:val="00682EB1"/>
    <w:rsid w:val="00682F8B"/>
    <w:rsid w:val="00683051"/>
    <w:rsid w:val="00683100"/>
    <w:rsid w:val="006838BB"/>
    <w:rsid w:val="006838D9"/>
    <w:rsid w:val="00683A79"/>
    <w:rsid w:val="00683D7C"/>
    <w:rsid w:val="00683E0A"/>
    <w:rsid w:val="00683E2A"/>
    <w:rsid w:val="0068414E"/>
    <w:rsid w:val="006841BA"/>
    <w:rsid w:val="006842F1"/>
    <w:rsid w:val="006844AC"/>
    <w:rsid w:val="006845D8"/>
    <w:rsid w:val="006845FD"/>
    <w:rsid w:val="00684784"/>
    <w:rsid w:val="00684AFA"/>
    <w:rsid w:val="00684C48"/>
    <w:rsid w:val="00684CFD"/>
    <w:rsid w:val="00684D86"/>
    <w:rsid w:val="00684F46"/>
    <w:rsid w:val="0068561C"/>
    <w:rsid w:val="00685659"/>
    <w:rsid w:val="006857AE"/>
    <w:rsid w:val="00685920"/>
    <w:rsid w:val="006859BE"/>
    <w:rsid w:val="00685ACC"/>
    <w:rsid w:val="00685AE6"/>
    <w:rsid w:val="00685B30"/>
    <w:rsid w:val="00685C87"/>
    <w:rsid w:val="00685CF7"/>
    <w:rsid w:val="00685DC0"/>
    <w:rsid w:val="00685E44"/>
    <w:rsid w:val="00685E71"/>
    <w:rsid w:val="00685F2D"/>
    <w:rsid w:val="00686061"/>
    <w:rsid w:val="00686074"/>
    <w:rsid w:val="00686165"/>
    <w:rsid w:val="0068634F"/>
    <w:rsid w:val="00686409"/>
    <w:rsid w:val="0068649C"/>
    <w:rsid w:val="0068667B"/>
    <w:rsid w:val="00686743"/>
    <w:rsid w:val="0068680C"/>
    <w:rsid w:val="00686A61"/>
    <w:rsid w:val="00686ACA"/>
    <w:rsid w:val="00686B59"/>
    <w:rsid w:val="00686D3E"/>
    <w:rsid w:val="00686D7A"/>
    <w:rsid w:val="00686F09"/>
    <w:rsid w:val="00687015"/>
    <w:rsid w:val="0068710C"/>
    <w:rsid w:val="00687234"/>
    <w:rsid w:val="00687513"/>
    <w:rsid w:val="00687561"/>
    <w:rsid w:val="0068760F"/>
    <w:rsid w:val="00687821"/>
    <w:rsid w:val="0068795B"/>
    <w:rsid w:val="00687BC8"/>
    <w:rsid w:val="00687BE7"/>
    <w:rsid w:val="00690093"/>
    <w:rsid w:val="00690219"/>
    <w:rsid w:val="0069065E"/>
    <w:rsid w:val="00690968"/>
    <w:rsid w:val="00690B41"/>
    <w:rsid w:val="00690C98"/>
    <w:rsid w:val="00691388"/>
    <w:rsid w:val="00691485"/>
    <w:rsid w:val="006914B5"/>
    <w:rsid w:val="006914EC"/>
    <w:rsid w:val="00691511"/>
    <w:rsid w:val="0069184F"/>
    <w:rsid w:val="00691856"/>
    <w:rsid w:val="006918C6"/>
    <w:rsid w:val="0069198C"/>
    <w:rsid w:val="00691A30"/>
    <w:rsid w:val="00691CB5"/>
    <w:rsid w:val="00691F20"/>
    <w:rsid w:val="00691FC3"/>
    <w:rsid w:val="00691FCF"/>
    <w:rsid w:val="006920C7"/>
    <w:rsid w:val="0069217B"/>
    <w:rsid w:val="00692334"/>
    <w:rsid w:val="006923DF"/>
    <w:rsid w:val="00692413"/>
    <w:rsid w:val="006924D3"/>
    <w:rsid w:val="00692685"/>
    <w:rsid w:val="00692719"/>
    <w:rsid w:val="006929B6"/>
    <w:rsid w:val="00692BCC"/>
    <w:rsid w:val="00692C65"/>
    <w:rsid w:val="0069301E"/>
    <w:rsid w:val="00693035"/>
    <w:rsid w:val="006932D9"/>
    <w:rsid w:val="00693373"/>
    <w:rsid w:val="00693460"/>
    <w:rsid w:val="00693521"/>
    <w:rsid w:val="00693885"/>
    <w:rsid w:val="00693A59"/>
    <w:rsid w:val="00693B58"/>
    <w:rsid w:val="00693DC3"/>
    <w:rsid w:val="00694045"/>
    <w:rsid w:val="0069408D"/>
    <w:rsid w:val="0069413C"/>
    <w:rsid w:val="0069426B"/>
    <w:rsid w:val="0069436C"/>
    <w:rsid w:val="0069446D"/>
    <w:rsid w:val="006944EE"/>
    <w:rsid w:val="00694530"/>
    <w:rsid w:val="00694550"/>
    <w:rsid w:val="006945CB"/>
    <w:rsid w:val="006948CA"/>
    <w:rsid w:val="00694BDE"/>
    <w:rsid w:val="00694CDF"/>
    <w:rsid w:val="00694D63"/>
    <w:rsid w:val="00694E3E"/>
    <w:rsid w:val="00694E8A"/>
    <w:rsid w:val="00694FEF"/>
    <w:rsid w:val="00695017"/>
    <w:rsid w:val="0069512F"/>
    <w:rsid w:val="006951E1"/>
    <w:rsid w:val="006953DD"/>
    <w:rsid w:val="006954D2"/>
    <w:rsid w:val="00695501"/>
    <w:rsid w:val="00695666"/>
    <w:rsid w:val="00695809"/>
    <w:rsid w:val="00695B6C"/>
    <w:rsid w:val="00696199"/>
    <w:rsid w:val="0069621E"/>
    <w:rsid w:val="006963EE"/>
    <w:rsid w:val="00696534"/>
    <w:rsid w:val="006967E7"/>
    <w:rsid w:val="00696808"/>
    <w:rsid w:val="00696D58"/>
    <w:rsid w:val="00696D6A"/>
    <w:rsid w:val="00696DE4"/>
    <w:rsid w:val="00697037"/>
    <w:rsid w:val="0069707A"/>
    <w:rsid w:val="0069710C"/>
    <w:rsid w:val="00697150"/>
    <w:rsid w:val="006972CE"/>
    <w:rsid w:val="006975A9"/>
    <w:rsid w:val="0069771B"/>
    <w:rsid w:val="0069782A"/>
    <w:rsid w:val="00697894"/>
    <w:rsid w:val="0069791E"/>
    <w:rsid w:val="006979F4"/>
    <w:rsid w:val="00697B0C"/>
    <w:rsid w:val="00697B3F"/>
    <w:rsid w:val="00697CCE"/>
    <w:rsid w:val="00697D21"/>
    <w:rsid w:val="00697DE1"/>
    <w:rsid w:val="006A00B1"/>
    <w:rsid w:val="006A0170"/>
    <w:rsid w:val="006A01B6"/>
    <w:rsid w:val="006A02AC"/>
    <w:rsid w:val="006A02CF"/>
    <w:rsid w:val="006A03B8"/>
    <w:rsid w:val="006A0475"/>
    <w:rsid w:val="006A0921"/>
    <w:rsid w:val="006A0995"/>
    <w:rsid w:val="006A0BC3"/>
    <w:rsid w:val="006A0D50"/>
    <w:rsid w:val="006A0EBA"/>
    <w:rsid w:val="006A0EBF"/>
    <w:rsid w:val="006A1017"/>
    <w:rsid w:val="006A112C"/>
    <w:rsid w:val="006A113A"/>
    <w:rsid w:val="006A118D"/>
    <w:rsid w:val="006A1305"/>
    <w:rsid w:val="006A1361"/>
    <w:rsid w:val="006A1503"/>
    <w:rsid w:val="006A165D"/>
    <w:rsid w:val="006A1862"/>
    <w:rsid w:val="006A1A9C"/>
    <w:rsid w:val="006A1B65"/>
    <w:rsid w:val="006A1DAD"/>
    <w:rsid w:val="006A1DD5"/>
    <w:rsid w:val="006A1E4D"/>
    <w:rsid w:val="006A1EFF"/>
    <w:rsid w:val="006A1F00"/>
    <w:rsid w:val="006A1F18"/>
    <w:rsid w:val="006A1FEA"/>
    <w:rsid w:val="006A201A"/>
    <w:rsid w:val="006A215C"/>
    <w:rsid w:val="006A226B"/>
    <w:rsid w:val="006A22D4"/>
    <w:rsid w:val="006A23BF"/>
    <w:rsid w:val="006A2701"/>
    <w:rsid w:val="006A27BB"/>
    <w:rsid w:val="006A282C"/>
    <w:rsid w:val="006A28CD"/>
    <w:rsid w:val="006A2A68"/>
    <w:rsid w:val="006A2AE0"/>
    <w:rsid w:val="006A2B40"/>
    <w:rsid w:val="006A2BE9"/>
    <w:rsid w:val="006A2C04"/>
    <w:rsid w:val="006A2D0C"/>
    <w:rsid w:val="006A2D92"/>
    <w:rsid w:val="006A2E99"/>
    <w:rsid w:val="006A3119"/>
    <w:rsid w:val="006A32FC"/>
    <w:rsid w:val="006A355B"/>
    <w:rsid w:val="006A37EF"/>
    <w:rsid w:val="006A37F5"/>
    <w:rsid w:val="006A38A2"/>
    <w:rsid w:val="006A393E"/>
    <w:rsid w:val="006A3BFF"/>
    <w:rsid w:val="006A3CB3"/>
    <w:rsid w:val="006A3E0F"/>
    <w:rsid w:val="006A3EB4"/>
    <w:rsid w:val="006A4102"/>
    <w:rsid w:val="006A4282"/>
    <w:rsid w:val="006A428C"/>
    <w:rsid w:val="006A460B"/>
    <w:rsid w:val="006A4711"/>
    <w:rsid w:val="006A4CA8"/>
    <w:rsid w:val="006A4DA1"/>
    <w:rsid w:val="006A5216"/>
    <w:rsid w:val="006A527B"/>
    <w:rsid w:val="006A53B7"/>
    <w:rsid w:val="006A540C"/>
    <w:rsid w:val="006A546A"/>
    <w:rsid w:val="006A556B"/>
    <w:rsid w:val="006A5597"/>
    <w:rsid w:val="006A55C8"/>
    <w:rsid w:val="006A58CE"/>
    <w:rsid w:val="006A5AA1"/>
    <w:rsid w:val="006A5C3E"/>
    <w:rsid w:val="006A5DE8"/>
    <w:rsid w:val="006A6116"/>
    <w:rsid w:val="006A650F"/>
    <w:rsid w:val="006A6522"/>
    <w:rsid w:val="006A6562"/>
    <w:rsid w:val="006A6916"/>
    <w:rsid w:val="006A6AB6"/>
    <w:rsid w:val="006A6ABC"/>
    <w:rsid w:val="006A6B83"/>
    <w:rsid w:val="006A6D45"/>
    <w:rsid w:val="006A6E53"/>
    <w:rsid w:val="006A70FB"/>
    <w:rsid w:val="006A7296"/>
    <w:rsid w:val="006A742C"/>
    <w:rsid w:val="006A744A"/>
    <w:rsid w:val="006A74A5"/>
    <w:rsid w:val="006A74E9"/>
    <w:rsid w:val="006A75C5"/>
    <w:rsid w:val="006A7648"/>
    <w:rsid w:val="006A774E"/>
    <w:rsid w:val="006A77CA"/>
    <w:rsid w:val="006A79C6"/>
    <w:rsid w:val="006A7C19"/>
    <w:rsid w:val="006A7F0A"/>
    <w:rsid w:val="006A7F76"/>
    <w:rsid w:val="006B02B2"/>
    <w:rsid w:val="006B038A"/>
    <w:rsid w:val="006B0CAF"/>
    <w:rsid w:val="006B0D73"/>
    <w:rsid w:val="006B10C4"/>
    <w:rsid w:val="006B10DC"/>
    <w:rsid w:val="006B1115"/>
    <w:rsid w:val="006B11C6"/>
    <w:rsid w:val="006B13B4"/>
    <w:rsid w:val="006B1461"/>
    <w:rsid w:val="006B15E0"/>
    <w:rsid w:val="006B170E"/>
    <w:rsid w:val="006B1A62"/>
    <w:rsid w:val="006B1AAA"/>
    <w:rsid w:val="006B1BDB"/>
    <w:rsid w:val="006B1C77"/>
    <w:rsid w:val="006B1E88"/>
    <w:rsid w:val="006B1F32"/>
    <w:rsid w:val="006B1F33"/>
    <w:rsid w:val="006B1F3F"/>
    <w:rsid w:val="006B1F89"/>
    <w:rsid w:val="006B2150"/>
    <w:rsid w:val="006B2231"/>
    <w:rsid w:val="006B22F3"/>
    <w:rsid w:val="006B2454"/>
    <w:rsid w:val="006B24EB"/>
    <w:rsid w:val="006B2593"/>
    <w:rsid w:val="006B2738"/>
    <w:rsid w:val="006B283E"/>
    <w:rsid w:val="006B286A"/>
    <w:rsid w:val="006B2A1D"/>
    <w:rsid w:val="006B2C75"/>
    <w:rsid w:val="006B2CF8"/>
    <w:rsid w:val="006B34F3"/>
    <w:rsid w:val="006B35DB"/>
    <w:rsid w:val="006B3657"/>
    <w:rsid w:val="006B36AD"/>
    <w:rsid w:val="006B37E6"/>
    <w:rsid w:val="006B38FF"/>
    <w:rsid w:val="006B3917"/>
    <w:rsid w:val="006B39FE"/>
    <w:rsid w:val="006B3A22"/>
    <w:rsid w:val="006B3D1A"/>
    <w:rsid w:val="006B3D8D"/>
    <w:rsid w:val="006B3E00"/>
    <w:rsid w:val="006B3EBD"/>
    <w:rsid w:val="006B4199"/>
    <w:rsid w:val="006B4226"/>
    <w:rsid w:val="006B43D0"/>
    <w:rsid w:val="006B45A3"/>
    <w:rsid w:val="006B467D"/>
    <w:rsid w:val="006B46EA"/>
    <w:rsid w:val="006B4975"/>
    <w:rsid w:val="006B49B5"/>
    <w:rsid w:val="006B4E03"/>
    <w:rsid w:val="006B4E95"/>
    <w:rsid w:val="006B4F2D"/>
    <w:rsid w:val="006B50BA"/>
    <w:rsid w:val="006B5351"/>
    <w:rsid w:val="006B53C8"/>
    <w:rsid w:val="006B567A"/>
    <w:rsid w:val="006B577C"/>
    <w:rsid w:val="006B59D3"/>
    <w:rsid w:val="006B59FF"/>
    <w:rsid w:val="006B5DF4"/>
    <w:rsid w:val="006B5E2A"/>
    <w:rsid w:val="006B5F03"/>
    <w:rsid w:val="006B5F20"/>
    <w:rsid w:val="006B5F94"/>
    <w:rsid w:val="006B6076"/>
    <w:rsid w:val="006B60FD"/>
    <w:rsid w:val="006B6221"/>
    <w:rsid w:val="006B6323"/>
    <w:rsid w:val="006B659E"/>
    <w:rsid w:val="006B65FF"/>
    <w:rsid w:val="006B67AA"/>
    <w:rsid w:val="006B6909"/>
    <w:rsid w:val="006B6930"/>
    <w:rsid w:val="006B6B2C"/>
    <w:rsid w:val="006B6B5D"/>
    <w:rsid w:val="006B6BB0"/>
    <w:rsid w:val="006B6BE5"/>
    <w:rsid w:val="006B6BF6"/>
    <w:rsid w:val="006B6C1B"/>
    <w:rsid w:val="006B6DFB"/>
    <w:rsid w:val="006B6EA7"/>
    <w:rsid w:val="006B6F1F"/>
    <w:rsid w:val="006B7025"/>
    <w:rsid w:val="006B7028"/>
    <w:rsid w:val="006B7085"/>
    <w:rsid w:val="006B731D"/>
    <w:rsid w:val="006B7517"/>
    <w:rsid w:val="006B758B"/>
    <w:rsid w:val="006B7725"/>
    <w:rsid w:val="006B7837"/>
    <w:rsid w:val="006B7865"/>
    <w:rsid w:val="006B7894"/>
    <w:rsid w:val="006B7C05"/>
    <w:rsid w:val="006B7DE6"/>
    <w:rsid w:val="006C0095"/>
    <w:rsid w:val="006C02D8"/>
    <w:rsid w:val="006C06DA"/>
    <w:rsid w:val="006C0D4B"/>
    <w:rsid w:val="006C0D8C"/>
    <w:rsid w:val="006C0D9C"/>
    <w:rsid w:val="006C0DAE"/>
    <w:rsid w:val="006C0FEF"/>
    <w:rsid w:val="006C1205"/>
    <w:rsid w:val="006C1335"/>
    <w:rsid w:val="006C142F"/>
    <w:rsid w:val="006C148D"/>
    <w:rsid w:val="006C14C6"/>
    <w:rsid w:val="006C154A"/>
    <w:rsid w:val="006C155C"/>
    <w:rsid w:val="006C1570"/>
    <w:rsid w:val="006C15A3"/>
    <w:rsid w:val="006C15E7"/>
    <w:rsid w:val="006C1798"/>
    <w:rsid w:val="006C17EB"/>
    <w:rsid w:val="006C1892"/>
    <w:rsid w:val="006C19AA"/>
    <w:rsid w:val="006C1D2B"/>
    <w:rsid w:val="006C1F49"/>
    <w:rsid w:val="006C200A"/>
    <w:rsid w:val="006C20F3"/>
    <w:rsid w:val="006C246D"/>
    <w:rsid w:val="006C24EE"/>
    <w:rsid w:val="006C24FA"/>
    <w:rsid w:val="006C2533"/>
    <w:rsid w:val="006C25DE"/>
    <w:rsid w:val="006C26A0"/>
    <w:rsid w:val="006C2A44"/>
    <w:rsid w:val="006C2C5E"/>
    <w:rsid w:val="006C2DE4"/>
    <w:rsid w:val="006C2EA4"/>
    <w:rsid w:val="006C2ECD"/>
    <w:rsid w:val="006C31D3"/>
    <w:rsid w:val="006C3286"/>
    <w:rsid w:val="006C342B"/>
    <w:rsid w:val="006C34B7"/>
    <w:rsid w:val="006C350B"/>
    <w:rsid w:val="006C358B"/>
    <w:rsid w:val="006C365B"/>
    <w:rsid w:val="006C37A7"/>
    <w:rsid w:val="006C39F9"/>
    <w:rsid w:val="006C3A59"/>
    <w:rsid w:val="006C3BD6"/>
    <w:rsid w:val="006C3D03"/>
    <w:rsid w:val="006C3D1A"/>
    <w:rsid w:val="006C3DD9"/>
    <w:rsid w:val="006C3F4E"/>
    <w:rsid w:val="006C3F70"/>
    <w:rsid w:val="006C3F9F"/>
    <w:rsid w:val="006C42E6"/>
    <w:rsid w:val="006C4616"/>
    <w:rsid w:val="006C4736"/>
    <w:rsid w:val="006C47B0"/>
    <w:rsid w:val="006C4A0B"/>
    <w:rsid w:val="006C4A87"/>
    <w:rsid w:val="006C4C94"/>
    <w:rsid w:val="006C4DD1"/>
    <w:rsid w:val="006C4E70"/>
    <w:rsid w:val="006C523C"/>
    <w:rsid w:val="006C539A"/>
    <w:rsid w:val="006C547B"/>
    <w:rsid w:val="006C55DD"/>
    <w:rsid w:val="006C5856"/>
    <w:rsid w:val="006C5865"/>
    <w:rsid w:val="006C5915"/>
    <w:rsid w:val="006C5A64"/>
    <w:rsid w:val="006C5A86"/>
    <w:rsid w:val="006C5AE6"/>
    <w:rsid w:val="006C5B73"/>
    <w:rsid w:val="006C5C9D"/>
    <w:rsid w:val="006C5CFC"/>
    <w:rsid w:val="006C5D3F"/>
    <w:rsid w:val="006C5E86"/>
    <w:rsid w:val="006C5FFF"/>
    <w:rsid w:val="006C61E4"/>
    <w:rsid w:val="006C6266"/>
    <w:rsid w:val="006C633D"/>
    <w:rsid w:val="006C634C"/>
    <w:rsid w:val="006C645D"/>
    <w:rsid w:val="006C651C"/>
    <w:rsid w:val="006C673C"/>
    <w:rsid w:val="006C681A"/>
    <w:rsid w:val="006C6BF8"/>
    <w:rsid w:val="006C6DEC"/>
    <w:rsid w:val="006C6E6C"/>
    <w:rsid w:val="006C6E88"/>
    <w:rsid w:val="006C6FA0"/>
    <w:rsid w:val="006C7009"/>
    <w:rsid w:val="006C700E"/>
    <w:rsid w:val="006C71A8"/>
    <w:rsid w:val="006C7302"/>
    <w:rsid w:val="006C7308"/>
    <w:rsid w:val="006C73FF"/>
    <w:rsid w:val="006C75DE"/>
    <w:rsid w:val="006C75F7"/>
    <w:rsid w:val="006C7650"/>
    <w:rsid w:val="006C77EF"/>
    <w:rsid w:val="006C77F8"/>
    <w:rsid w:val="006C78A3"/>
    <w:rsid w:val="006C7958"/>
    <w:rsid w:val="006C7A84"/>
    <w:rsid w:val="006C7E4A"/>
    <w:rsid w:val="006C7FE6"/>
    <w:rsid w:val="006D0301"/>
    <w:rsid w:val="006D036C"/>
    <w:rsid w:val="006D04DD"/>
    <w:rsid w:val="006D0549"/>
    <w:rsid w:val="006D082E"/>
    <w:rsid w:val="006D08FC"/>
    <w:rsid w:val="006D0946"/>
    <w:rsid w:val="006D0B82"/>
    <w:rsid w:val="006D0BB2"/>
    <w:rsid w:val="006D0EA9"/>
    <w:rsid w:val="006D0F2A"/>
    <w:rsid w:val="006D0F2B"/>
    <w:rsid w:val="006D0F89"/>
    <w:rsid w:val="006D1049"/>
    <w:rsid w:val="006D1117"/>
    <w:rsid w:val="006D1151"/>
    <w:rsid w:val="006D1239"/>
    <w:rsid w:val="006D131A"/>
    <w:rsid w:val="006D1446"/>
    <w:rsid w:val="006D1523"/>
    <w:rsid w:val="006D1539"/>
    <w:rsid w:val="006D1654"/>
    <w:rsid w:val="006D1950"/>
    <w:rsid w:val="006D1990"/>
    <w:rsid w:val="006D19E0"/>
    <w:rsid w:val="006D19EA"/>
    <w:rsid w:val="006D1B52"/>
    <w:rsid w:val="006D1B83"/>
    <w:rsid w:val="006D1C49"/>
    <w:rsid w:val="006D1E38"/>
    <w:rsid w:val="006D1F2B"/>
    <w:rsid w:val="006D2173"/>
    <w:rsid w:val="006D218F"/>
    <w:rsid w:val="006D221B"/>
    <w:rsid w:val="006D23E8"/>
    <w:rsid w:val="006D247F"/>
    <w:rsid w:val="006D24B7"/>
    <w:rsid w:val="006D2540"/>
    <w:rsid w:val="006D2673"/>
    <w:rsid w:val="006D273B"/>
    <w:rsid w:val="006D282A"/>
    <w:rsid w:val="006D2835"/>
    <w:rsid w:val="006D2879"/>
    <w:rsid w:val="006D297C"/>
    <w:rsid w:val="006D2B40"/>
    <w:rsid w:val="006D2B8D"/>
    <w:rsid w:val="006D2DDD"/>
    <w:rsid w:val="006D2E21"/>
    <w:rsid w:val="006D2F47"/>
    <w:rsid w:val="006D3047"/>
    <w:rsid w:val="006D329A"/>
    <w:rsid w:val="006D3308"/>
    <w:rsid w:val="006D33A1"/>
    <w:rsid w:val="006D3465"/>
    <w:rsid w:val="006D364B"/>
    <w:rsid w:val="006D37D8"/>
    <w:rsid w:val="006D37FB"/>
    <w:rsid w:val="006D3805"/>
    <w:rsid w:val="006D38E2"/>
    <w:rsid w:val="006D3944"/>
    <w:rsid w:val="006D39E0"/>
    <w:rsid w:val="006D3B9D"/>
    <w:rsid w:val="006D3CCF"/>
    <w:rsid w:val="006D3EFF"/>
    <w:rsid w:val="006D3FF5"/>
    <w:rsid w:val="006D4092"/>
    <w:rsid w:val="006D4191"/>
    <w:rsid w:val="006D41CA"/>
    <w:rsid w:val="006D453A"/>
    <w:rsid w:val="006D46B9"/>
    <w:rsid w:val="006D4738"/>
    <w:rsid w:val="006D484C"/>
    <w:rsid w:val="006D48D8"/>
    <w:rsid w:val="006D4A09"/>
    <w:rsid w:val="006D4A5C"/>
    <w:rsid w:val="006D4AEA"/>
    <w:rsid w:val="006D4D5C"/>
    <w:rsid w:val="006D5113"/>
    <w:rsid w:val="006D53ED"/>
    <w:rsid w:val="006D5444"/>
    <w:rsid w:val="006D5A25"/>
    <w:rsid w:val="006D5A49"/>
    <w:rsid w:val="006D5CA6"/>
    <w:rsid w:val="006D5D5A"/>
    <w:rsid w:val="006D63F4"/>
    <w:rsid w:val="006D63F7"/>
    <w:rsid w:val="006D6553"/>
    <w:rsid w:val="006D68A1"/>
    <w:rsid w:val="006D68BC"/>
    <w:rsid w:val="006D6AF5"/>
    <w:rsid w:val="006D6EAF"/>
    <w:rsid w:val="006D6EF5"/>
    <w:rsid w:val="006D6FFE"/>
    <w:rsid w:val="006D7082"/>
    <w:rsid w:val="006D70F2"/>
    <w:rsid w:val="006D724A"/>
    <w:rsid w:val="006D728C"/>
    <w:rsid w:val="006D72DD"/>
    <w:rsid w:val="006D73B9"/>
    <w:rsid w:val="006D75A8"/>
    <w:rsid w:val="006D75E7"/>
    <w:rsid w:val="006D7785"/>
    <w:rsid w:val="006D77AE"/>
    <w:rsid w:val="006D78C1"/>
    <w:rsid w:val="006D7980"/>
    <w:rsid w:val="006D7AF1"/>
    <w:rsid w:val="006D7B5A"/>
    <w:rsid w:val="006D7B6A"/>
    <w:rsid w:val="006D7F59"/>
    <w:rsid w:val="006E009D"/>
    <w:rsid w:val="006E0325"/>
    <w:rsid w:val="006E0852"/>
    <w:rsid w:val="006E0904"/>
    <w:rsid w:val="006E092C"/>
    <w:rsid w:val="006E0BF5"/>
    <w:rsid w:val="006E0E0E"/>
    <w:rsid w:val="006E0F45"/>
    <w:rsid w:val="006E1016"/>
    <w:rsid w:val="006E10F7"/>
    <w:rsid w:val="006E121E"/>
    <w:rsid w:val="006E1356"/>
    <w:rsid w:val="006E1A69"/>
    <w:rsid w:val="006E1A81"/>
    <w:rsid w:val="006E1BCA"/>
    <w:rsid w:val="006E1C78"/>
    <w:rsid w:val="006E1F52"/>
    <w:rsid w:val="006E2171"/>
    <w:rsid w:val="006E254C"/>
    <w:rsid w:val="006E266B"/>
    <w:rsid w:val="006E294D"/>
    <w:rsid w:val="006E2C33"/>
    <w:rsid w:val="006E2C53"/>
    <w:rsid w:val="006E2D2A"/>
    <w:rsid w:val="006E2EF3"/>
    <w:rsid w:val="006E3123"/>
    <w:rsid w:val="006E33D8"/>
    <w:rsid w:val="006E365A"/>
    <w:rsid w:val="006E3729"/>
    <w:rsid w:val="006E377F"/>
    <w:rsid w:val="006E399B"/>
    <w:rsid w:val="006E39C0"/>
    <w:rsid w:val="006E3AD6"/>
    <w:rsid w:val="006E3BC0"/>
    <w:rsid w:val="006E3CC3"/>
    <w:rsid w:val="006E4236"/>
    <w:rsid w:val="006E43BD"/>
    <w:rsid w:val="006E4713"/>
    <w:rsid w:val="006E4A26"/>
    <w:rsid w:val="006E5372"/>
    <w:rsid w:val="006E5457"/>
    <w:rsid w:val="006E5606"/>
    <w:rsid w:val="006E5645"/>
    <w:rsid w:val="006E57CD"/>
    <w:rsid w:val="006E581D"/>
    <w:rsid w:val="006E584E"/>
    <w:rsid w:val="006E5998"/>
    <w:rsid w:val="006E5A49"/>
    <w:rsid w:val="006E5AD1"/>
    <w:rsid w:val="006E5BB4"/>
    <w:rsid w:val="006E5F39"/>
    <w:rsid w:val="006E60E4"/>
    <w:rsid w:val="006E62A5"/>
    <w:rsid w:val="006E62F7"/>
    <w:rsid w:val="006E63C7"/>
    <w:rsid w:val="006E64D2"/>
    <w:rsid w:val="006E6575"/>
    <w:rsid w:val="006E6647"/>
    <w:rsid w:val="006E6791"/>
    <w:rsid w:val="006E6930"/>
    <w:rsid w:val="006E6CAD"/>
    <w:rsid w:val="006E6DD8"/>
    <w:rsid w:val="006E6EED"/>
    <w:rsid w:val="006E6F57"/>
    <w:rsid w:val="006E6FD2"/>
    <w:rsid w:val="006E6FFC"/>
    <w:rsid w:val="006E732F"/>
    <w:rsid w:val="006E73BE"/>
    <w:rsid w:val="006E73ED"/>
    <w:rsid w:val="006E7469"/>
    <w:rsid w:val="006E75B6"/>
    <w:rsid w:val="006E7681"/>
    <w:rsid w:val="006E768D"/>
    <w:rsid w:val="006E76A2"/>
    <w:rsid w:val="006E77AF"/>
    <w:rsid w:val="006E7815"/>
    <w:rsid w:val="006E78C9"/>
    <w:rsid w:val="006E78CE"/>
    <w:rsid w:val="006E799B"/>
    <w:rsid w:val="006E7A41"/>
    <w:rsid w:val="006E7A51"/>
    <w:rsid w:val="006E7C30"/>
    <w:rsid w:val="006E7C32"/>
    <w:rsid w:val="006E7E32"/>
    <w:rsid w:val="006E7E9D"/>
    <w:rsid w:val="006E7F06"/>
    <w:rsid w:val="006F0090"/>
    <w:rsid w:val="006F00F2"/>
    <w:rsid w:val="006F01CF"/>
    <w:rsid w:val="006F0220"/>
    <w:rsid w:val="006F045F"/>
    <w:rsid w:val="006F04C6"/>
    <w:rsid w:val="006F0535"/>
    <w:rsid w:val="006F05D8"/>
    <w:rsid w:val="006F067A"/>
    <w:rsid w:val="006F0896"/>
    <w:rsid w:val="006F08AD"/>
    <w:rsid w:val="006F0A37"/>
    <w:rsid w:val="006F0C6F"/>
    <w:rsid w:val="006F0CAF"/>
    <w:rsid w:val="006F0E3A"/>
    <w:rsid w:val="006F0EFA"/>
    <w:rsid w:val="006F0F79"/>
    <w:rsid w:val="006F11DD"/>
    <w:rsid w:val="006F13A5"/>
    <w:rsid w:val="006F163B"/>
    <w:rsid w:val="006F1757"/>
    <w:rsid w:val="006F175D"/>
    <w:rsid w:val="006F1782"/>
    <w:rsid w:val="006F179D"/>
    <w:rsid w:val="006F17B5"/>
    <w:rsid w:val="006F1A27"/>
    <w:rsid w:val="006F1B0E"/>
    <w:rsid w:val="006F1D30"/>
    <w:rsid w:val="006F1E4E"/>
    <w:rsid w:val="006F1EA7"/>
    <w:rsid w:val="006F1EA8"/>
    <w:rsid w:val="006F234B"/>
    <w:rsid w:val="006F2524"/>
    <w:rsid w:val="006F270C"/>
    <w:rsid w:val="006F2711"/>
    <w:rsid w:val="006F2995"/>
    <w:rsid w:val="006F2D3E"/>
    <w:rsid w:val="006F2D83"/>
    <w:rsid w:val="006F2FC7"/>
    <w:rsid w:val="006F30C6"/>
    <w:rsid w:val="006F310E"/>
    <w:rsid w:val="006F324F"/>
    <w:rsid w:val="006F35DD"/>
    <w:rsid w:val="006F3666"/>
    <w:rsid w:val="006F36D0"/>
    <w:rsid w:val="006F39E0"/>
    <w:rsid w:val="006F3A3D"/>
    <w:rsid w:val="006F3AFB"/>
    <w:rsid w:val="006F3CA2"/>
    <w:rsid w:val="006F3DC9"/>
    <w:rsid w:val="006F4049"/>
    <w:rsid w:val="006F4093"/>
    <w:rsid w:val="006F451A"/>
    <w:rsid w:val="006F4571"/>
    <w:rsid w:val="006F475C"/>
    <w:rsid w:val="006F4833"/>
    <w:rsid w:val="006F484A"/>
    <w:rsid w:val="006F48C7"/>
    <w:rsid w:val="006F4964"/>
    <w:rsid w:val="006F49BA"/>
    <w:rsid w:val="006F4A60"/>
    <w:rsid w:val="006F4B03"/>
    <w:rsid w:val="006F4B07"/>
    <w:rsid w:val="006F4BC5"/>
    <w:rsid w:val="006F4CAB"/>
    <w:rsid w:val="006F4D03"/>
    <w:rsid w:val="006F5147"/>
    <w:rsid w:val="006F516A"/>
    <w:rsid w:val="006F517D"/>
    <w:rsid w:val="006F51DE"/>
    <w:rsid w:val="006F5415"/>
    <w:rsid w:val="006F56B9"/>
    <w:rsid w:val="006F57A4"/>
    <w:rsid w:val="006F5A69"/>
    <w:rsid w:val="006F5B99"/>
    <w:rsid w:val="006F5C48"/>
    <w:rsid w:val="006F6282"/>
    <w:rsid w:val="006F62CD"/>
    <w:rsid w:val="006F65EF"/>
    <w:rsid w:val="006F682E"/>
    <w:rsid w:val="006F685D"/>
    <w:rsid w:val="006F6943"/>
    <w:rsid w:val="006F698D"/>
    <w:rsid w:val="006F6A1F"/>
    <w:rsid w:val="006F6A7B"/>
    <w:rsid w:val="006F6D65"/>
    <w:rsid w:val="006F6DAF"/>
    <w:rsid w:val="006F6DBC"/>
    <w:rsid w:val="006F6E5E"/>
    <w:rsid w:val="006F7138"/>
    <w:rsid w:val="006F72AF"/>
    <w:rsid w:val="006F7310"/>
    <w:rsid w:val="006F737A"/>
    <w:rsid w:val="006F742D"/>
    <w:rsid w:val="006F748B"/>
    <w:rsid w:val="006F759C"/>
    <w:rsid w:val="006F763C"/>
    <w:rsid w:val="006F781F"/>
    <w:rsid w:val="006F7A36"/>
    <w:rsid w:val="006F7A6C"/>
    <w:rsid w:val="006F7AE7"/>
    <w:rsid w:val="006F7D65"/>
    <w:rsid w:val="006F7F6C"/>
    <w:rsid w:val="007004B5"/>
    <w:rsid w:val="00700793"/>
    <w:rsid w:val="00700BFF"/>
    <w:rsid w:val="00700C72"/>
    <w:rsid w:val="00700E06"/>
    <w:rsid w:val="00700E15"/>
    <w:rsid w:val="0070101E"/>
    <w:rsid w:val="00701021"/>
    <w:rsid w:val="007010C4"/>
    <w:rsid w:val="00701150"/>
    <w:rsid w:val="007011D0"/>
    <w:rsid w:val="00701259"/>
    <w:rsid w:val="0070132A"/>
    <w:rsid w:val="00701678"/>
    <w:rsid w:val="007018C6"/>
    <w:rsid w:val="00701AA8"/>
    <w:rsid w:val="00701B62"/>
    <w:rsid w:val="00701B7E"/>
    <w:rsid w:val="00701EDA"/>
    <w:rsid w:val="00701F47"/>
    <w:rsid w:val="00702131"/>
    <w:rsid w:val="0070223E"/>
    <w:rsid w:val="007022D1"/>
    <w:rsid w:val="007022EB"/>
    <w:rsid w:val="0070253A"/>
    <w:rsid w:val="007025E8"/>
    <w:rsid w:val="00702755"/>
    <w:rsid w:val="0070280D"/>
    <w:rsid w:val="00702880"/>
    <w:rsid w:val="00702AD6"/>
    <w:rsid w:val="00702B52"/>
    <w:rsid w:val="00702B65"/>
    <w:rsid w:val="00702F47"/>
    <w:rsid w:val="007030D0"/>
    <w:rsid w:val="00703195"/>
    <w:rsid w:val="007031BF"/>
    <w:rsid w:val="00703308"/>
    <w:rsid w:val="00703608"/>
    <w:rsid w:val="00703650"/>
    <w:rsid w:val="007036F8"/>
    <w:rsid w:val="00703790"/>
    <w:rsid w:val="0070395F"/>
    <w:rsid w:val="00703B31"/>
    <w:rsid w:val="00703CC1"/>
    <w:rsid w:val="00703D3A"/>
    <w:rsid w:val="00703FFF"/>
    <w:rsid w:val="00704048"/>
    <w:rsid w:val="007040D9"/>
    <w:rsid w:val="00704133"/>
    <w:rsid w:val="00704229"/>
    <w:rsid w:val="007042F0"/>
    <w:rsid w:val="00704343"/>
    <w:rsid w:val="007043CC"/>
    <w:rsid w:val="0070441F"/>
    <w:rsid w:val="0070453A"/>
    <w:rsid w:val="0070458E"/>
    <w:rsid w:val="00704762"/>
    <w:rsid w:val="007047C6"/>
    <w:rsid w:val="007049A7"/>
    <w:rsid w:val="00704ABA"/>
    <w:rsid w:val="00704B36"/>
    <w:rsid w:val="00704CE0"/>
    <w:rsid w:val="0070560D"/>
    <w:rsid w:val="00705786"/>
    <w:rsid w:val="00705818"/>
    <w:rsid w:val="00705909"/>
    <w:rsid w:val="00705B32"/>
    <w:rsid w:val="00705B73"/>
    <w:rsid w:val="00705BFE"/>
    <w:rsid w:val="00705C2E"/>
    <w:rsid w:val="00705C35"/>
    <w:rsid w:val="00705EC8"/>
    <w:rsid w:val="00705F7B"/>
    <w:rsid w:val="007060C8"/>
    <w:rsid w:val="00706200"/>
    <w:rsid w:val="0070643C"/>
    <w:rsid w:val="00706454"/>
    <w:rsid w:val="00706826"/>
    <w:rsid w:val="00706835"/>
    <w:rsid w:val="007068FC"/>
    <w:rsid w:val="00706A23"/>
    <w:rsid w:val="00706A31"/>
    <w:rsid w:val="00706DFC"/>
    <w:rsid w:val="00706E8E"/>
    <w:rsid w:val="00706ED9"/>
    <w:rsid w:val="00706FFF"/>
    <w:rsid w:val="0070702B"/>
    <w:rsid w:val="00707041"/>
    <w:rsid w:val="00707082"/>
    <w:rsid w:val="00707277"/>
    <w:rsid w:val="007072F8"/>
    <w:rsid w:val="00707467"/>
    <w:rsid w:val="0070763C"/>
    <w:rsid w:val="0070783D"/>
    <w:rsid w:val="00707860"/>
    <w:rsid w:val="00707A96"/>
    <w:rsid w:val="00707ABF"/>
    <w:rsid w:val="00707BF0"/>
    <w:rsid w:val="00707C3E"/>
    <w:rsid w:val="00707D81"/>
    <w:rsid w:val="00707DA5"/>
    <w:rsid w:val="00707DCA"/>
    <w:rsid w:val="00707EAF"/>
    <w:rsid w:val="00707FFD"/>
    <w:rsid w:val="007101A6"/>
    <w:rsid w:val="007101A7"/>
    <w:rsid w:val="007101C0"/>
    <w:rsid w:val="007103D3"/>
    <w:rsid w:val="007103EE"/>
    <w:rsid w:val="00710490"/>
    <w:rsid w:val="007104A8"/>
    <w:rsid w:val="007104AB"/>
    <w:rsid w:val="00710538"/>
    <w:rsid w:val="007106A7"/>
    <w:rsid w:val="007106B8"/>
    <w:rsid w:val="007108B4"/>
    <w:rsid w:val="00710912"/>
    <w:rsid w:val="007109A3"/>
    <w:rsid w:val="00710B6F"/>
    <w:rsid w:val="00710B7A"/>
    <w:rsid w:val="00710C84"/>
    <w:rsid w:val="00710DB8"/>
    <w:rsid w:val="00710E0D"/>
    <w:rsid w:val="00710FE8"/>
    <w:rsid w:val="00711056"/>
    <w:rsid w:val="007110D7"/>
    <w:rsid w:val="007111F0"/>
    <w:rsid w:val="00711253"/>
    <w:rsid w:val="00711267"/>
    <w:rsid w:val="00711322"/>
    <w:rsid w:val="007113BA"/>
    <w:rsid w:val="00711540"/>
    <w:rsid w:val="00711548"/>
    <w:rsid w:val="007119D1"/>
    <w:rsid w:val="007119D2"/>
    <w:rsid w:val="00711F4A"/>
    <w:rsid w:val="00712167"/>
    <w:rsid w:val="007121DC"/>
    <w:rsid w:val="00712257"/>
    <w:rsid w:val="0071246F"/>
    <w:rsid w:val="00712B81"/>
    <w:rsid w:val="00712DB7"/>
    <w:rsid w:val="00712DF1"/>
    <w:rsid w:val="00712F41"/>
    <w:rsid w:val="00713185"/>
    <w:rsid w:val="0071318C"/>
    <w:rsid w:val="00713282"/>
    <w:rsid w:val="00713335"/>
    <w:rsid w:val="007133BF"/>
    <w:rsid w:val="007134A3"/>
    <w:rsid w:val="007135B0"/>
    <w:rsid w:val="0071369C"/>
    <w:rsid w:val="007138F3"/>
    <w:rsid w:val="00713925"/>
    <w:rsid w:val="007139AB"/>
    <w:rsid w:val="00713C41"/>
    <w:rsid w:val="00713DD3"/>
    <w:rsid w:val="00713F85"/>
    <w:rsid w:val="00713FB8"/>
    <w:rsid w:val="00714057"/>
    <w:rsid w:val="00714087"/>
    <w:rsid w:val="007142E4"/>
    <w:rsid w:val="00714301"/>
    <w:rsid w:val="007144E9"/>
    <w:rsid w:val="00714504"/>
    <w:rsid w:val="007145EC"/>
    <w:rsid w:val="0071462B"/>
    <w:rsid w:val="007146D2"/>
    <w:rsid w:val="00714784"/>
    <w:rsid w:val="007147E6"/>
    <w:rsid w:val="00714882"/>
    <w:rsid w:val="00714AF8"/>
    <w:rsid w:val="00714C73"/>
    <w:rsid w:val="00714D56"/>
    <w:rsid w:val="00714DB5"/>
    <w:rsid w:val="00714DB6"/>
    <w:rsid w:val="00714F0D"/>
    <w:rsid w:val="00715268"/>
    <w:rsid w:val="0071536D"/>
    <w:rsid w:val="007153D1"/>
    <w:rsid w:val="0071561C"/>
    <w:rsid w:val="007156AD"/>
    <w:rsid w:val="007156C2"/>
    <w:rsid w:val="0071577A"/>
    <w:rsid w:val="007159AB"/>
    <w:rsid w:val="00715A77"/>
    <w:rsid w:val="00715ACD"/>
    <w:rsid w:val="00715B95"/>
    <w:rsid w:val="00715DB3"/>
    <w:rsid w:val="00715DBD"/>
    <w:rsid w:val="0071614F"/>
    <w:rsid w:val="007161B6"/>
    <w:rsid w:val="0071627D"/>
    <w:rsid w:val="00716545"/>
    <w:rsid w:val="0071659B"/>
    <w:rsid w:val="00716798"/>
    <w:rsid w:val="00716836"/>
    <w:rsid w:val="00716883"/>
    <w:rsid w:val="007168B9"/>
    <w:rsid w:val="00716A22"/>
    <w:rsid w:val="00716C06"/>
    <w:rsid w:val="00716D35"/>
    <w:rsid w:val="00716EBA"/>
    <w:rsid w:val="00717097"/>
    <w:rsid w:val="007170A6"/>
    <w:rsid w:val="0071719B"/>
    <w:rsid w:val="007171BA"/>
    <w:rsid w:val="00717306"/>
    <w:rsid w:val="00717577"/>
    <w:rsid w:val="0071774E"/>
    <w:rsid w:val="00717990"/>
    <w:rsid w:val="00717A7A"/>
    <w:rsid w:val="00717B8F"/>
    <w:rsid w:val="00717CB8"/>
    <w:rsid w:val="00717D40"/>
    <w:rsid w:val="00717D50"/>
    <w:rsid w:val="00717DB3"/>
    <w:rsid w:val="00717F75"/>
    <w:rsid w:val="00717F78"/>
    <w:rsid w:val="00720029"/>
    <w:rsid w:val="00720219"/>
    <w:rsid w:val="0072044B"/>
    <w:rsid w:val="0072047B"/>
    <w:rsid w:val="007206A7"/>
    <w:rsid w:val="007206B7"/>
    <w:rsid w:val="00720840"/>
    <w:rsid w:val="0072091B"/>
    <w:rsid w:val="00720965"/>
    <w:rsid w:val="007209F7"/>
    <w:rsid w:val="00720B36"/>
    <w:rsid w:val="00720B38"/>
    <w:rsid w:val="00720C38"/>
    <w:rsid w:val="00720DDE"/>
    <w:rsid w:val="00721198"/>
    <w:rsid w:val="0072130B"/>
    <w:rsid w:val="0072130D"/>
    <w:rsid w:val="00721350"/>
    <w:rsid w:val="007213F4"/>
    <w:rsid w:val="0072153D"/>
    <w:rsid w:val="0072178E"/>
    <w:rsid w:val="007217D0"/>
    <w:rsid w:val="00721BD0"/>
    <w:rsid w:val="00721F3D"/>
    <w:rsid w:val="00721FC0"/>
    <w:rsid w:val="0072246F"/>
    <w:rsid w:val="0072267E"/>
    <w:rsid w:val="00722773"/>
    <w:rsid w:val="00722957"/>
    <w:rsid w:val="00722AA1"/>
    <w:rsid w:val="00722AFE"/>
    <w:rsid w:val="00722B53"/>
    <w:rsid w:val="00722C2D"/>
    <w:rsid w:val="00722E0F"/>
    <w:rsid w:val="00723195"/>
    <w:rsid w:val="007233E3"/>
    <w:rsid w:val="00723751"/>
    <w:rsid w:val="007237E7"/>
    <w:rsid w:val="007239DB"/>
    <w:rsid w:val="00723AF5"/>
    <w:rsid w:val="00723B4F"/>
    <w:rsid w:val="00723B6E"/>
    <w:rsid w:val="00723CB2"/>
    <w:rsid w:val="00723F34"/>
    <w:rsid w:val="0072400B"/>
    <w:rsid w:val="00724010"/>
    <w:rsid w:val="0072414C"/>
    <w:rsid w:val="007241D9"/>
    <w:rsid w:val="0072424E"/>
    <w:rsid w:val="007242A0"/>
    <w:rsid w:val="0072433A"/>
    <w:rsid w:val="0072458F"/>
    <w:rsid w:val="00724947"/>
    <w:rsid w:val="00724ADE"/>
    <w:rsid w:val="00724C3A"/>
    <w:rsid w:val="00724CBB"/>
    <w:rsid w:val="00724F09"/>
    <w:rsid w:val="007251E8"/>
    <w:rsid w:val="00725336"/>
    <w:rsid w:val="00725417"/>
    <w:rsid w:val="0072563A"/>
    <w:rsid w:val="0072567A"/>
    <w:rsid w:val="00725A33"/>
    <w:rsid w:val="00725BB3"/>
    <w:rsid w:val="00725BE2"/>
    <w:rsid w:val="00725C5A"/>
    <w:rsid w:val="00725D6D"/>
    <w:rsid w:val="00725D71"/>
    <w:rsid w:val="00725D9C"/>
    <w:rsid w:val="0072616B"/>
    <w:rsid w:val="0072618E"/>
    <w:rsid w:val="007264AD"/>
    <w:rsid w:val="00726785"/>
    <w:rsid w:val="007269E9"/>
    <w:rsid w:val="00726D15"/>
    <w:rsid w:val="00726D90"/>
    <w:rsid w:val="00726E83"/>
    <w:rsid w:val="0072702F"/>
    <w:rsid w:val="007270C4"/>
    <w:rsid w:val="00727327"/>
    <w:rsid w:val="007273B4"/>
    <w:rsid w:val="00727493"/>
    <w:rsid w:val="007275A5"/>
    <w:rsid w:val="00727600"/>
    <w:rsid w:val="007278BD"/>
    <w:rsid w:val="00727B60"/>
    <w:rsid w:val="00727C99"/>
    <w:rsid w:val="00727D5A"/>
    <w:rsid w:val="00727DB7"/>
    <w:rsid w:val="00727DDB"/>
    <w:rsid w:val="00727E00"/>
    <w:rsid w:val="00727EA3"/>
    <w:rsid w:val="00727EA9"/>
    <w:rsid w:val="007300DE"/>
    <w:rsid w:val="007301C3"/>
    <w:rsid w:val="007301F7"/>
    <w:rsid w:val="00730213"/>
    <w:rsid w:val="007302AD"/>
    <w:rsid w:val="00730530"/>
    <w:rsid w:val="0073083E"/>
    <w:rsid w:val="00730A35"/>
    <w:rsid w:val="00730B32"/>
    <w:rsid w:val="00730C8E"/>
    <w:rsid w:val="0073123A"/>
    <w:rsid w:val="0073126A"/>
    <w:rsid w:val="00731409"/>
    <w:rsid w:val="007315BF"/>
    <w:rsid w:val="007316E8"/>
    <w:rsid w:val="00731737"/>
    <w:rsid w:val="00731783"/>
    <w:rsid w:val="00731B33"/>
    <w:rsid w:val="00731B6C"/>
    <w:rsid w:val="00731C28"/>
    <w:rsid w:val="00732003"/>
    <w:rsid w:val="007320E9"/>
    <w:rsid w:val="007321F7"/>
    <w:rsid w:val="00732236"/>
    <w:rsid w:val="00732347"/>
    <w:rsid w:val="007324C0"/>
    <w:rsid w:val="00732569"/>
    <w:rsid w:val="0073276A"/>
    <w:rsid w:val="007328B9"/>
    <w:rsid w:val="00732D40"/>
    <w:rsid w:val="00732D58"/>
    <w:rsid w:val="00732E80"/>
    <w:rsid w:val="00732F5A"/>
    <w:rsid w:val="0073335B"/>
    <w:rsid w:val="007333DE"/>
    <w:rsid w:val="007333E2"/>
    <w:rsid w:val="007334C4"/>
    <w:rsid w:val="0073371A"/>
    <w:rsid w:val="00733753"/>
    <w:rsid w:val="007337AB"/>
    <w:rsid w:val="00733972"/>
    <w:rsid w:val="00733A43"/>
    <w:rsid w:val="00733AE5"/>
    <w:rsid w:val="00733CB6"/>
    <w:rsid w:val="00733D75"/>
    <w:rsid w:val="00733E5D"/>
    <w:rsid w:val="00734380"/>
    <w:rsid w:val="00734434"/>
    <w:rsid w:val="007344AE"/>
    <w:rsid w:val="007344DC"/>
    <w:rsid w:val="00734683"/>
    <w:rsid w:val="0073474C"/>
    <w:rsid w:val="0073487F"/>
    <w:rsid w:val="00734B3D"/>
    <w:rsid w:val="00734C00"/>
    <w:rsid w:val="00734CC7"/>
    <w:rsid w:val="00734D55"/>
    <w:rsid w:val="007350AC"/>
    <w:rsid w:val="00735172"/>
    <w:rsid w:val="007353DB"/>
    <w:rsid w:val="0073540B"/>
    <w:rsid w:val="00735545"/>
    <w:rsid w:val="007357F4"/>
    <w:rsid w:val="0073586E"/>
    <w:rsid w:val="007358A1"/>
    <w:rsid w:val="00735CC5"/>
    <w:rsid w:val="00735E0E"/>
    <w:rsid w:val="00735E19"/>
    <w:rsid w:val="00735F4E"/>
    <w:rsid w:val="00735FA3"/>
    <w:rsid w:val="00736008"/>
    <w:rsid w:val="00736305"/>
    <w:rsid w:val="0073647C"/>
    <w:rsid w:val="00736620"/>
    <w:rsid w:val="007366D2"/>
    <w:rsid w:val="00736861"/>
    <w:rsid w:val="00736AF2"/>
    <w:rsid w:val="00736B96"/>
    <w:rsid w:val="00736E89"/>
    <w:rsid w:val="00736E8E"/>
    <w:rsid w:val="0073715E"/>
    <w:rsid w:val="0073741B"/>
    <w:rsid w:val="0073745B"/>
    <w:rsid w:val="0073782A"/>
    <w:rsid w:val="00737F45"/>
    <w:rsid w:val="00740052"/>
    <w:rsid w:val="007402C8"/>
    <w:rsid w:val="007405B8"/>
    <w:rsid w:val="0074065E"/>
    <w:rsid w:val="00740AF5"/>
    <w:rsid w:val="00740E4E"/>
    <w:rsid w:val="00740FE5"/>
    <w:rsid w:val="00741191"/>
    <w:rsid w:val="00741467"/>
    <w:rsid w:val="0074191A"/>
    <w:rsid w:val="00741ABE"/>
    <w:rsid w:val="00741B91"/>
    <w:rsid w:val="00741BA4"/>
    <w:rsid w:val="00741BC6"/>
    <w:rsid w:val="00741D69"/>
    <w:rsid w:val="00742116"/>
    <w:rsid w:val="00742176"/>
    <w:rsid w:val="007422AD"/>
    <w:rsid w:val="00742366"/>
    <w:rsid w:val="0074245D"/>
    <w:rsid w:val="0074255F"/>
    <w:rsid w:val="007425E5"/>
    <w:rsid w:val="007427C8"/>
    <w:rsid w:val="00742970"/>
    <w:rsid w:val="007429AD"/>
    <w:rsid w:val="00742BAF"/>
    <w:rsid w:val="00742DC9"/>
    <w:rsid w:val="00742DE9"/>
    <w:rsid w:val="00742F7C"/>
    <w:rsid w:val="00742FBC"/>
    <w:rsid w:val="00742FD8"/>
    <w:rsid w:val="007430FE"/>
    <w:rsid w:val="0074320F"/>
    <w:rsid w:val="0074323D"/>
    <w:rsid w:val="00743441"/>
    <w:rsid w:val="007434DE"/>
    <w:rsid w:val="0074368F"/>
    <w:rsid w:val="007436D9"/>
    <w:rsid w:val="00743722"/>
    <w:rsid w:val="0074378F"/>
    <w:rsid w:val="00743938"/>
    <w:rsid w:val="00743992"/>
    <w:rsid w:val="00743BDB"/>
    <w:rsid w:val="00743C12"/>
    <w:rsid w:val="00743CCA"/>
    <w:rsid w:val="00743F3B"/>
    <w:rsid w:val="00744019"/>
    <w:rsid w:val="007440DA"/>
    <w:rsid w:val="00744115"/>
    <w:rsid w:val="00744264"/>
    <w:rsid w:val="007443AA"/>
    <w:rsid w:val="007443ED"/>
    <w:rsid w:val="00744484"/>
    <w:rsid w:val="007444F5"/>
    <w:rsid w:val="007447EE"/>
    <w:rsid w:val="00744818"/>
    <w:rsid w:val="00744942"/>
    <w:rsid w:val="00744EA3"/>
    <w:rsid w:val="007450B9"/>
    <w:rsid w:val="0074521C"/>
    <w:rsid w:val="007453B3"/>
    <w:rsid w:val="0074547E"/>
    <w:rsid w:val="0074590A"/>
    <w:rsid w:val="007459EC"/>
    <w:rsid w:val="00745DC9"/>
    <w:rsid w:val="00745E10"/>
    <w:rsid w:val="00746136"/>
    <w:rsid w:val="0074663C"/>
    <w:rsid w:val="007466D6"/>
    <w:rsid w:val="00746A11"/>
    <w:rsid w:val="00746A41"/>
    <w:rsid w:val="00746A78"/>
    <w:rsid w:val="00746B19"/>
    <w:rsid w:val="00746CAB"/>
    <w:rsid w:val="00746D45"/>
    <w:rsid w:val="00746D48"/>
    <w:rsid w:val="00746D5A"/>
    <w:rsid w:val="00746DEF"/>
    <w:rsid w:val="00746E23"/>
    <w:rsid w:val="00746FF7"/>
    <w:rsid w:val="007470E6"/>
    <w:rsid w:val="007470F9"/>
    <w:rsid w:val="0074714B"/>
    <w:rsid w:val="00747195"/>
    <w:rsid w:val="0074722B"/>
    <w:rsid w:val="00747339"/>
    <w:rsid w:val="00747403"/>
    <w:rsid w:val="00747462"/>
    <w:rsid w:val="007475E2"/>
    <w:rsid w:val="00747819"/>
    <w:rsid w:val="007478A9"/>
    <w:rsid w:val="00747A0B"/>
    <w:rsid w:val="00747AF8"/>
    <w:rsid w:val="00747B07"/>
    <w:rsid w:val="00747B69"/>
    <w:rsid w:val="00747B75"/>
    <w:rsid w:val="00747C57"/>
    <w:rsid w:val="00750040"/>
    <w:rsid w:val="00750165"/>
    <w:rsid w:val="007501A3"/>
    <w:rsid w:val="007502DD"/>
    <w:rsid w:val="007504A9"/>
    <w:rsid w:val="00750531"/>
    <w:rsid w:val="007505B9"/>
    <w:rsid w:val="007506FF"/>
    <w:rsid w:val="007509DD"/>
    <w:rsid w:val="007509EE"/>
    <w:rsid w:val="00750A72"/>
    <w:rsid w:val="00750B20"/>
    <w:rsid w:val="00750B47"/>
    <w:rsid w:val="00750B7F"/>
    <w:rsid w:val="00750D11"/>
    <w:rsid w:val="00750E57"/>
    <w:rsid w:val="0075112D"/>
    <w:rsid w:val="007512CE"/>
    <w:rsid w:val="00751365"/>
    <w:rsid w:val="007514C6"/>
    <w:rsid w:val="00751515"/>
    <w:rsid w:val="0075179C"/>
    <w:rsid w:val="00751A85"/>
    <w:rsid w:val="00751BE1"/>
    <w:rsid w:val="00751BF7"/>
    <w:rsid w:val="00751E00"/>
    <w:rsid w:val="00751E20"/>
    <w:rsid w:val="00751FB3"/>
    <w:rsid w:val="00752450"/>
    <w:rsid w:val="00752AA0"/>
    <w:rsid w:val="00752B27"/>
    <w:rsid w:val="00752B70"/>
    <w:rsid w:val="00752C8D"/>
    <w:rsid w:val="00752DB8"/>
    <w:rsid w:val="00752E08"/>
    <w:rsid w:val="0075333E"/>
    <w:rsid w:val="0075395B"/>
    <w:rsid w:val="00753C60"/>
    <w:rsid w:val="00753D25"/>
    <w:rsid w:val="00753DB9"/>
    <w:rsid w:val="00753DEE"/>
    <w:rsid w:val="00753E85"/>
    <w:rsid w:val="0075402F"/>
    <w:rsid w:val="00754153"/>
    <w:rsid w:val="007542EB"/>
    <w:rsid w:val="00754714"/>
    <w:rsid w:val="00754971"/>
    <w:rsid w:val="00754AED"/>
    <w:rsid w:val="00754B15"/>
    <w:rsid w:val="00754B2E"/>
    <w:rsid w:val="00754BDB"/>
    <w:rsid w:val="00754C45"/>
    <w:rsid w:val="00754CF8"/>
    <w:rsid w:val="00754FF2"/>
    <w:rsid w:val="00755165"/>
    <w:rsid w:val="007551D4"/>
    <w:rsid w:val="007552CB"/>
    <w:rsid w:val="00755531"/>
    <w:rsid w:val="00755557"/>
    <w:rsid w:val="007555D7"/>
    <w:rsid w:val="0075584D"/>
    <w:rsid w:val="00755858"/>
    <w:rsid w:val="007558C8"/>
    <w:rsid w:val="00755BAB"/>
    <w:rsid w:val="00755BB6"/>
    <w:rsid w:val="00755E49"/>
    <w:rsid w:val="00756089"/>
    <w:rsid w:val="007560CD"/>
    <w:rsid w:val="007561BB"/>
    <w:rsid w:val="007568A5"/>
    <w:rsid w:val="007568F2"/>
    <w:rsid w:val="00756AF0"/>
    <w:rsid w:val="00756F36"/>
    <w:rsid w:val="00756FAF"/>
    <w:rsid w:val="00757573"/>
    <w:rsid w:val="00757597"/>
    <w:rsid w:val="007577BB"/>
    <w:rsid w:val="00757A17"/>
    <w:rsid w:val="00757AC3"/>
    <w:rsid w:val="00757AF2"/>
    <w:rsid w:val="00757CA7"/>
    <w:rsid w:val="00757CCE"/>
    <w:rsid w:val="00760006"/>
    <w:rsid w:val="007603A7"/>
    <w:rsid w:val="0076042E"/>
    <w:rsid w:val="0076062D"/>
    <w:rsid w:val="00760799"/>
    <w:rsid w:val="00760884"/>
    <w:rsid w:val="00760A7F"/>
    <w:rsid w:val="00760CBB"/>
    <w:rsid w:val="00760D55"/>
    <w:rsid w:val="00760E46"/>
    <w:rsid w:val="00760EAB"/>
    <w:rsid w:val="0076105A"/>
    <w:rsid w:val="0076110B"/>
    <w:rsid w:val="00761201"/>
    <w:rsid w:val="0076143E"/>
    <w:rsid w:val="00761522"/>
    <w:rsid w:val="0076181F"/>
    <w:rsid w:val="0076196B"/>
    <w:rsid w:val="00761A02"/>
    <w:rsid w:val="00761A55"/>
    <w:rsid w:val="00761B67"/>
    <w:rsid w:val="00761F22"/>
    <w:rsid w:val="0076207C"/>
    <w:rsid w:val="007620C1"/>
    <w:rsid w:val="0076234C"/>
    <w:rsid w:val="007623E0"/>
    <w:rsid w:val="007625D7"/>
    <w:rsid w:val="00762937"/>
    <w:rsid w:val="007629B4"/>
    <w:rsid w:val="00762A57"/>
    <w:rsid w:val="00762AA1"/>
    <w:rsid w:val="00762BE4"/>
    <w:rsid w:val="00762CB5"/>
    <w:rsid w:val="00762D8F"/>
    <w:rsid w:val="00762ED2"/>
    <w:rsid w:val="00762FD1"/>
    <w:rsid w:val="00763154"/>
    <w:rsid w:val="0076319E"/>
    <w:rsid w:val="00763442"/>
    <w:rsid w:val="00763446"/>
    <w:rsid w:val="00763474"/>
    <w:rsid w:val="007634F4"/>
    <w:rsid w:val="0076357B"/>
    <w:rsid w:val="007635EF"/>
    <w:rsid w:val="00763835"/>
    <w:rsid w:val="00763B68"/>
    <w:rsid w:val="00763B8D"/>
    <w:rsid w:val="00763CEF"/>
    <w:rsid w:val="00763EA8"/>
    <w:rsid w:val="00763FC3"/>
    <w:rsid w:val="007640DF"/>
    <w:rsid w:val="007640EA"/>
    <w:rsid w:val="00764194"/>
    <w:rsid w:val="007642CC"/>
    <w:rsid w:val="007642E8"/>
    <w:rsid w:val="0076434F"/>
    <w:rsid w:val="00764827"/>
    <w:rsid w:val="007649B9"/>
    <w:rsid w:val="00764BC3"/>
    <w:rsid w:val="00764BCC"/>
    <w:rsid w:val="00764C9B"/>
    <w:rsid w:val="00764CCB"/>
    <w:rsid w:val="00764DC6"/>
    <w:rsid w:val="00764E1E"/>
    <w:rsid w:val="00764E95"/>
    <w:rsid w:val="00764FE0"/>
    <w:rsid w:val="0076501F"/>
    <w:rsid w:val="007655B5"/>
    <w:rsid w:val="007655D5"/>
    <w:rsid w:val="007656D6"/>
    <w:rsid w:val="00765814"/>
    <w:rsid w:val="007658BD"/>
    <w:rsid w:val="00765958"/>
    <w:rsid w:val="0076598A"/>
    <w:rsid w:val="00765A62"/>
    <w:rsid w:val="00765D83"/>
    <w:rsid w:val="00766015"/>
    <w:rsid w:val="00766065"/>
    <w:rsid w:val="00766184"/>
    <w:rsid w:val="00766290"/>
    <w:rsid w:val="00766346"/>
    <w:rsid w:val="00766A52"/>
    <w:rsid w:val="00766B2C"/>
    <w:rsid w:val="00766E32"/>
    <w:rsid w:val="00766EB5"/>
    <w:rsid w:val="007671CE"/>
    <w:rsid w:val="00767327"/>
    <w:rsid w:val="00767474"/>
    <w:rsid w:val="007674E3"/>
    <w:rsid w:val="00767589"/>
    <w:rsid w:val="007676EB"/>
    <w:rsid w:val="007676FB"/>
    <w:rsid w:val="00767728"/>
    <w:rsid w:val="007677AA"/>
    <w:rsid w:val="007677C9"/>
    <w:rsid w:val="007679D0"/>
    <w:rsid w:val="007679F7"/>
    <w:rsid w:val="00767AD7"/>
    <w:rsid w:val="00767C08"/>
    <w:rsid w:val="00767F33"/>
    <w:rsid w:val="0077002D"/>
    <w:rsid w:val="00770159"/>
    <w:rsid w:val="00770334"/>
    <w:rsid w:val="007703D4"/>
    <w:rsid w:val="007705B3"/>
    <w:rsid w:val="007708CB"/>
    <w:rsid w:val="0077090C"/>
    <w:rsid w:val="00770A46"/>
    <w:rsid w:val="00770C1A"/>
    <w:rsid w:val="00770C9B"/>
    <w:rsid w:val="00770EAB"/>
    <w:rsid w:val="00770EF8"/>
    <w:rsid w:val="007714A3"/>
    <w:rsid w:val="007714DB"/>
    <w:rsid w:val="007715D4"/>
    <w:rsid w:val="00771908"/>
    <w:rsid w:val="0077197E"/>
    <w:rsid w:val="00771B78"/>
    <w:rsid w:val="00771B8C"/>
    <w:rsid w:val="00771B94"/>
    <w:rsid w:val="00771C58"/>
    <w:rsid w:val="00771E66"/>
    <w:rsid w:val="00771EA2"/>
    <w:rsid w:val="00771FC8"/>
    <w:rsid w:val="007720EB"/>
    <w:rsid w:val="007720EC"/>
    <w:rsid w:val="0077224E"/>
    <w:rsid w:val="00772371"/>
    <w:rsid w:val="007724E7"/>
    <w:rsid w:val="00772578"/>
    <w:rsid w:val="00772921"/>
    <w:rsid w:val="00772B47"/>
    <w:rsid w:val="00772E40"/>
    <w:rsid w:val="00772E98"/>
    <w:rsid w:val="00773022"/>
    <w:rsid w:val="007730BE"/>
    <w:rsid w:val="00773194"/>
    <w:rsid w:val="007731C1"/>
    <w:rsid w:val="00773356"/>
    <w:rsid w:val="0077384C"/>
    <w:rsid w:val="0077386B"/>
    <w:rsid w:val="007738B3"/>
    <w:rsid w:val="00773B33"/>
    <w:rsid w:val="00773D07"/>
    <w:rsid w:val="00773D4E"/>
    <w:rsid w:val="00773EC3"/>
    <w:rsid w:val="00773F19"/>
    <w:rsid w:val="0077400A"/>
    <w:rsid w:val="0077440E"/>
    <w:rsid w:val="0077471B"/>
    <w:rsid w:val="00774750"/>
    <w:rsid w:val="0077477B"/>
    <w:rsid w:val="0077486E"/>
    <w:rsid w:val="007749AF"/>
    <w:rsid w:val="00774B25"/>
    <w:rsid w:val="00774B68"/>
    <w:rsid w:val="00774C8C"/>
    <w:rsid w:val="00774CBC"/>
    <w:rsid w:val="00774D63"/>
    <w:rsid w:val="00774D8D"/>
    <w:rsid w:val="00774E35"/>
    <w:rsid w:val="00774FF8"/>
    <w:rsid w:val="007750EA"/>
    <w:rsid w:val="00775166"/>
    <w:rsid w:val="007752F6"/>
    <w:rsid w:val="00775362"/>
    <w:rsid w:val="00775389"/>
    <w:rsid w:val="007754D7"/>
    <w:rsid w:val="00775A15"/>
    <w:rsid w:val="00775B24"/>
    <w:rsid w:val="00775B38"/>
    <w:rsid w:val="00775B7A"/>
    <w:rsid w:val="00775CE8"/>
    <w:rsid w:val="00776158"/>
    <w:rsid w:val="0077630C"/>
    <w:rsid w:val="0077631A"/>
    <w:rsid w:val="007765FE"/>
    <w:rsid w:val="007767F1"/>
    <w:rsid w:val="0077682F"/>
    <w:rsid w:val="007768A2"/>
    <w:rsid w:val="007769A7"/>
    <w:rsid w:val="00776B49"/>
    <w:rsid w:val="00776BD5"/>
    <w:rsid w:val="00776C47"/>
    <w:rsid w:val="00776EB7"/>
    <w:rsid w:val="00776F6C"/>
    <w:rsid w:val="00776F7F"/>
    <w:rsid w:val="00777161"/>
    <w:rsid w:val="00777252"/>
    <w:rsid w:val="007772DD"/>
    <w:rsid w:val="00777582"/>
    <w:rsid w:val="00777BFF"/>
    <w:rsid w:val="00777F46"/>
    <w:rsid w:val="00780100"/>
    <w:rsid w:val="0078011A"/>
    <w:rsid w:val="00780178"/>
    <w:rsid w:val="0078042B"/>
    <w:rsid w:val="00780533"/>
    <w:rsid w:val="0078071A"/>
    <w:rsid w:val="00780758"/>
    <w:rsid w:val="007807D9"/>
    <w:rsid w:val="00780897"/>
    <w:rsid w:val="007809E5"/>
    <w:rsid w:val="00780C58"/>
    <w:rsid w:val="00780DA8"/>
    <w:rsid w:val="00780EEB"/>
    <w:rsid w:val="0078101C"/>
    <w:rsid w:val="0078106D"/>
    <w:rsid w:val="00781075"/>
    <w:rsid w:val="00781095"/>
    <w:rsid w:val="007812DB"/>
    <w:rsid w:val="007813EA"/>
    <w:rsid w:val="007814E2"/>
    <w:rsid w:val="00781602"/>
    <w:rsid w:val="007816B3"/>
    <w:rsid w:val="0078175C"/>
    <w:rsid w:val="007817F1"/>
    <w:rsid w:val="0078181E"/>
    <w:rsid w:val="007818B0"/>
    <w:rsid w:val="00781960"/>
    <w:rsid w:val="00781975"/>
    <w:rsid w:val="007819CD"/>
    <w:rsid w:val="007819E8"/>
    <w:rsid w:val="007819EA"/>
    <w:rsid w:val="00781A60"/>
    <w:rsid w:val="00781F57"/>
    <w:rsid w:val="00782096"/>
    <w:rsid w:val="007821D8"/>
    <w:rsid w:val="007821E1"/>
    <w:rsid w:val="0078225A"/>
    <w:rsid w:val="00782332"/>
    <w:rsid w:val="007823DA"/>
    <w:rsid w:val="00782495"/>
    <w:rsid w:val="0078257B"/>
    <w:rsid w:val="007825C0"/>
    <w:rsid w:val="007827F1"/>
    <w:rsid w:val="00782B83"/>
    <w:rsid w:val="00782CB8"/>
    <w:rsid w:val="00782D2A"/>
    <w:rsid w:val="00782DB9"/>
    <w:rsid w:val="00782DF1"/>
    <w:rsid w:val="00782E72"/>
    <w:rsid w:val="00783155"/>
    <w:rsid w:val="0078326A"/>
    <w:rsid w:val="00783834"/>
    <w:rsid w:val="0078383D"/>
    <w:rsid w:val="0078390A"/>
    <w:rsid w:val="00783948"/>
    <w:rsid w:val="00783D41"/>
    <w:rsid w:val="00783D75"/>
    <w:rsid w:val="00783E3E"/>
    <w:rsid w:val="00784069"/>
    <w:rsid w:val="007844B4"/>
    <w:rsid w:val="0078468B"/>
    <w:rsid w:val="00784965"/>
    <w:rsid w:val="007849AF"/>
    <w:rsid w:val="00784AC6"/>
    <w:rsid w:val="00784C0A"/>
    <w:rsid w:val="00784EF4"/>
    <w:rsid w:val="00784F98"/>
    <w:rsid w:val="00785077"/>
    <w:rsid w:val="0078516B"/>
    <w:rsid w:val="007854E3"/>
    <w:rsid w:val="00785633"/>
    <w:rsid w:val="007856B2"/>
    <w:rsid w:val="00785982"/>
    <w:rsid w:val="007859F3"/>
    <w:rsid w:val="00785A19"/>
    <w:rsid w:val="00785C9A"/>
    <w:rsid w:val="00785FDD"/>
    <w:rsid w:val="00785FF6"/>
    <w:rsid w:val="00786125"/>
    <w:rsid w:val="007862DE"/>
    <w:rsid w:val="007864A3"/>
    <w:rsid w:val="00786766"/>
    <w:rsid w:val="0078677E"/>
    <w:rsid w:val="00786AA3"/>
    <w:rsid w:val="00786BD4"/>
    <w:rsid w:val="00786D9A"/>
    <w:rsid w:val="0078712F"/>
    <w:rsid w:val="00787174"/>
    <w:rsid w:val="0078722B"/>
    <w:rsid w:val="00787251"/>
    <w:rsid w:val="007873E6"/>
    <w:rsid w:val="0078740E"/>
    <w:rsid w:val="007876A1"/>
    <w:rsid w:val="007876D3"/>
    <w:rsid w:val="007879BA"/>
    <w:rsid w:val="00787A29"/>
    <w:rsid w:val="00787B59"/>
    <w:rsid w:val="007900F2"/>
    <w:rsid w:val="007902CD"/>
    <w:rsid w:val="0079040D"/>
    <w:rsid w:val="00790512"/>
    <w:rsid w:val="007905D2"/>
    <w:rsid w:val="007908EF"/>
    <w:rsid w:val="0079091C"/>
    <w:rsid w:val="00790960"/>
    <w:rsid w:val="007909AE"/>
    <w:rsid w:val="00790A88"/>
    <w:rsid w:val="00790AA0"/>
    <w:rsid w:val="00790B37"/>
    <w:rsid w:val="00791039"/>
    <w:rsid w:val="007910E9"/>
    <w:rsid w:val="00791178"/>
    <w:rsid w:val="0079148F"/>
    <w:rsid w:val="0079167C"/>
    <w:rsid w:val="007916D6"/>
    <w:rsid w:val="00791775"/>
    <w:rsid w:val="0079193A"/>
    <w:rsid w:val="00791A42"/>
    <w:rsid w:val="00791B52"/>
    <w:rsid w:val="00791B76"/>
    <w:rsid w:val="00791BE2"/>
    <w:rsid w:val="00791DC7"/>
    <w:rsid w:val="00791E41"/>
    <w:rsid w:val="0079205E"/>
    <w:rsid w:val="007920C7"/>
    <w:rsid w:val="00792427"/>
    <w:rsid w:val="0079254B"/>
    <w:rsid w:val="007926B2"/>
    <w:rsid w:val="0079277C"/>
    <w:rsid w:val="00792928"/>
    <w:rsid w:val="00792A83"/>
    <w:rsid w:val="00792AE3"/>
    <w:rsid w:val="00792BBD"/>
    <w:rsid w:val="00792C24"/>
    <w:rsid w:val="00792CCF"/>
    <w:rsid w:val="00792E64"/>
    <w:rsid w:val="0079303B"/>
    <w:rsid w:val="0079305D"/>
    <w:rsid w:val="00793101"/>
    <w:rsid w:val="00793395"/>
    <w:rsid w:val="00793413"/>
    <w:rsid w:val="0079350D"/>
    <w:rsid w:val="00793535"/>
    <w:rsid w:val="0079363F"/>
    <w:rsid w:val="0079364E"/>
    <w:rsid w:val="007936D7"/>
    <w:rsid w:val="007938C0"/>
    <w:rsid w:val="00793A98"/>
    <w:rsid w:val="00793AA2"/>
    <w:rsid w:val="00793AD3"/>
    <w:rsid w:val="00793ADE"/>
    <w:rsid w:val="00793FEF"/>
    <w:rsid w:val="0079407A"/>
    <w:rsid w:val="0079409E"/>
    <w:rsid w:val="007940E2"/>
    <w:rsid w:val="00794101"/>
    <w:rsid w:val="0079442D"/>
    <w:rsid w:val="00794476"/>
    <w:rsid w:val="007944EB"/>
    <w:rsid w:val="00794B40"/>
    <w:rsid w:val="00794B84"/>
    <w:rsid w:val="00794C62"/>
    <w:rsid w:val="0079503A"/>
    <w:rsid w:val="007951B9"/>
    <w:rsid w:val="007955AE"/>
    <w:rsid w:val="0079560C"/>
    <w:rsid w:val="00795760"/>
    <w:rsid w:val="00795789"/>
    <w:rsid w:val="0079594D"/>
    <w:rsid w:val="00795D4C"/>
    <w:rsid w:val="00795EA8"/>
    <w:rsid w:val="00795F07"/>
    <w:rsid w:val="00795F5A"/>
    <w:rsid w:val="00796071"/>
    <w:rsid w:val="0079633A"/>
    <w:rsid w:val="00796438"/>
    <w:rsid w:val="00796453"/>
    <w:rsid w:val="007967E3"/>
    <w:rsid w:val="00796A85"/>
    <w:rsid w:val="00796B04"/>
    <w:rsid w:val="00796E26"/>
    <w:rsid w:val="00796E5B"/>
    <w:rsid w:val="00797002"/>
    <w:rsid w:val="007970B6"/>
    <w:rsid w:val="0079711B"/>
    <w:rsid w:val="00797229"/>
    <w:rsid w:val="0079733F"/>
    <w:rsid w:val="00797499"/>
    <w:rsid w:val="00797702"/>
    <w:rsid w:val="007977D9"/>
    <w:rsid w:val="0079789E"/>
    <w:rsid w:val="007978DA"/>
    <w:rsid w:val="0079794F"/>
    <w:rsid w:val="007979D0"/>
    <w:rsid w:val="00797A7A"/>
    <w:rsid w:val="00797B28"/>
    <w:rsid w:val="00797ED4"/>
    <w:rsid w:val="00797F7F"/>
    <w:rsid w:val="007A0070"/>
    <w:rsid w:val="007A00C5"/>
    <w:rsid w:val="007A035E"/>
    <w:rsid w:val="007A03E4"/>
    <w:rsid w:val="007A046F"/>
    <w:rsid w:val="007A0570"/>
    <w:rsid w:val="007A07D2"/>
    <w:rsid w:val="007A0898"/>
    <w:rsid w:val="007A0AAD"/>
    <w:rsid w:val="007A0CD6"/>
    <w:rsid w:val="007A1079"/>
    <w:rsid w:val="007A10D8"/>
    <w:rsid w:val="007A1495"/>
    <w:rsid w:val="007A16D9"/>
    <w:rsid w:val="007A182A"/>
    <w:rsid w:val="007A1A3E"/>
    <w:rsid w:val="007A1A83"/>
    <w:rsid w:val="007A1C6D"/>
    <w:rsid w:val="007A1D0C"/>
    <w:rsid w:val="007A1D18"/>
    <w:rsid w:val="007A1E98"/>
    <w:rsid w:val="007A22A3"/>
    <w:rsid w:val="007A2300"/>
    <w:rsid w:val="007A24ED"/>
    <w:rsid w:val="007A251A"/>
    <w:rsid w:val="007A2629"/>
    <w:rsid w:val="007A287A"/>
    <w:rsid w:val="007A2963"/>
    <w:rsid w:val="007A29F0"/>
    <w:rsid w:val="007A2F5A"/>
    <w:rsid w:val="007A2FB4"/>
    <w:rsid w:val="007A3077"/>
    <w:rsid w:val="007A308A"/>
    <w:rsid w:val="007A3195"/>
    <w:rsid w:val="007A32FF"/>
    <w:rsid w:val="007A3339"/>
    <w:rsid w:val="007A3496"/>
    <w:rsid w:val="007A34B0"/>
    <w:rsid w:val="007A39FD"/>
    <w:rsid w:val="007A3B11"/>
    <w:rsid w:val="007A3BAF"/>
    <w:rsid w:val="007A3C6E"/>
    <w:rsid w:val="007A3DB8"/>
    <w:rsid w:val="007A3E10"/>
    <w:rsid w:val="007A3F75"/>
    <w:rsid w:val="007A3FBB"/>
    <w:rsid w:val="007A404C"/>
    <w:rsid w:val="007A417D"/>
    <w:rsid w:val="007A431F"/>
    <w:rsid w:val="007A4320"/>
    <w:rsid w:val="007A449C"/>
    <w:rsid w:val="007A46D8"/>
    <w:rsid w:val="007A46F3"/>
    <w:rsid w:val="007A4729"/>
    <w:rsid w:val="007A48BC"/>
    <w:rsid w:val="007A4ADA"/>
    <w:rsid w:val="007A4AF3"/>
    <w:rsid w:val="007A4BEC"/>
    <w:rsid w:val="007A4CC7"/>
    <w:rsid w:val="007A4DCE"/>
    <w:rsid w:val="007A5014"/>
    <w:rsid w:val="007A513A"/>
    <w:rsid w:val="007A5277"/>
    <w:rsid w:val="007A538D"/>
    <w:rsid w:val="007A5399"/>
    <w:rsid w:val="007A545B"/>
    <w:rsid w:val="007A5476"/>
    <w:rsid w:val="007A5494"/>
    <w:rsid w:val="007A54C7"/>
    <w:rsid w:val="007A572E"/>
    <w:rsid w:val="007A5909"/>
    <w:rsid w:val="007A5920"/>
    <w:rsid w:val="007A5A2E"/>
    <w:rsid w:val="007A5AD9"/>
    <w:rsid w:val="007A5B3A"/>
    <w:rsid w:val="007A5C22"/>
    <w:rsid w:val="007A5C3F"/>
    <w:rsid w:val="007A5EF6"/>
    <w:rsid w:val="007A624C"/>
    <w:rsid w:val="007A63E3"/>
    <w:rsid w:val="007A6421"/>
    <w:rsid w:val="007A6604"/>
    <w:rsid w:val="007A6689"/>
    <w:rsid w:val="007A6A47"/>
    <w:rsid w:val="007A6B6C"/>
    <w:rsid w:val="007A6F1B"/>
    <w:rsid w:val="007A6F6A"/>
    <w:rsid w:val="007A7005"/>
    <w:rsid w:val="007A7079"/>
    <w:rsid w:val="007A70A8"/>
    <w:rsid w:val="007A711A"/>
    <w:rsid w:val="007A7171"/>
    <w:rsid w:val="007A71EC"/>
    <w:rsid w:val="007A73EE"/>
    <w:rsid w:val="007A744B"/>
    <w:rsid w:val="007A765E"/>
    <w:rsid w:val="007A771C"/>
    <w:rsid w:val="007A7761"/>
    <w:rsid w:val="007A7780"/>
    <w:rsid w:val="007A7816"/>
    <w:rsid w:val="007A79F4"/>
    <w:rsid w:val="007A7A4C"/>
    <w:rsid w:val="007A7A60"/>
    <w:rsid w:val="007A7C67"/>
    <w:rsid w:val="007A7C89"/>
    <w:rsid w:val="007A7F36"/>
    <w:rsid w:val="007B02C7"/>
    <w:rsid w:val="007B0517"/>
    <w:rsid w:val="007B0647"/>
    <w:rsid w:val="007B065B"/>
    <w:rsid w:val="007B069B"/>
    <w:rsid w:val="007B0750"/>
    <w:rsid w:val="007B0757"/>
    <w:rsid w:val="007B08F8"/>
    <w:rsid w:val="007B095A"/>
    <w:rsid w:val="007B095D"/>
    <w:rsid w:val="007B0A48"/>
    <w:rsid w:val="007B0A6F"/>
    <w:rsid w:val="007B0B09"/>
    <w:rsid w:val="007B0B9F"/>
    <w:rsid w:val="007B0CBD"/>
    <w:rsid w:val="007B0D99"/>
    <w:rsid w:val="007B0E32"/>
    <w:rsid w:val="007B0E4E"/>
    <w:rsid w:val="007B13FF"/>
    <w:rsid w:val="007B1432"/>
    <w:rsid w:val="007B1523"/>
    <w:rsid w:val="007B15E5"/>
    <w:rsid w:val="007B16FF"/>
    <w:rsid w:val="007B1824"/>
    <w:rsid w:val="007B1880"/>
    <w:rsid w:val="007B1959"/>
    <w:rsid w:val="007B1A76"/>
    <w:rsid w:val="007B1AAE"/>
    <w:rsid w:val="007B1AD3"/>
    <w:rsid w:val="007B1BE9"/>
    <w:rsid w:val="007B1C58"/>
    <w:rsid w:val="007B1D6A"/>
    <w:rsid w:val="007B1FB1"/>
    <w:rsid w:val="007B1FE8"/>
    <w:rsid w:val="007B202E"/>
    <w:rsid w:val="007B2076"/>
    <w:rsid w:val="007B20E7"/>
    <w:rsid w:val="007B2276"/>
    <w:rsid w:val="007B22B7"/>
    <w:rsid w:val="007B2677"/>
    <w:rsid w:val="007B26AB"/>
    <w:rsid w:val="007B2B65"/>
    <w:rsid w:val="007B2BB3"/>
    <w:rsid w:val="007B2BC0"/>
    <w:rsid w:val="007B2D4E"/>
    <w:rsid w:val="007B3228"/>
    <w:rsid w:val="007B3248"/>
    <w:rsid w:val="007B3288"/>
    <w:rsid w:val="007B3510"/>
    <w:rsid w:val="007B3523"/>
    <w:rsid w:val="007B35EF"/>
    <w:rsid w:val="007B3877"/>
    <w:rsid w:val="007B3DE8"/>
    <w:rsid w:val="007B3E3D"/>
    <w:rsid w:val="007B3F76"/>
    <w:rsid w:val="007B3F7A"/>
    <w:rsid w:val="007B4236"/>
    <w:rsid w:val="007B4359"/>
    <w:rsid w:val="007B46DF"/>
    <w:rsid w:val="007B4853"/>
    <w:rsid w:val="007B4B07"/>
    <w:rsid w:val="007B4B1A"/>
    <w:rsid w:val="007B4BCC"/>
    <w:rsid w:val="007B4C58"/>
    <w:rsid w:val="007B5106"/>
    <w:rsid w:val="007B5112"/>
    <w:rsid w:val="007B51B0"/>
    <w:rsid w:val="007B568A"/>
    <w:rsid w:val="007B56A8"/>
    <w:rsid w:val="007B5786"/>
    <w:rsid w:val="007B57A9"/>
    <w:rsid w:val="007B58DA"/>
    <w:rsid w:val="007B5998"/>
    <w:rsid w:val="007B5CA8"/>
    <w:rsid w:val="007B609E"/>
    <w:rsid w:val="007B64AD"/>
    <w:rsid w:val="007B6538"/>
    <w:rsid w:val="007B6685"/>
    <w:rsid w:val="007B67F5"/>
    <w:rsid w:val="007B695D"/>
    <w:rsid w:val="007B6A92"/>
    <w:rsid w:val="007B6AE8"/>
    <w:rsid w:val="007B6B92"/>
    <w:rsid w:val="007B6BC2"/>
    <w:rsid w:val="007B6E49"/>
    <w:rsid w:val="007B6E7A"/>
    <w:rsid w:val="007B6F08"/>
    <w:rsid w:val="007B7039"/>
    <w:rsid w:val="007B707D"/>
    <w:rsid w:val="007B709D"/>
    <w:rsid w:val="007B710E"/>
    <w:rsid w:val="007B755B"/>
    <w:rsid w:val="007B76AB"/>
    <w:rsid w:val="007B76B9"/>
    <w:rsid w:val="007B77AC"/>
    <w:rsid w:val="007B7846"/>
    <w:rsid w:val="007B799B"/>
    <w:rsid w:val="007B7A77"/>
    <w:rsid w:val="007B7C53"/>
    <w:rsid w:val="007B7DA2"/>
    <w:rsid w:val="007B7DAE"/>
    <w:rsid w:val="007B7F21"/>
    <w:rsid w:val="007C00F8"/>
    <w:rsid w:val="007C060E"/>
    <w:rsid w:val="007C0816"/>
    <w:rsid w:val="007C0877"/>
    <w:rsid w:val="007C0B35"/>
    <w:rsid w:val="007C0B36"/>
    <w:rsid w:val="007C0BD3"/>
    <w:rsid w:val="007C0EF9"/>
    <w:rsid w:val="007C0F11"/>
    <w:rsid w:val="007C11B3"/>
    <w:rsid w:val="007C128A"/>
    <w:rsid w:val="007C12F7"/>
    <w:rsid w:val="007C135D"/>
    <w:rsid w:val="007C1373"/>
    <w:rsid w:val="007C15A4"/>
    <w:rsid w:val="007C1646"/>
    <w:rsid w:val="007C165D"/>
    <w:rsid w:val="007C1690"/>
    <w:rsid w:val="007C174B"/>
    <w:rsid w:val="007C1C24"/>
    <w:rsid w:val="007C1D19"/>
    <w:rsid w:val="007C1D7F"/>
    <w:rsid w:val="007C1E79"/>
    <w:rsid w:val="007C2125"/>
    <w:rsid w:val="007C222F"/>
    <w:rsid w:val="007C227B"/>
    <w:rsid w:val="007C22C7"/>
    <w:rsid w:val="007C233C"/>
    <w:rsid w:val="007C25A1"/>
    <w:rsid w:val="007C25ED"/>
    <w:rsid w:val="007C271A"/>
    <w:rsid w:val="007C27C5"/>
    <w:rsid w:val="007C27EB"/>
    <w:rsid w:val="007C296D"/>
    <w:rsid w:val="007C2A7B"/>
    <w:rsid w:val="007C2D17"/>
    <w:rsid w:val="007C2D90"/>
    <w:rsid w:val="007C2D9A"/>
    <w:rsid w:val="007C2DFC"/>
    <w:rsid w:val="007C2FFF"/>
    <w:rsid w:val="007C317B"/>
    <w:rsid w:val="007C3194"/>
    <w:rsid w:val="007C31CB"/>
    <w:rsid w:val="007C3231"/>
    <w:rsid w:val="007C3406"/>
    <w:rsid w:val="007C3444"/>
    <w:rsid w:val="007C374E"/>
    <w:rsid w:val="007C37E3"/>
    <w:rsid w:val="007C3898"/>
    <w:rsid w:val="007C38CF"/>
    <w:rsid w:val="007C38E3"/>
    <w:rsid w:val="007C38EC"/>
    <w:rsid w:val="007C392F"/>
    <w:rsid w:val="007C3985"/>
    <w:rsid w:val="007C3A0F"/>
    <w:rsid w:val="007C3A8C"/>
    <w:rsid w:val="007C3B34"/>
    <w:rsid w:val="007C3B4A"/>
    <w:rsid w:val="007C3C0D"/>
    <w:rsid w:val="007C3D0E"/>
    <w:rsid w:val="007C4013"/>
    <w:rsid w:val="007C41AC"/>
    <w:rsid w:val="007C48DF"/>
    <w:rsid w:val="007C4974"/>
    <w:rsid w:val="007C4B34"/>
    <w:rsid w:val="007C4B79"/>
    <w:rsid w:val="007C4D98"/>
    <w:rsid w:val="007C50B8"/>
    <w:rsid w:val="007C5161"/>
    <w:rsid w:val="007C5194"/>
    <w:rsid w:val="007C51EF"/>
    <w:rsid w:val="007C5258"/>
    <w:rsid w:val="007C5456"/>
    <w:rsid w:val="007C5721"/>
    <w:rsid w:val="007C58FE"/>
    <w:rsid w:val="007C591E"/>
    <w:rsid w:val="007C5D07"/>
    <w:rsid w:val="007C5D27"/>
    <w:rsid w:val="007C5E67"/>
    <w:rsid w:val="007C604E"/>
    <w:rsid w:val="007C61D2"/>
    <w:rsid w:val="007C6447"/>
    <w:rsid w:val="007C64CF"/>
    <w:rsid w:val="007C675C"/>
    <w:rsid w:val="007C6B2A"/>
    <w:rsid w:val="007C6B57"/>
    <w:rsid w:val="007C6B63"/>
    <w:rsid w:val="007C6B93"/>
    <w:rsid w:val="007C6BF2"/>
    <w:rsid w:val="007C6D93"/>
    <w:rsid w:val="007C6E2F"/>
    <w:rsid w:val="007C6F6F"/>
    <w:rsid w:val="007C71D5"/>
    <w:rsid w:val="007C726A"/>
    <w:rsid w:val="007C7476"/>
    <w:rsid w:val="007C79E8"/>
    <w:rsid w:val="007C7A28"/>
    <w:rsid w:val="007C7CB7"/>
    <w:rsid w:val="007C7D07"/>
    <w:rsid w:val="007C7E0C"/>
    <w:rsid w:val="007C7F2D"/>
    <w:rsid w:val="007D0051"/>
    <w:rsid w:val="007D00AB"/>
    <w:rsid w:val="007D00E3"/>
    <w:rsid w:val="007D0345"/>
    <w:rsid w:val="007D0407"/>
    <w:rsid w:val="007D0734"/>
    <w:rsid w:val="007D07A9"/>
    <w:rsid w:val="007D0E50"/>
    <w:rsid w:val="007D0F10"/>
    <w:rsid w:val="007D12F3"/>
    <w:rsid w:val="007D1366"/>
    <w:rsid w:val="007D1511"/>
    <w:rsid w:val="007D15F1"/>
    <w:rsid w:val="007D162C"/>
    <w:rsid w:val="007D17ED"/>
    <w:rsid w:val="007D19CF"/>
    <w:rsid w:val="007D1D63"/>
    <w:rsid w:val="007D1DFC"/>
    <w:rsid w:val="007D1EAF"/>
    <w:rsid w:val="007D1F35"/>
    <w:rsid w:val="007D1F36"/>
    <w:rsid w:val="007D1FD4"/>
    <w:rsid w:val="007D2614"/>
    <w:rsid w:val="007D2738"/>
    <w:rsid w:val="007D28F1"/>
    <w:rsid w:val="007D2934"/>
    <w:rsid w:val="007D2CB2"/>
    <w:rsid w:val="007D335F"/>
    <w:rsid w:val="007D3386"/>
    <w:rsid w:val="007D3424"/>
    <w:rsid w:val="007D350C"/>
    <w:rsid w:val="007D3520"/>
    <w:rsid w:val="007D3662"/>
    <w:rsid w:val="007D3704"/>
    <w:rsid w:val="007D383F"/>
    <w:rsid w:val="007D3879"/>
    <w:rsid w:val="007D3A0C"/>
    <w:rsid w:val="007D3C60"/>
    <w:rsid w:val="007D3C8C"/>
    <w:rsid w:val="007D3D10"/>
    <w:rsid w:val="007D3D86"/>
    <w:rsid w:val="007D3F0E"/>
    <w:rsid w:val="007D42A0"/>
    <w:rsid w:val="007D4306"/>
    <w:rsid w:val="007D458C"/>
    <w:rsid w:val="007D460F"/>
    <w:rsid w:val="007D47CE"/>
    <w:rsid w:val="007D47DE"/>
    <w:rsid w:val="007D4B5A"/>
    <w:rsid w:val="007D4B5E"/>
    <w:rsid w:val="007D4BEE"/>
    <w:rsid w:val="007D4CA1"/>
    <w:rsid w:val="007D4DBC"/>
    <w:rsid w:val="007D4EDC"/>
    <w:rsid w:val="007D4F4C"/>
    <w:rsid w:val="007D51F6"/>
    <w:rsid w:val="007D5451"/>
    <w:rsid w:val="007D57EF"/>
    <w:rsid w:val="007D5857"/>
    <w:rsid w:val="007D5905"/>
    <w:rsid w:val="007D592B"/>
    <w:rsid w:val="007D5AA6"/>
    <w:rsid w:val="007D5B65"/>
    <w:rsid w:val="007D5BB2"/>
    <w:rsid w:val="007D625D"/>
    <w:rsid w:val="007D630A"/>
    <w:rsid w:val="007D6609"/>
    <w:rsid w:val="007D684B"/>
    <w:rsid w:val="007D6924"/>
    <w:rsid w:val="007D693C"/>
    <w:rsid w:val="007D6AA1"/>
    <w:rsid w:val="007D6B59"/>
    <w:rsid w:val="007D6C91"/>
    <w:rsid w:val="007D6DC2"/>
    <w:rsid w:val="007D6E69"/>
    <w:rsid w:val="007D6F8B"/>
    <w:rsid w:val="007D7009"/>
    <w:rsid w:val="007D7375"/>
    <w:rsid w:val="007D742B"/>
    <w:rsid w:val="007D74D7"/>
    <w:rsid w:val="007D75C5"/>
    <w:rsid w:val="007D77A4"/>
    <w:rsid w:val="007D781B"/>
    <w:rsid w:val="007D7A46"/>
    <w:rsid w:val="007D7A91"/>
    <w:rsid w:val="007D7B20"/>
    <w:rsid w:val="007D7B72"/>
    <w:rsid w:val="007D7CF5"/>
    <w:rsid w:val="007D7E60"/>
    <w:rsid w:val="007D7EF4"/>
    <w:rsid w:val="007D7FA6"/>
    <w:rsid w:val="007E004F"/>
    <w:rsid w:val="007E005B"/>
    <w:rsid w:val="007E029A"/>
    <w:rsid w:val="007E04B5"/>
    <w:rsid w:val="007E09CA"/>
    <w:rsid w:val="007E0C73"/>
    <w:rsid w:val="007E0C96"/>
    <w:rsid w:val="007E0C9E"/>
    <w:rsid w:val="007E0DBB"/>
    <w:rsid w:val="007E0DD7"/>
    <w:rsid w:val="007E0EE3"/>
    <w:rsid w:val="007E0FA2"/>
    <w:rsid w:val="007E112C"/>
    <w:rsid w:val="007E11B9"/>
    <w:rsid w:val="007E11FD"/>
    <w:rsid w:val="007E127A"/>
    <w:rsid w:val="007E1461"/>
    <w:rsid w:val="007E152B"/>
    <w:rsid w:val="007E1622"/>
    <w:rsid w:val="007E16B6"/>
    <w:rsid w:val="007E1789"/>
    <w:rsid w:val="007E1833"/>
    <w:rsid w:val="007E19F5"/>
    <w:rsid w:val="007E1A80"/>
    <w:rsid w:val="007E1B76"/>
    <w:rsid w:val="007E1BAC"/>
    <w:rsid w:val="007E1C85"/>
    <w:rsid w:val="007E1C88"/>
    <w:rsid w:val="007E1D71"/>
    <w:rsid w:val="007E1EF5"/>
    <w:rsid w:val="007E2128"/>
    <w:rsid w:val="007E2130"/>
    <w:rsid w:val="007E268E"/>
    <w:rsid w:val="007E26E5"/>
    <w:rsid w:val="007E28DC"/>
    <w:rsid w:val="007E297D"/>
    <w:rsid w:val="007E2BCE"/>
    <w:rsid w:val="007E2C61"/>
    <w:rsid w:val="007E2D51"/>
    <w:rsid w:val="007E2D9D"/>
    <w:rsid w:val="007E2EFD"/>
    <w:rsid w:val="007E3065"/>
    <w:rsid w:val="007E30FA"/>
    <w:rsid w:val="007E30FE"/>
    <w:rsid w:val="007E3252"/>
    <w:rsid w:val="007E34E6"/>
    <w:rsid w:val="007E356F"/>
    <w:rsid w:val="007E3916"/>
    <w:rsid w:val="007E3967"/>
    <w:rsid w:val="007E39EB"/>
    <w:rsid w:val="007E3D0D"/>
    <w:rsid w:val="007E412E"/>
    <w:rsid w:val="007E4232"/>
    <w:rsid w:val="007E434B"/>
    <w:rsid w:val="007E446A"/>
    <w:rsid w:val="007E4544"/>
    <w:rsid w:val="007E467F"/>
    <w:rsid w:val="007E4AB3"/>
    <w:rsid w:val="007E4B84"/>
    <w:rsid w:val="007E4C3F"/>
    <w:rsid w:val="007E4EE7"/>
    <w:rsid w:val="007E4F6C"/>
    <w:rsid w:val="007E508A"/>
    <w:rsid w:val="007E510C"/>
    <w:rsid w:val="007E525B"/>
    <w:rsid w:val="007E52F0"/>
    <w:rsid w:val="007E531D"/>
    <w:rsid w:val="007E548C"/>
    <w:rsid w:val="007E54C7"/>
    <w:rsid w:val="007E54C8"/>
    <w:rsid w:val="007E5527"/>
    <w:rsid w:val="007E58FE"/>
    <w:rsid w:val="007E5C3D"/>
    <w:rsid w:val="007E5F4F"/>
    <w:rsid w:val="007E620D"/>
    <w:rsid w:val="007E63E6"/>
    <w:rsid w:val="007E6456"/>
    <w:rsid w:val="007E666D"/>
    <w:rsid w:val="007E6773"/>
    <w:rsid w:val="007E6902"/>
    <w:rsid w:val="007E6950"/>
    <w:rsid w:val="007E6DF5"/>
    <w:rsid w:val="007E6F40"/>
    <w:rsid w:val="007E73A6"/>
    <w:rsid w:val="007E7637"/>
    <w:rsid w:val="007E76A2"/>
    <w:rsid w:val="007E771B"/>
    <w:rsid w:val="007E7737"/>
    <w:rsid w:val="007E7A15"/>
    <w:rsid w:val="007E7B29"/>
    <w:rsid w:val="007E7B38"/>
    <w:rsid w:val="007E7B91"/>
    <w:rsid w:val="007E7C5B"/>
    <w:rsid w:val="007E7C83"/>
    <w:rsid w:val="007F0100"/>
    <w:rsid w:val="007F01D1"/>
    <w:rsid w:val="007F0307"/>
    <w:rsid w:val="007F0491"/>
    <w:rsid w:val="007F05B0"/>
    <w:rsid w:val="007F0663"/>
    <w:rsid w:val="007F08B4"/>
    <w:rsid w:val="007F0911"/>
    <w:rsid w:val="007F0B8C"/>
    <w:rsid w:val="007F0F1A"/>
    <w:rsid w:val="007F0F62"/>
    <w:rsid w:val="007F110D"/>
    <w:rsid w:val="007F1129"/>
    <w:rsid w:val="007F1221"/>
    <w:rsid w:val="007F13BD"/>
    <w:rsid w:val="007F1693"/>
    <w:rsid w:val="007F16CD"/>
    <w:rsid w:val="007F1772"/>
    <w:rsid w:val="007F1810"/>
    <w:rsid w:val="007F181F"/>
    <w:rsid w:val="007F1A13"/>
    <w:rsid w:val="007F1A9D"/>
    <w:rsid w:val="007F1AB8"/>
    <w:rsid w:val="007F1BD2"/>
    <w:rsid w:val="007F1DC0"/>
    <w:rsid w:val="007F1E5D"/>
    <w:rsid w:val="007F1EB6"/>
    <w:rsid w:val="007F200B"/>
    <w:rsid w:val="007F24AD"/>
    <w:rsid w:val="007F24DE"/>
    <w:rsid w:val="007F2593"/>
    <w:rsid w:val="007F268F"/>
    <w:rsid w:val="007F2706"/>
    <w:rsid w:val="007F2802"/>
    <w:rsid w:val="007F2928"/>
    <w:rsid w:val="007F2C4C"/>
    <w:rsid w:val="007F2CF2"/>
    <w:rsid w:val="007F2D9A"/>
    <w:rsid w:val="007F2DD0"/>
    <w:rsid w:val="007F2EEE"/>
    <w:rsid w:val="007F2F33"/>
    <w:rsid w:val="007F31E8"/>
    <w:rsid w:val="007F34A4"/>
    <w:rsid w:val="007F357B"/>
    <w:rsid w:val="007F35BD"/>
    <w:rsid w:val="007F3632"/>
    <w:rsid w:val="007F3676"/>
    <w:rsid w:val="007F3751"/>
    <w:rsid w:val="007F38AD"/>
    <w:rsid w:val="007F39B0"/>
    <w:rsid w:val="007F3A9C"/>
    <w:rsid w:val="007F3DB2"/>
    <w:rsid w:val="007F3E58"/>
    <w:rsid w:val="007F3EC2"/>
    <w:rsid w:val="007F40A1"/>
    <w:rsid w:val="007F40E4"/>
    <w:rsid w:val="007F4178"/>
    <w:rsid w:val="007F41B8"/>
    <w:rsid w:val="007F4291"/>
    <w:rsid w:val="007F435E"/>
    <w:rsid w:val="007F43DA"/>
    <w:rsid w:val="007F4463"/>
    <w:rsid w:val="007F4643"/>
    <w:rsid w:val="007F47BA"/>
    <w:rsid w:val="007F493B"/>
    <w:rsid w:val="007F4B54"/>
    <w:rsid w:val="007F4D77"/>
    <w:rsid w:val="007F4D82"/>
    <w:rsid w:val="007F4D94"/>
    <w:rsid w:val="007F4DAA"/>
    <w:rsid w:val="007F5000"/>
    <w:rsid w:val="007F52C1"/>
    <w:rsid w:val="007F53A2"/>
    <w:rsid w:val="007F53FD"/>
    <w:rsid w:val="007F6125"/>
    <w:rsid w:val="007F6128"/>
    <w:rsid w:val="007F6277"/>
    <w:rsid w:val="007F63A8"/>
    <w:rsid w:val="007F63BA"/>
    <w:rsid w:val="007F6522"/>
    <w:rsid w:val="007F65F5"/>
    <w:rsid w:val="007F65FC"/>
    <w:rsid w:val="007F660B"/>
    <w:rsid w:val="007F6746"/>
    <w:rsid w:val="007F67FF"/>
    <w:rsid w:val="007F6934"/>
    <w:rsid w:val="007F6A15"/>
    <w:rsid w:val="007F6B4F"/>
    <w:rsid w:val="007F6BFC"/>
    <w:rsid w:val="007F712F"/>
    <w:rsid w:val="007F75C9"/>
    <w:rsid w:val="007F763D"/>
    <w:rsid w:val="007F769C"/>
    <w:rsid w:val="007F769E"/>
    <w:rsid w:val="007F77FB"/>
    <w:rsid w:val="007F7892"/>
    <w:rsid w:val="007F7A33"/>
    <w:rsid w:val="007F7A69"/>
    <w:rsid w:val="007F7AD1"/>
    <w:rsid w:val="007F7C6C"/>
    <w:rsid w:val="007F7F3E"/>
    <w:rsid w:val="00800073"/>
    <w:rsid w:val="0080007A"/>
    <w:rsid w:val="00800276"/>
    <w:rsid w:val="0080031C"/>
    <w:rsid w:val="008004F8"/>
    <w:rsid w:val="0080052F"/>
    <w:rsid w:val="008006B9"/>
    <w:rsid w:val="0080071C"/>
    <w:rsid w:val="0080073C"/>
    <w:rsid w:val="00800779"/>
    <w:rsid w:val="008007BC"/>
    <w:rsid w:val="008009CB"/>
    <w:rsid w:val="00800ABB"/>
    <w:rsid w:val="00800B93"/>
    <w:rsid w:val="00800BBD"/>
    <w:rsid w:val="00800D42"/>
    <w:rsid w:val="00800D5D"/>
    <w:rsid w:val="00800D7B"/>
    <w:rsid w:val="00800FD8"/>
    <w:rsid w:val="00801228"/>
    <w:rsid w:val="008012A1"/>
    <w:rsid w:val="008012A5"/>
    <w:rsid w:val="0080141B"/>
    <w:rsid w:val="0080148A"/>
    <w:rsid w:val="00801530"/>
    <w:rsid w:val="00801769"/>
    <w:rsid w:val="008017D4"/>
    <w:rsid w:val="00801881"/>
    <w:rsid w:val="00801D59"/>
    <w:rsid w:val="00801E32"/>
    <w:rsid w:val="00801EB0"/>
    <w:rsid w:val="00801F39"/>
    <w:rsid w:val="0080200E"/>
    <w:rsid w:val="008021C3"/>
    <w:rsid w:val="00802468"/>
    <w:rsid w:val="00802481"/>
    <w:rsid w:val="00802647"/>
    <w:rsid w:val="00802781"/>
    <w:rsid w:val="00802946"/>
    <w:rsid w:val="00802A53"/>
    <w:rsid w:val="00802BE7"/>
    <w:rsid w:val="00802C08"/>
    <w:rsid w:val="00802F07"/>
    <w:rsid w:val="00802F84"/>
    <w:rsid w:val="0080314F"/>
    <w:rsid w:val="0080340E"/>
    <w:rsid w:val="00803696"/>
    <w:rsid w:val="00803749"/>
    <w:rsid w:val="008037B2"/>
    <w:rsid w:val="00803837"/>
    <w:rsid w:val="00803D4D"/>
    <w:rsid w:val="00803DED"/>
    <w:rsid w:val="00803E18"/>
    <w:rsid w:val="00803EFB"/>
    <w:rsid w:val="00803F13"/>
    <w:rsid w:val="008040B8"/>
    <w:rsid w:val="008041E9"/>
    <w:rsid w:val="008042FE"/>
    <w:rsid w:val="0080434F"/>
    <w:rsid w:val="008043EA"/>
    <w:rsid w:val="00804588"/>
    <w:rsid w:val="008047A5"/>
    <w:rsid w:val="008047BF"/>
    <w:rsid w:val="00804837"/>
    <w:rsid w:val="008048DD"/>
    <w:rsid w:val="00804948"/>
    <w:rsid w:val="00804B7F"/>
    <w:rsid w:val="00804B92"/>
    <w:rsid w:val="00804C34"/>
    <w:rsid w:val="00804C83"/>
    <w:rsid w:val="00804C98"/>
    <w:rsid w:val="00804D49"/>
    <w:rsid w:val="00804DF3"/>
    <w:rsid w:val="00805172"/>
    <w:rsid w:val="0080525E"/>
    <w:rsid w:val="008052BB"/>
    <w:rsid w:val="008052F7"/>
    <w:rsid w:val="00805354"/>
    <w:rsid w:val="00805393"/>
    <w:rsid w:val="0080545A"/>
    <w:rsid w:val="0080553F"/>
    <w:rsid w:val="0080562E"/>
    <w:rsid w:val="008056C4"/>
    <w:rsid w:val="00805718"/>
    <w:rsid w:val="0080575B"/>
    <w:rsid w:val="008057EB"/>
    <w:rsid w:val="00805FB4"/>
    <w:rsid w:val="00806057"/>
    <w:rsid w:val="0080612A"/>
    <w:rsid w:val="0080613F"/>
    <w:rsid w:val="00806161"/>
    <w:rsid w:val="00806218"/>
    <w:rsid w:val="008065B6"/>
    <w:rsid w:val="0080661E"/>
    <w:rsid w:val="00806620"/>
    <w:rsid w:val="00806725"/>
    <w:rsid w:val="008068DC"/>
    <w:rsid w:val="00806B06"/>
    <w:rsid w:val="00806BF4"/>
    <w:rsid w:val="00806C31"/>
    <w:rsid w:val="00806CA4"/>
    <w:rsid w:val="00806E11"/>
    <w:rsid w:val="00807077"/>
    <w:rsid w:val="00807086"/>
    <w:rsid w:val="0080760A"/>
    <w:rsid w:val="008076B0"/>
    <w:rsid w:val="00807877"/>
    <w:rsid w:val="00807896"/>
    <w:rsid w:val="008079FF"/>
    <w:rsid w:val="00807B41"/>
    <w:rsid w:val="00807CEB"/>
    <w:rsid w:val="00807E32"/>
    <w:rsid w:val="00807E76"/>
    <w:rsid w:val="00807F21"/>
    <w:rsid w:val="00807F6E"/>
    <w:rsid w:val="00807F89"/>
    <w:rsid w:val="008102AE"/>
    <w:rsid w:val="00810330"/>
    <w:rsid w:val="008103B6"/>
    <w:rsid w:val="00810423"/>
    <w:rsid w:val="008104AE"/>
    <w:rsid w:val="008104E9"/>
    <w:rsid w:val="008104EA"/>
    <w:rsid w:val="008105F9"/>
    <w:rsid w:val="0081068B"/>
    <w:rsid w:val="0081070B"/>
    <w:rsid w:val="008107F1"/>
    <w:rsid w:val="00810886"/>
    <w:rsid w:val="00810A18"/>
    <w:rsid w:val="00810ACC"/>
    <w:rsid w:val="00810BCA"/>
    <w:rsid w:val="00810F40"/>
    <w:rsid w:val="0081101C"/>
    <w:rsid w:val="00811388"/>
    <w:rsid w:val="00811390"/>
    <w:rsid w:val="0081140B"/>
    <w:rsid w:val="00811455"/>
    <w:rsid w:val="00811766"/>
    <w:rsid w:val="008117D0"/>
    <w:rsid w:val="0081188E"/>
    <w:rsid w:val="00811943"/>
    <w:rsid w:val="00811B47"/>
    <w:rsid w:val="00811E16"/>
    <w:rsid w:val="008120AA"/>
    <w:rsid w:val="008124B2"/>
    <w:rsid w:val="008124F1"/>
    <w:rsid w:val="0081257D"/>
    <w:rsid w:val="00812778"/>
    <w:rsid w:val="008127A8"/>
    <w:rsid w:val="008129F1"/>
    <w:rsid w:val="00812A0C"/>
    <w:rsid w:val="00812B27"/>
    <w:rsid w:val="00812B9C"/>
    <w:rsid w:val="00812FF4"/>
    <w:rsid w:val="00813057"/>
    <w:rsid w:val="00813096"/>
    <w:rsid w:val="00813603"/>
    <w:rsid w:val="008136D1"/>
    <w:rsid w:val="00813717"/>
    <w:rsid w:val="008139E3"/>
    <w:rsid w:val="00813A7D"/>
    <w:rsid w:val="00813A87"/>
    <w:rsid w:val="00813DC8"/>
    <w:rsid w:val="00813F09"/>
    <w:rsid w:val="00813F8D"/>
    <w:rsid w:val="008140E8"/>
    <w:rsid w:val="008142DC"/>
    <w:rsid w:val="0081445D"/>
    <w:rsid w:val="00814501"/>
    <w:rsid w:val="008146D0"/>
    <w:rsid w:val="00814700"/>
    <w:rsid w:val="00814736"/>
    <w:rsid w:val="008147D2"/>
    <w:rsid w:val="008147EC"/>
    <w:rsid w:val="00814839"/>
    <w:rsid w:val="008148D7"/>
    <w:rsid w:val="00814AF5"/>
    <w:rsid w:val="00814B5B"/>
    <w:rsid w:val="00814BD1"/>
    <w:rsid w:val="00814EE3"/>
    <w:rsid w:val="0081502B"/>
    <w:rsid w:val="0081503C"/>
    <w:rsid w:val="008151C0"/>
    <w:rsid w:val="00815533"/>
    <w:rsid w:val="008155CC"/>
    <w:rsid w:val="008155F4"/>
    <w:rsid w:val="0081563E"/>
    <w:rsid w:val="00815738"/>
    <w:rsid w:val="008157A8"/>
    <w:rsid w:val="00815A7E"/>
    <w:rsid w:val="00815AED"/>
    <w:rsid w:val="00815C81"/>
    <w:rsid w:val="00815E7E"/>
    <w:rsid w:val="00816079"/>
    <w:rsid w:val="008160C2"/>
    <w:rsid w:val="0081610B"/>
    <w:rsid w:val="00816112"/>
    <w:rsid w:val="00816399"/>
    <w:rsid w:val="008164A5"/>
    <w:rsid w:val="00816639"/>
    <w:rsid w:val="00816869"/>
    <w:rsid w:val="0081697B"/>
    <w:rsid w:val="00816A1B"/>
    <w:rsid w:val="00816AC6"/>
    <w:rsid w:val="00816AE1"/>
    <w:rsid w:val="00816D48"/>
    <w:rsid w:val="00816D59"/>
    <w:rsid w:val="00816D77"/>
    <w:rsid w:val="00817229"/>
    <w:rsid w:val="0081733A"/>
    <w:rsid w:val="008173AD"/>
    <w:rsid w:val="008173DD"/>
    <w:rsid w:val="00817421"/>
    <w:rsid w:val="00817672"/>
    <w:rsid w:val="00817691"/>
    <w:rsid w:val="00817723"/>
    <w:rsid w:val="00817BA8"/>
    <w:rsid w:val="00817BC7"/>
    <w:rsid w:val="00817D63"/>
    <w:rsid w:val="00817DD5"/>
    <w:rsid w:val="00817E40"/>
    <w:rsid w:val="00817ED4"/>
    <w:rsid w:val="00820334"/>
    <w:rsid w:val="008203F3"/>
    <w:rsid w:val="00820492"/>
    <w:rsid w:val="008204E1"/>
    <w:rsid w:val="00820560"/>
    <w:rsid w:val="00820816"/>
    <w:rsid w:val="00820B98"/>
    <w:rsid w:val="00820BCD"/>
    <w:rsid w:val="00820C7D"/>
    <w:rsid w:val="00820CCE"/>
    <w:rsid w:val="00820CD6"/>
    <w:rsid w:val="00820EBE"/>
    <w:rsid w:val="00820EE7"/>
    <w:rsid w:val="00820EED"/>
    <w:rsid w:val="008211DA"/>
    <w:rsid w:val="008213F4"/>
    <w:rsid w:val="008216E3"/>
    <w:rsid w:val="00821862"/>
    <w:rsid w:val="00821879"/>
    <w:rsid w:val="00821895"/>
    <w:rsid w:val="00821D9C"/>
    <w:rsid w:val="00821F9C"/>
    <w:rsid w:val="00821FCC"/>
    <w:rsid w:val="0082238C"/>
    <w:rsid w:val="00822689"/>
    <w:rsid w:val="00822765"/>
    <w:rsid w:val="008227D5"/>
    <w:rsid w:val="00822A5A"/>
    <w:rsid w:val="00822BDC"/>
    <w:rsid w:val="00822C8B"/>
    <w:rsid w:val="00822FF9"/>
    <w:rsid w:val="00823088"/>
    <w:rsid w:val="00823157"/>
    <w:rsid w:val="0082330F"/>
    <w:rsid w:val="00823397"/>
    <w:rsid w:val="008233D6"/>
    <w:rsid w:val="008235D2"/>
    <w:rsid w:val="00823693"/>
    <w:rsid w:val="00823742"/>
    <w:rsid w:val="008237E7"/>
    <w:rsid w:val="00823939"/>
    <w:rsid w:val="0082395D"/>
    <w:rsid w:val="00823A09"/>
    <w:rsid w:val="00823A23"/>
    <w:rsid w:val="00823BFA"/>
    <w:rsid w:val="00823CDE"/>
    <w:rsid w:val="00823EA2"/>
    <w:rsid w:val="0082452F"/>
    <w:rsid w:val="0082456B"/>
    <w:rsid w:val="008246E3"/>
    <w:rsid w:val="008247C2"/>
    <w:rsid w:val="008247EC"/>
    <w:rsid w:val="00824852"/>
    <w:rsid w:val="008248BB"/>
    <w:rsid w:val="008248C3"/>
    <w:rsid w:val="008249FB"/>
    <w:rsid w:val="00824B08"/>
    <w:rsid w:val="00824BF5"/>
    <w:rsid w:val="00824DC1"/>
    <w:rsid w:val="00824E5E"/>
    <w:rsid w:val="00824EF0"/>
    <w:rsid w:val="00824FE6"/>
    <w:rsid w:val="00825028"/>
    <w:rsid w:val="0082510C"/>
    <w:rsid w:val="00825258"/>
    <w:rsid w:val="00825263"/>
    <w:rsid w:val="0082527A"/>
    <w:rsid w:val="00825475"/>
    <w:rsid w:val="008254CD"/>
    <w:rsid w:val="00825625"/>
    <w:rsid w:val="00825696"/>
    <w:rsid w:val="008256BD"/>
    <w:rsid w:val="008259AA"/>
    <w:rsid w:val="008259B5"/>
    <w:rsid w:val="00825ACB"/>
    <w:rsid w:val="00825B36"/>
    <w:rsid w:val="00825C55"/>
    <w:rsid w:val="00825C8A"/>
    <w:rsid w:val="00825D9A"/>
    <w:rsid w:val="00825E1C"/>
    <w:rsid w:val="00825F14"/>
    <w:rsid w:val="00825F76"/>
    <w:rsid w:val="00826141"/>
    <w:rsid w:val="0082614E"/>
    <w:rsid w:val="008261EA"/>
    <w:rsid w:val="00826253"/>
    <w:rsid w:val="008262CE"/>
    <w:rsid w:val="0082637A"/>
    <w:rsid w:val="008265BE"/>
    <w:rsid w:val="00826696"/>
    <w:rsid w:val="00826A43"/>
    <w:rsid w:val="00826CF6"/>
    <w:rsid w:val="00826DE4"/>
    <w:rsid w:val="008272AB"/>
    <w:rsid w:val="00827343"/>
    <w:rsid w:val="00827380"/>
    <w:rsid w:val="0082749F"/>
    <w:rsid w:val="00827507"/>
    <w:rsid w:val="0082754C"/>
    <w:rsid w:val="008276E6"/>
    <w:rsid w:val="008277AE"/>
    <w:rsid w:val="0082780A"/>
    <w:rsid w:val="00827BEF"/>
    <w:rsid w:val="00827C02"/>
    <w:rsid w:val="00827C73"/>
    <w:rsid w:val="00827F0B"/>
    <w:rsid w:val="00827F1C"/>
    <w:rsid w:val="00830017"/>
    <w:rsid w:val="00830030"/>
    <w:rsid w:val="0083006A"/>
    <w:rsid w:val="008300FC"/>
    <w:rsid w:val="00830195"/>
    <w:rsid w:val="008301E7"/>
    <w:rsid w:val="00830265"/>
    <w:rsid w:val="00830273"/>
    <w:rsid w:val="008303A8"/>
    <w:rsid w:val="008303BA"/>
    <w:rsid w:val="0083052D"/>
    <w:rsid w:val="0083065B"/>
    <w:rsid w:val="00830778"/>
    <w:rsid w:val="008309F1"/>
    <w:rsid w:val="00830C38"/>
    <w:rsid w:val="00830D0A"/>
    <w:rsid w:val="00830EC4"/>
    <w:rsid w:val="00830F6A"/>
    <w:rsid w:val="008310F0"/>
    <w:rsid w:val="008310F4"/>
    <w:rsid w:val="0083117B"/>
    <w:rsid w:val="008311B8"/>
    <w:rsid w:val="0083120E"/>
    <w:rsid w:val="00831216"/>
    <w:rsid w:val="00831221"/>
    <w:rsid w:val="008312F3"/>
    <w:rsid w:val="008316C4"/>
    <w:rsid w:val="00831853"/>
    <w:rsid w:val="00831ACF"/>
    <w:rsid w:val="00831B26"/>
    <w:rsid w:val="00831BFF"/>
    <w:rsid w:val="00831D71"/>
    <w:rsid w:val="0083209D"/>
    <w:rsid w:val="00832306"/>
    <w:rsid w:val="0083249A"/>
    <w:rsid w:val="00832684"/>
    <w:rsid w:val="008326C6"/>
    <w:rsid w:val="008329B1"/>
    <w:rsid w:val="00832B28"/>
    <w:rsid w:val="00832DEA"/>
    <w:rsid w:val="00832F27"/>
    <w:rsid w:val="008330C2"/>
    <w:rsid w:val="008331EF"/>
    <w:rsid w:val="008332BD"/>
    <w:rsid w:val="008333DE"/>
    <w:rsid w:val="0083355D"/>
    <w:rsid w:val="008335B1"/>
    <w:rsid w:val="008335BE"/>
    <w:rsid w:val="00833735"/>
    <w:rsid w:val="00833948"/>
    <w:rsid w:val="00833BDC"/>
    <w:rsid w:val="00833C55"/>
    <w:rsid w:val="00833E11"/>
    <w:rsid w:val="008340C3"/>
    <w:rsid w:val="00834243"/>
    <w:rsid w:val="00834323"/>
    <w:rsid w:val="008343A4"/>
    <w:rsid w:val="0083446D"/>
    <w:rsid w:val="008344B9"/>
    <w:rsid w:val="008346B3"/>
    <w:rsid w:val="008346F1"/>
    <w:rsid w:val="00834812"/>
    <w:rsid w:val="0083483B"/>
    <w:rsid w:val="0083498B"/>
    <w:rsid w:val="00834AEF"/>
    <w:rsid w:val="00834AFF"/>
    <w:rsid w:val="00834B4C"/>
    <w:rsid w:val="00834B56"/>
    <w:rsid w:val="00834C0D"/>
    <w:rsid w:val="00834E1B"/>
    <w:rsid w:val="00834EED"/>
    <w:rsid w:val="00834FCD"/>
    <w:rsid w:val="00834FD1"/>
    <w:rsid w:val="00835076"/>
    <w:rsid w:val="008352ED"/>
    <w:rsid w:val="00835450"/>
    <w:rsid w:val="00835530"/>
    <w:rsid w:val="008355F2"/>
    <w:rsid w:val="008355F3"/>
    <w:rsid w:val="0083563F"/>
    <w:rsid w:val="00835743"/>
    <w:rsid w:val="0083574B"/>
    <w:rsid w:val="00835772"/>
    <w:rsid w:val="0083579F"/>
    <w:rsid w:val="008358AF"/>
    <w:rsid w:val="00835920"/>
    <w:rsid w:val="00835C13"/>
    <w:rsid w:val="00835EE9"/>
    <w:rsid w:val="00835F95"/>
    <w:rsid w:val="008360C4"/>
    <w:rsid w:val="008360E1"/>
    <w:rsid w:val="00836196"/>
    <w:rsid w:val="00836236"/>
    <w:rsid w:val="0083623B"/>
    <w:rsid w:val="0083637A"/>
    <w:rsid w:val="00836556"/>
    <w:rsid w:val="00836729"/>
    <w:rsid w:val="00836737"/>
    <w:rsid w:val="008367F7"/>
    <w:rsid w:val="00836A64"/>
    <w:rsid w:val="00836CBF"/>
    <w:rsid w:val="00836D02"/>
    <w:rsid w:val="00836D23"/>
    <w:rsid w:val="00836E8C"/>
    <w:rsid w:val="00836FE8"/>
    <w:rsid w:val="008370C0"/>
    <w:rsid w:val="008372E6"/>
    <w:rsid w:val="00837375"/>
    <w:rsid w:val="00837442"/>
    <w:rsid w:val="008374C4"/>
    <w:rsid w:val="00837741"/>
    <w:rsid w:val="00837AA1"/>
    <w:rsid w:val="00837C64"/>
    <w:rsid w:val="00837D32"/>
    <w:rsid w:val="00837E5C"/>
    <w:rsid w:val="00837FCF"/>
    <w:rsid w:val="00840031"/>
    <w:rsid w:val="0084016B"/>
    <w:rsid w:val="00840241"/>
    <w:rsid w:val="00840359"/>
    <w:rsid w:val="00840529"/>
    <w:rsid w:val="0084066C"/>
    <w:rsid w:val="008406CF"/>
    <w:rsid w:val="0084075A"/>
    <w:rsid w:val="00840857"/>
    <w:rsid w:val="0084085E"/>
    <w:rsid w:val="00840AE6"/>
    <w:rsid w:val="00840B9A"/>
    <w:rsid w:val="00840D76"/>
    <w:rsid w:val="00840E11"/>
    <w:rsid w:val="00840E3B"/>
    <w:rsid w:val="00840F57"/>
    <w:rsid w:val="00840F66"/>
    <w:rsid w:val="00840FB0"/>
    <w:rsid w:val="00841209"/>
    <w:rsid w:val="00841395"/>
    <w:rsid w:val="00841645"/>
    <w:rsid w:val="008420AD"/>
    <w:rsid w:val="00842149"/>
    <w:rsid w:val="0084219E"/>
    <w:rsid w:val="00842200"/>
    <w:rsid w:val="0084248A"/>
    <w:rsid w:val="00842542"/>
    <w:rsid w:val="00842565"/>
    <w:rsid w:val="00842621"/>
    <w:rsid w:val="0084269D"/>
    <w:rsid w:val="00842C09"/>
    <w:rsid w:val="00843208"/>
    <w:rsid w:val="00843307"/>
    <w:rsid w:val="0084344B"/>
    <w:rsid w:val="008435BF"/>
    <w:rsid w:val="008436AB"/>
    <w:rsid w:val="00843771"/>
    <w:rsid w:val="00843C83"/>
    <w:rsid w:val="008440EE"/>
    <w:rsid w:val="008441C0"/>
    <w:rsid w:val="008441CA"/>
    <w:rsid w:val="00844224"/>
    <w:rsid w:val="00844884"/>
    <w:rsid w:val="0084496E"/>
    <w:rsid w:val="008449DF"/>
    <w:rsid w:val="00844A2F"/>
    <w:rsid w:val="00844BE7"/>
    <w:rsid w:val="00844D2E"/>
    <w:rsid w:val="00844EA0"/>
    <w:rsid w:val="00844F69"/>
    <w:rsid w:val="0084501A"/>
    <w:rsid w:val="0084505D"/>
    <w:rsid w:val="008451CD"/>
    <w:rsid w:val="008453E1"/>
    <w:rsid w:val="00845462"/>
    <w:rsid w:val="00845553"/>
    <w:rsid w:val="0084579D"/>
    <w:rsid w:val="008458A7"/>
    <w:rsid w:val="00845A1B"/>
    <w:rsid w:val="00845B62"/>
    <w:rsid w:val="00845BBF"/>
    <w:rsid w:val="00846007"/>
    <w:rsid w:val="0084625F"/>
    <w:rsid w:val="0084628F"/>
    <w:rsid w:val="00846470"/>
    <w:rsid w:val="00846522"/>
    <w:rsid w:val="0084659A"/>
    <w:rsid w:val="00846732"/>
    <w:rsid w:val="008468EC"/>
    <w:rsid w:val="00846B8E"/>
    <w:rsid w:val="00846DEB"/>
    <w:rsid w:val="00846DF5"/>
    <w:rsid w:val="00847102"/>
    <w:rsid w:val="0084731C"/>
    <w:rsid w:val="00847360"/>
    <w:rsid w:val="00847493"/>
    <w:rsid w:val="008474F7"/>
    <w:rsid w:val="00847628"/>
    <w:rsid w:val="008476A6"/>
    <w:rsid w:val="008476EB"/>
    <w:rsid w:val="0084778F"/>
    <w:rsid w:val="00847864"/>
    <w:rsid w:val="00847B4B"/>
    <w:rsid w:val="00847BD2"/>
    <w:rsid w:val="00847DDB"/>
    <w:rsid w:val="00847F33"/>
    <w:rsid w:val="00850094"/>
    <w:rsid w:val="008502BC"/>
    <w:rsid w:val="008502EB"/>
    <w:rsid w:val="00850317"/>
    <w:rsid w:val="00850519"/>
    <w:rsid w:val="008505A3"/>
    <w:rsid w:val="008506F0"/>
    <w:rsid w:val="00850726"/>
    <w:rsid w:val="00850794"/>
    <w:rsid w:val="008507E7"/>
    <w:rsid w:val="008508AC"/>
    <w:rsid w:val="008508B0"/>
    <w:rsid w:val="008508E6"/>
    <w:rsid w:val="00850AEC"/>
    <w:rsid w:val="00850C58"/>
    <w:rsid w:val="00850E59"/>
    <w:rsid w:val="00850F19"/>
    <w:rsid w:val="00850FF2"/>
    <w:rsid w:val="008510D6"/>
    <w:rsid w:val="00851232"/>
    <w:rsid w:val="00851326"/>
    <w:rsid w:val="00851413"/>
    <w:rsid w:val="008514A9"/>
    <w:rsid w:val="00851676"/>
    <w:rsid w:val="008517A2"/>
    <w:rsid w:val="008517D7"/>
    <w:rsid w:val="00851883"/>
    <w:rsid w:val="00851954"/>
    <w:rsid w:val="008519DE"/>
    <w:rsid w:val="00851ACB"/>
    <w:rsid w:val="00851EE9"/>
    <w:rsid w:val="00851F32"/>
    <w:rsid w:val="00851FAF"/>
    <w:rsid w:val="00851FCE"/>
    <w:rsid w:val="008521A6"/>
    <w:rsid w:val="00852298"/>
    <w:rsid w:val="00852393"/>
    <w:rsid w:val="008525CB"/>
    <w:rsid w:val="00852826"/>
    <w:rsid w:val="00852CCA"/>
    <w:rsid w:val="00852D6D"/>
    <w:rsid w:val="00852F52"/>
    <w:rsid w:val="008530BE"/>
    <w:rsid w:val="00853161"/>
    <w:rsid w:val="008537EA"/>
    <w:rsid w:val="0085389C"/>
    <w:rsid w:val="00853AC1"/>
    <w:rsid w:val="00853BAD"/>
    <w:rsid w:val="00853C5C"/>
    <w:rsid w:val="00853D11"/>
    <w:rsid w:val="00853ECA"/>
    <w:rsid w:val="00853FB4"/>
    <w:rsid w:val="008540B1"/>
    <w:rsid w:val="0085413D"/>
    <w:rsid w:val="008542F3"/>
    <w:rsid w:val="00854323"/>
    <w:rsid w:val="00854369"/>
    <w:rsid w:val="008543A8"/>
    <w:rsid w:val="00854613"/>
    <w:rsid w:val="008549FC"/>
    <w:rsid w:val="00854F46"/>
    <w:rsid w:val="00855079"/>
    <w:rsid w:val="008551DE"/>
    <w:rsid w:val="00855303"/>
    <w:rsid w:val="00855433"/>
    <w:rsid w:val="0085548D"/>
    <w:rsid w:val="00855577"/>
    <w:rsid w:val="008556E3"/>
    <w:rsid w:val="00855847"/>
    <w:rsid w:val="008558A8"/>
    <w:rsid w:val="00855939"/>
    <w:rsid w:val="00855D49"/>
    <w:rsid w:val="00855EFF"/>
    <w:rsid w:val="00856068"/>
    <w:rsid w:val="008561EF"/>
    <w:rsid w:val="008569BC"/>
    <w:rsid w:val="008569F2"/>
    <w:rsid w:val="00856C39"/>
    <w:rsid w:val="00856D58"/>
    <w:rsid w:val="00856F4C"/>
    <w:rsid w:val="00856FFF"/>
    <w:rsid w:val="0085702D"/>
    <w:rsid w:val="0085712B"/>
    <w:rsid w:val="0085721B"/>
    <w:rsid w:val="00857275"/>
    <w:rsid w:val="008572A4"/>
    <w:rsid w:val="0085771B"/>
    <w:rsid w:val="0085782F"/>
    <w:rsid w:val="00857969"/>
    <w:rsid w:val="008579BB"/>
    <w:rsid w:val="00857D3A"/>
    <w:rsid w:val="00857DE1"/>
    <w:rsid w:val="00857F5E"/>
    <w:rsid w:val="00857FA7"/>
    <w:rsid w:val="0086006E"/>
    <w:rsid w:val="008600CD"/>
    <w:rsid w:val="00860166"/>
    <w:rsid w:val="008602C1"/>
    <w:rsid w:val="008604D6"/>
    <w:rsid w:val="008605B3"/>
    <w:rsid w:val="0086065E"/>
    <w:rsid w:val="0086073C"/>
    <w:rsid w:val="00860750"/>
    <w:rsid w:val="0086084A"/>
    <w:rsid w:val="00860998"/>
    <w:rsid w:val="00860A30"/>
    <w:rsid w:val="00860BF7"/>
    <w:rsid w:val="00860C61"/>
    <w:rsid w:val="00860E7A"/>
    <w:rsid w:val="00860F14"/>
    <w:rsid w:val="008611A0"/>
    <w:rsid w:val="008611DF"/>
    <w:rsid w:val="00861212"/>
    <w:rsid w:val="00861340"/>
    <w:rsid w:val="0086146A"/>
    <w:rsid w:val="00861694"/>
    <w:rsid w:val="008616F1"/>
    <w:rsid w:val="0086171B"/>
    <w:rsid w:val="0086183E"/>
    <w:rsid w:val="0086188D"/>
    <w:rsid w:val="008618CF"/>
    <w:rsid w:val="00861B9C"/>
    <w:rsid w:val="00861F70"/>
    <w:rsid w:val="00862141"/>
    <w:rsid w:val="008621FB"/>
    <w:rsid w:val="0086222B"/>
    <w:rsid w:val="00862332"/>
    <w:rsid w:val="008623BE"/>
    <w:rsid w:val="008625C0"/>
    <w:rsid w:val="008627BA"/>
    <w:rsid w:val="0086299C"/>
    <w:rsid w:val="00862C54"/>
    <w:rsid w:val="00862D48"/>
    <w:rsid w:val="00862E30"/>
    <w:rsid w:val="00862ECE"/>
    <w:rsid w:val="00862ED2"/>
    <w:rsid w:val="008630D8"/>
    <w:rsid w:val="0086344B"/>
    <w:rsid w:val="00863595"/>
    <w:rsid w:val="00863746"/>
    <w:rsid w:val="008637A7"/>
    <w:rsid w:val="008637A8"/>
    <w:rsid w:val="008638BF"/>
    <w:rsid w:val="0086393B"/>
    <w:rsid w:val="00863C92"/>
    <w:rsid w:val="00863F66"/>
    <w:rsid w:val="0086412A"/>
    <w:rsid w:val="008642FF"/>
    <w:rsid w:val="008643D5"/>
    <w:rsid w:val="0086447E"/>
    <w:rsid w:val="008645CE"/>
    <w:rsid w:val="00864620"/>
    <w:rsid w:val="00864659"/>
    <w:rsid w:val="00864A30"/>
    <w:rsid w:val="00864ABE"/>
    <w:rsid w:val="00864CC4"/>
    <w:rsid w:val="008651A4"/>
    <w:rsid w:val="008652F8"/>
    <w:rsid w:val="00865348"/>
    <w:rsid w:val="00865433"/>
    <w:rsid w:val="00865690"/>
    <w:rsid w:val="008656B0"/>
    <w:rsid w:val="008658AC"/>
    <w:rsid w:val="00865C82"/>
    <w:rsid w:val="00866146"/>
    <w:rsid w:val="008662E4"/>
    <w:rsid w:val="0086630C"/>
    <w:rsid w:val="00866382"/>
    <w:rsid w:val="0086643E"/>
    <w:rsid w:val="00866581"/>
    <w:rsid w:val="00866636"/>
    <w:rsid w:val="008666D3"/>
    <w:rsid w:val="008667C7"/>
    <w:rsid w:val="008668F8"/>
    <w:rsid w:val="00866A0E"/>
    <w:rsid w:val="00866CE1"/>
    <w:rsid w:val="0086703A"/>
    <w:rsid w:val="0086729C"/>
    <w:rsid w:val="008672C8"/>
    <w:rsid w:val="008673F4"/>
    <w:rsid w:val="008674D3"/>
    <w:rsid w:val="0086755A"/>
    <w:rsid w:val="008677CD"/>
    <w:rsid w:val="0086783E"/>
    <w:rsid w:val="008679AF"/>
    <w:rsid w:val="00867A46"/>
    <w:rsid w:val="00867AF4"/>
    <w:rsid w:val="00867CF2"/>
    <w:rsid w:val="00867D70"/>
    <w:rsid w:val="00867E2C"/>
    <w:rsid w:val="00867E79"/>
    <w:rsid w:val="00867EAC"/>
    <w:rsid w:val="00867F09"/>
    <w:rsid w:val="00867F96"/>
    <w:rsid w:val="008701B3"/>
    <w:rsid w:val="00870280"/>
    <w:rsid w:val="00870311"/>
    <w:rsid w:val="008705B3"/>
    <w:rsid w:val="0087069E"/>
    <w:rsid w:val="008706F9"/>
    <w:rsid w:val="008708BD"/>
    <w:rsid w:val="00870C60"/>
    <w:rsid w:val="00870E52"/>
    <w:rsid w:val="00871005"/>
    <w:rsid w:val="008712C1"/>
    <w:rsid w:val="008714E1"/>
    <w:rsid w:val="00871531"/>
    <w:rsid w:val="008715EB"/>
    <w:rsid w:val="0087175D"/>
    <w:rsid w:val="0087196D"/>
    <w:rsid w:val="00871CDD"/>
    <w:rsid w:val="00871D2A"/>
    <w:rsid w:val="00871DF3"/>
    <w:rsid w:val="00871DF6"/>
    <w:rsid w:val="00871FA5"/>
    <w:rsid w:val="0087200A"/>
    <w:rsid w:val="00872152"/>
    <w:rsid w:val="008728B2"/>
    <w:rsid w:val="00872B6B"/>
    <w:rsid w:val="00872B8B"/>
    <w:rsid w:val="00872C28"/>
    <w:rsid w:val="00872E41"/>
    <w:rsid w:val="00872F08"/>
    <w:rsid w:val="008730C1"/>
    <w:rsid w:val="008732C2"/>
    <w:rsid w:val="00873445"/>
    <w:rsid w:val="008734ED"/>
    <w:rsid w:val="00873A28"/>
    <w:rsid w:val="00873AC6"/>
    <w:rsid w:val="00873D7D"/>
    <w:rsid w:val="00873E3E"/>
    <w:rsid w:val="00873E84"/>
    <w:rsid w:val="00873FB5"/>
    <w:rsid w:val="008741D8"/>
    <w:rsid w:val="008745E0"/>
    <w:rsid w:val="0087477C"/>
    <w:rsid w:val="00874799"/>
    <w:rsid w:val="0087482E"/>
    <w:rsid w:val="0087486F"/>
    <w:rsid w:val="00874A72"/>
    <w:rsid w:val="00874AAF"/>
    <w:rsid w:val="00874AD9"/>
    <w:rsid w:val="00875319"/>
    <w:rsid w:val="0087546B"/>
    <w:rsid w:val="00875782"/>
    <w:rsid w:val="0087591D"/>
    <w:rsid w:val="00875AF6"/>
    <w:rsid w:val="00875BB0"/>
    <w:rsid w:val="00875D78"/>
    <w:rsid w:val="00875DDA"/>
    <w:rsid w:val="00876163"/>
    <w:rsid w:val="00876401"/>
    <w:rsid w:val="008764D5"/>
    <w:rsid w:val="00876727"/>
    <w:rsid w:val="008767A9"/>
    <w:rsid w:val="008768FF"/>
    <w:rsid w:val="0087710F"/>
    <w:rsid w:val="008772CF"/>
    <w:rsid w:val="00877838"/>
    <w:rsid w:val="00877A6F"/>
    <w:rsid w:val="00877BCC"/>
    <w:rsid w:val="00877D02"/>
    <w:rsid w:val="00877EB4"/>
    <w:rsid w:val="00877F23"/>
    <w:rsid w:val="00880025"/>
    <w:rsid w:val="0088014F"/>
    <w:rsid w:val="00880240"/>
    <w:rsid w:val="0088030B"/>
    <w:rsid w:val="00880460"/>
    <w:rsid w:val="008804B1"/>
    <w:rsid w:val="008807DB"/>
    <w:rsid w:val="008808DD"/>
    <w:rsid w:val="00880A7F"/>
    <w:rsid w:val="00880E8A"/>
    <w:rsid w:val="00881294"/>
    <w:rsid w:val="00881297"/>
    <w:rsid w:val="008812D8"/>
    <w:rsid w:val="00881423"/>
    <w:rsid w:val="00881553"/>
    <w:rsid w:val="00881732"/>
    <w:rsid w:val="00881856"/>
    <w:rsid w:val="00881E28"/>
    <w:rsid w:val="00881E95"/>
    <w:rsid w:val="00881FA7"/>
    <w:rsid w:val="00882054"/>
    <w:rsid w:val="008820C9"/>
    <w:rsid w:val="00882442"/>
    <w:rsid w:val="008825D0"/>
    <w:rsid w:val="00882761"/>
    <w:rsid w:val="008828C2"/>
    <w:rsid w:val="00882945"/>
    <w:rsid w:val="00882949"/>
    <w:rsid w:val="00882975"/>
    <w:rsid w:val="00882A05"/>
    <w:rsid w:val="00882B07"/>
    <w:rsid w:val="00882BA5"/>
    <w:rsid w:val="00882C62"/>
    <w:rsid w:val="00882CC4"/>
    <w:rsid w:val="00882D91"/>
    <w:rsid w:val="00882F05"/>
    <w:rsid w:val="00883295"/>
    <w:rsid w:val="008833C7"/>
    <w:rsid w:val="00883448"/>
    <w:rsid w:val="00883493"/>
    <w:rsid w:val="008834A3"/>
    <w:rsid w:val="0088358B"/>
    <w:rsid w:val="008837EE"/>
    <w:rsid w:val="00883875"/>
    <w:rsid w:val="0088391B"/>
    <w:rsid w:val="00883DBB"/>
    <w:rsid w:val="00883E51"/>
    <w:rsid w:val="00883ED8"/>
    <w:rsid w:val="00883F24"/>
    <w:rsid w:val="00883F4C"/>
    <w:rsid w:val="008841A0"/>
    <w:rsid w:val="008843BC"/>
    <w:rsid w:val="00884412"/>
    <w:rsid w:val="008844AC"/>
    <w:rsid w:val="00884519"/>
    <w:rsid w:val="008845EE"/>
    <w:rsid w:val="008845FA"/>
    <w:rsid w:val="0088466A"/>
    <w:rsid w:val="00884A96"/>
    <w:rsid w:val="00884AFF"/>
    <w:rsid w:val="00884D0B"/>
    <w:rsid w:val="00884E56"/>
    <w:rsid w:val="00884EE4"/>
    <w:rsid w:val="00885076"/>
    <w:rsid w:val="0088509F"/>
    <w:rsid w:val="008853D4"/>
    <w:rsid w:val="008853EA"/>
    <w:rsid w:val="00885787"/>
    <w:rsid w:val="00885A66"/>
    <w:rsid w:val="00885B10"/>
    <w:rsid w:val="00885E59"/>
    <w:rsid w:val="00885E7E"/>
    <w:rsid w:val="00886009"/>
    <w:rsid w:val="0088606D"/>
    <w:rsid w:val="0088611F"/>
    <w:rsid w:val="0088631D"/>
    <w:rsid w:val="008865C9"/>
    <w:rsid w:val="008866D2"/>
    <w:rsid w:val="00886746"/>
    <w:rsid w:val="00886884"/>
    <w:rsid w:val="00886C38"/>
    <w:rsid w:val="00886E96"/>
    <w:rsid w:val="00886FC8"/>
    <w:rsid w:val="008870B0"/>
    <w:rsid w:val="0088714B"/>
    <w:rsid w:val="00887264"/>
    <w:rsid w:val="00887545"/>
    <w:rsid w:val="0088754B"/>
    <w:rsid w:val="008875C7"/>
    <w:rsid w:val="0088786C"/>
    <w:rsid w:val="00887A2B"/>
    <w:rsid w:val="00887C2A"/>
    <w:rsid w:val="00887E39"/>
    <w:rsid w:val="00887E87"/>
    <w:rsid w:val="00890197"/>
    <w:rsid w:val="00890301"/>
    <w:rsid w:val="00890397"/>
    <w:rsid w:val="008905F7"/>
    <w:rsid w:val="00890783"/>
    <w:rsid w:val="00890955"/>
    <w:rsid w:val="00890A88"/>
    <w:rsid w:val="00890CAE"/>
    <w:rsid w:val="00890D81"/>
    <w:rsid w:val="00890DF8"/>
    <w:rsid w:val="00891020"/>
    <w:rsid w:val="00891348"/>
    <w:rsid w:val="00891375"/>
    <w:rsid w:val="0089138F"/>
    <w:rsid w:val="00891571"/>
    <w:rsid w:val="008915A1"/>
    <w:rsid w:val="008915B8"/>
    <w:rsid w:val="008915F9"/>
    <w:rsid w:val="00891645"/>
    <w:rsid w:val="008919C2"/>
    <w:rsid w:val="00891F94"/>
    <w:rsid w:val="00891FF0"/>
    <w:rsid w:val="008922E3"/>
    <w:rsid w:val="00892494"/>
    <w:rsid w:val="0089251E"/>
    <w:rsid w:val="0089255E"/>
    <w:rsid w:val="00892688"/>
    <w:rsid w:val="0089293C"/>
    <w:rsid w:val="00892B3F"/>
    <w:rsid w:val="00892B58"/>
    <w:rsid w:val="00892CA7"/>
    <w:rsid w:val="00892D4F"/>
    <w:rsid w:val="00892F28"/>
    <w:rsid w:val="00892FDA"/>
    <w:rsid w:val="00893112"/>
    <w:rsid w:val="00893190"/>
    <w:rsid w:val="0089325B"/>
    <w:rsid w:val="008934F0"/>
    <w:rsid w:val="00893594"/>
    <w:rsid w:val="008935E4"/>
    <w:rsid w:val="008935F8"/>
    <w:rsid w:val="00893737"/>
    <w:rsid w:val="008937B6"/>
    <w:rsid w:val="008937EF"/>
    <w:rsid w:val="00893924"/>
    <w:rsid w:val="00893F3A"/>
    <w:rsid w:val="00893F3B"/>
    <w:rsid w:val="0089408D"/>
    <w:rsid w:val="008940EB"/>
    <w:rsid w:val="0089413C"/>
    <w:rsid w:val="0089414E"/>
    <w:rsid w:val="00894232"/>
    <w:rsid w:val="00894803"/>
    <w:rsid w:val="00894809"/>
    <w:rsid w:val="00894A01"/>
    <w:rsid w:val="00894B64"/>
    <w:rsid w:val="00894BFA"/>
    <w:rsid w:val="00894E57"/>
    <w:rsid w:val="00895145"/>
    <w:rsid w:val="0089516B"/>
    <w:rsid w:val="00895214"/>
    <w:rsid w:val="00895388"/>
    <w:rsid w:val="008953F6"/>
    <w:rsid w:val="00895472"/>
    <w:rsid w:val="00895689"/>
    <w:rsid w:val="00895760"/>
    <w:rsid w:val="00895776"/>
    <w:rsid w:val="00895918"/>
    <w:rsid w:val="00895CA5"/>
    <w:rsid w:val="00895CAC"/>
    <w:rsid w:val="00895E6A"/>
    <w:rsid w:val="00895FF7"/>
    <w:rsid w:val="00896070"/>
    <w:rsid w:val="008964A4"/>
    <w:rsid w:val="008964F1"/>
    <w:rsid w:val="0089655C"/>
    <w:rsid w:val="008965DE"/>
    <w:rsid w:val="0089662A"/>
    <w:rsid w:val="008968F5"/>
    <w:rsid w:val="00896C5F"/>
    <w:rsid w:val="00896C85"/>
    <w:rsid w:val="00896CB9"/>
    <w:rsid w:val="00896D21"/>
    <w:rsid w:val="00896D33"/>
    <w:rsid w:val="00896E74"/>
    <w:rsid w:val="00896E8E"/>
    <w:rsid w:val="00896F89"/>
    <w:rsid w:val="0089702F"/>
    <w:rsid w:val="008970DA"/>
    <w:rsid w:val="00897233"/>
    <w:rsid w:val="0089723E"/>
    <w:rsid w:val="00897325"/>
    <w:rsid w:val="008973FE"/>
    <w:rsid w:val="00897458"/>
    <w:rsid w:val="00897531"/>
    <w:rsid w:val="0089767A"/>
    <w:rsid w:val="0089778C"/>
    <w:rsid w:val="008978F2"/>
    <w:rsid w:val="00897983"/>
    <w:rsid w:val="00897D78"/>
    <w:rsid w:val="00897DD5"/>
    <w:rsid w:val="00897E07"/>
    <w:rsid w:val="00897E8B"/>
    <w:rsid w:val="00897EAD"/>
    <w:rsid w:val="00897F46"/>
    <w:rsid w:val="00897FA1"/>
    <w:rsid w:val="00897FC4"/>
    <w:rsid w:val="008A05E7"/>
    <w:rsid w:val="008A089A"/>
    <w:rsid w:val="008A09F5"/>
    <w:rsid w:val="008A0A6F"/>
    <w:rsid w:val="008A0B53"/>
    <w:rsid w:val="008A0DDC"/>
    <w:rsid w:val="008A10B5"/>
    <w:rsid w:val="008A10ED"/>
    <w:rsid w:val="008A1111"/>
    <w:rsid w:val="008A1127"/>
    <w:rsid w:val="008A1166"/>
    <w:rsid w:val="008A116A"/>
    <w:rsid w:val="008A1175"/>
    <w:rsid w:val="008A1188"/>
    <w:rsid w:val="008A1317"/>
    <w:rsid w:val="008A13FA"/>
    <w:rsid w:val="008A1422"/>
    <w:rsid w:val="008A17F4"/>
    <w:rsid w:val="008A186D"/>
    <w:rsid w:val="008A1A27"/>
    <w:rsid w:val="008A1A69"/>
    <w:rsid w:val="008A1A83"/>
    <w:rsid w:val="008A1AE8"/>
    <w:rsid w:val="008A1BFB"/>
    <w:rsid w:val="008A1CA6"/>
    <w:rsid w:val="008A1D4D"/>
    <w:rsid w:val="008A1D82"/>
    <w:rsid w:val="008A1EA2"/>
    <w:rsid w:val="008A1ED6"/>
    <w:rsid w:val="008A1F7F"/>
    <w:rsid w:val="008A204A"/>
    <w:rsid w:val="008A20FF"/>
    <w:rsid w:val="008A21E1"/>
    <w:rsid w:val="008A2496"/>
    <w:rsid w:val="008A2581"/>
    <w:rsid w:val="008A2783"/>
    <w:rsid w:val="008A2A51"/>
    <w:rsid w:val="008A2D8B"/>
    <w:rsid w:val="008A2EC5"/>
    <w:rsid w:val="008A2ED6"/>
    <w:rsid w:val="008A2EF1"/>
    <w:rsid w:val="008A31CD"/>
    <w:rsid w:val="008A32C7"/>
    <w:rsid w:val="008A34DC"/>
    <w:rsid w:val="008A35B3"/>
    <w:rsid w:val="008A36A9"/>
    <w:rsid w:val="008A37CD"/>
    <w:rsid w:val="008A3898"/>
    <w:rsid w:val="008A390E"/>
    <w:rsid w:val="008A3A0E"/>
    <w:rsid w:val="008A3A49"/>
    <w:rsid w:val="008A3C37"/>
    <w:rsid w:val="008A3C65"/>
    <w:rsid w:val="008A3F40"/>
    <w:rsid w:val="008A4005"/>
    <w:rsid w:val="008A41BA"/>
    <w:rsid w:val="008A41D8"/>
    <w:rsid w:val="008A41F0"/>
    <w:rsid w:val="008A437E"/>
    <w:rsid w:val="008A46BC"/>
    <w:rsid w:val="008A4829"/>
    <w:rsid w:val="008A4868"/>
    <w:rsid w:val="008A4AE6"/>
    <w:rsid w:val="008A4B6B"/>
    <w:rsid w:val="008A4BAF"/>
    <w:rsid w:val="008A4CC6"/>
    <w:rsid w:val="008A4D19"/>
    <w:rsid w:val="008A4D2A"/>
    <w:rsid w:val="008A4DE2"/>
    <w:rsid w:val="008A4E7D"/>
    <w:rsid w:val="008A562E"/>
    <w:rsid w:val="008A5733"/>
    <w:rsid w:val="008A57D7"/>
    <w:rsid w:val="008A5819"/>
    <w:rsid w:val="008A59FA"/>
    <w:rsid w:val="008A5B16"/>
    <w:rsid w:val="008A5B20"/>
    <w:rsid w:val="008A5C00"/>
    <w:rsid w:val="008A5C0C"/>
    <w:rsid w:val="008A5DF3"/>
    <w:rsid w:val="008A603B"/>
    <w:rsid w:val="008A614F"/>
    <w:rsid w:val="008A64B1"/>
    <w:rsid w:val="008A674E"/>
    <w:rsid w:val="008A67BA"/>
    <w:rsid w:val="008A6920"/>
    <w:rsid w:val="008A693F"/>
    <w:rsid w:val="008A694B"/>
    <w:rsid w:val="008A6A1E"/>
    <w:rsid w:val="008A6B53"/>
    <w:rsid w:val="008A6B57"/>
    <w:rsid w:val="008A6C53"/>
    <w:rsid w:val="008A6DB9"/>
    <w:rsid w:val="008A6F75"/>
    <w:rsid w:val="008A75AA"/>
    <w:rsid w:val="008A768E"/>
    <w:rsid w:val="008A7720"/>
    <w:rsid w:val="008A797D"/>
    <w:rsid w:val="008A7B50"/>
    <w:rsid w:val="008A7DAD"/>
    <w:rsid w:val="008A7DDD"/>
    <w:rsid w:val="008A7E14"/>
    <w:rsid w:val="008B0092"/>
    <w:rsid w:val="008B010C"/>
    <w:rsid w:val="008B01B4"/>
    <w:rsid w:val="008B0248"/>
    <w:rsid w:val="008B035E"/>
    <w:rsid w:val="008B0418"/>
    <w:rsid w:val="008B0526"/>
    <w:rsid w:val="008B058D"/>
    <w:rsid w:val="008B0629"/>
    <w:rsid w:val="008B06AD"/>
    <w:rsid w:val="008B07BB"/>
    <w:rsid w:val="008B07E1"/>
    <w:rsid w:val="008B0B92"/>
    <w:rsid w:val="008B0BC9"/>
    <w:rsid w:val="008B0BCF"/>
    <w:rsid w:val="008B0C94"/>
    <w:rsid w:val="008B0F3B"/>
    <w:rsid w:val="008B0F95"/>
    <w:rsid w:val="008B1495"/>
    <w:rsid w:val="008B177D"/>
    <w:rsid w:val="008B198E"/>
    <w:rsid w:val="008B19AF"/>
    <w:rsid w:val="008B206D"/>
    <w:rsid w:val="008B22B1"/>
    <w:rsid w:val="008B22EB"/>
    <w:rsid w:val="008B232D"/>
    <w:rsid w:val="008B23C5"/>
    <w:rsid w:val="008B26F7"/>
    <w:rsid w:val="008B273C"/>
    <w:rsid w:val="008B285F"/>
    <w:rsid w:val="008B2A17"/>
    <w:rsid w:val="008B2C5A"/>
    <w:rsid w:val="008B2CAA"/>
    <w:rsid w:val="008B304F"/>
    <w:rsid w:val="008B305D"/>
    <w:rsid w:val="008B30CD"/>
    <w:rsid w:val="008B30F4"/>
    <w:rsid w:val="008B33EA"/>
    <w:rsid w:val="008B345C"/>
    <w:rsid w:val="008B34C2"/>
    <w:rsid w:val="008B3652"/>
    <w:rsid w:val="008B3913"/>
    <w:rsid w:val="008B3CD4"/>
    <w:rsid w:val="008B3F1F"/>
    <w:rsid w:val="008B3FB9"/>
    <w:rsid w:val="008B4166"/>
    <w:rsid w:val="008B4196"/>
    <w:rsid w:val="008B4674"/>
    <w:rsid w:val="008B4694"/>
    <w:rsid w:val="008B4780"/>
    <w:rsid w:val="008B4915"/>
    <w:rsid w:val="008B495F"/>
    <w:rsid w:val="008B4DAC"/>
    <w:rsid w:val="008B4E4D"/>
    <w:rsid w:val="008B50B7"/>
    <w:rsid w:val="008B527A"/>
    <w:rsid w:val="008B52EC"/>
    <w:rsid w:val="008B5776"/>
    <w:rsid w:val="008B5785"/>
    <w:rsid w:val="008B5891"/>
    <w:rsid w:val="008B58F4"/>
    <w:rsid w:val="008B59CE"/>
    <w:rsid w:val="008B5E73"/>
    <w:rsid w:val="008B5EF3"/>
    <w:rsid w:val="008B5F85"/>
    <w:rsid w:val="008B625C"/>
    <w:rsid w:val="008B627D"/>
    <w:rsid w:val="008B62D4"/>
    <w:rsid w:val="008B62F2"/>
    <w:rsid w:val="008B64D4"/>
    <w:rsid w:val="008B64D7"/>
    <w:rsid w:val="008B6631"/>
    <w:rsid w:val="008B670A"/>
    <w:rsid w:val="008B671A"/>
    <w:rsid w:val="008B672E"/>
    <w:rsid w:val="008B67B9"/>
    <w:rsid w:val="008B68F6"/>
    <w:rsid w:val="008B6989"/>
    <w:rsid w:val="008B6AAC"/>
    <w:rsid w:val="008B6E5C"/>
    <w:rsid w:val="008B6F5F"/>
    <w:rsid w:val="008B702C"/>
    <w:rsid w:val="008B7047"/>
    <w:rsid w:val="008B709C"/>
    <w:rsid w:val="008B7219"/>
    <w:rsid w:val="008B7677"/>
    <w:rsid w:val="008B774D"/>
    <w:rsid w:val="008B7869"/>
    <w:rsid w:val="008B789E"/>
    <w:rsid w:val="008B78B2"/>
    <w:rsid w:val="008B7A05"/>
    <w:rsid w:val="008B7B2B"/>
    <w:rsid w:val="008B7BB6"/>
    <w:rsid w:val="008B7F1E"/>
    <w:rsid w:val="008C0103"/>
    <w:rsid w:val="008C0184"/>
    <w:rsid w:val="008C0343"/>
    <w:rsid w:val="008C038C"/>
    <w:rsid w:val="008C04D2"/>
    <w:rsid w:val="008C0801"/>
    <w:rsid w:val="008C0C40"/>
    <w:rsid w:val="008C0C97"/>
    <w:rsid w:val="008C0FC4"/>
    <w:rsid w:val="008C1525"/>
    <w:rsid w:val="008C1561"/>
    <w:rsid w:val="008C1692"/>
    <w:rsid w:val="008C178F"/>
    <w:rsid w:val="008C18B3"/>
    <w:rsid w:val="008C19BB"/>
    <w:rsid w:val="008C1B5C"/>
    <w:rsid w:val="008C1C40"/>
    <w:rsid w:val="008C1C5E"/>
    <w:rsid w:val="008C1CFF"/>
    <w:rsid w:val="008C1E0C"/>
    <w:rsid w:val="008C2077"/>
    <w:rsid w:val="008C23AB"/>
    <w:rsid w:val="008C23E4"/>
    <w:rsid w:val="008C2410"/>
    <w:rsid w:val="008C246B"/>
    <w:rsid w:val="008C2591"/>
    <w:rsid w:val="008C26E9"/>
    <w:rsid w:val="008C2750"/>
    <w:rsid w:val="008C28FB"/>
    <w:rsid w:val="008C2C40"/>
    <w:rsid w:val="008C2DE3"/>
    <w:rsid w:val="008C2E07"/>
    <w:rsid w:val="008C31EC"/>
    <w:rsid w:val="008C3271"/>
    <w:rsid w:val="008C3331"/>
    <w:rsid w:val="008C34A5"/>
    <w:rsid w:val="008C34BC"/>
    <w:rsid w:val="008C3A02"/>
    <w:rsid w:val="008C3AD6"/>
    <w:rsid w:val="008C3B5F"/>
    <w:rsid w:val="008C3C4F"/>
    <w:rsid w:val="008C3E50"/>
    <w:rsid w:val="008C3F6E"/>
    <w:rsid w:val="008C40B6"/>
    <w:rsid w:val="008C412F"/>
    <w:rsid w:val="008C41BD"/>
    <w:rsid w:val="008C4315"/>
    <w:rsid w:val="008C45A2"/>
    <w:rsid w:val="008C45EA"/>
    <w:rsid w:val="008C4628"/>
    <w:rsid w:val="008C476B"/>
    <w:rsid w:val="008C4943"/>
    <w:rsid w:val="008C4B0E"/>
    <w:rsid w:val="008C4BDB"/>
    <w:rsid w:val="008C4C1F"/>
    <w:rsid w:val="008C4F1C"/>
    <w:rsid w:val="008C4FC1"/>
    <w:rsid w:val="008C5087"/>
    <w:rsid w:val="008C51C9"/>
    <w:rsid w:val="008C5207"/>
    <w:rsid w:val="008C5276"/>
    <w:rsid w:val="008C536A"/>
    <w:rsid w:val="008C53B7"/>
    <w:rsid w:val="008C5667"/>
    <w:rsid w:val="008C56AE"/>
    <w:rsid w:val="008C577A"/>
    <w:rsid w:val="008C5A21"/>
    <w:rsid w:val="008C5AB3"/>
    <w:rsid w:val="008C5D4A"/>
    <w:rsid w:val="008C5D6F"/>
    <w:rsid w:val="008C5DDE"/>
    <w:rsid w:val="008C609A"/>
    <w:rsid w:val="008C6363"/>
    <w:rsid w:val="008C6458"/>
    <w:rsid w:val="008C669F"/>
    <w:rsid w:val="008C68C5"/>
    <w:rsid w:val="008C68C7"/>
    <w:rsid w:val="008C6A3A"/>
    <w:rsid w:val="008C6A53"/>
    <w:rsid w:val="008C6C13"/>
    <w:rsid w:val="008C6E56"/>
    <w:rsid w:val="008C6E60"/>
    <w:rsid w:val="008C6E61"/>
    <w:rsid w:val="008C7198"/>
    <w:rsid w:val="008C7199"/>
    <w:rsid w:val="008C7252"/>
    <w:rsid w:val="008C7280"/>
    <w:rsid w:val="008C74BE"/>
    <w:rsid w:val="008C7585"/>
    <w:rsid w:val="008C75D4"/>
    <w:rsid w:val="008C7745"/>
    <w:rsid w:val="008C7793"/>
    <w:rsid w:val="008C77B6"/>
    <w:rsid w:val="008C7A1C"/>
    <w:rsid w:val="008C7B1D"/>
    <w:rsid w:val="008C7B4B"/>
    <w:rsid w:val="008C7E47"/>
    <w:rsid w:val="008C7F71"/>
    <w:rsid w:val="008C7FCF"/>
    <w:rsid w:val="008D002A"/>
    <w:rsid w:val="008D0035"/>
    <w:rsid w:val="008D0230"/>
    <w:rsid w:val="008D03D5"/>
    <w:rsid w:val="008D07D8"/>
    <w:rsid w:val="008D07E1"/>
    <w:rsid w:val="008D08C5"/>
    <w:rsid w:val="008D0C81"/>
    <w:rsid w:val="008D0CDF"/>
    <w:rsid w:val="008D0DED"/>
    <w:rsid w:val="008D10A8"/>
    <w:rsid w:val="008D12D2"/>
    <w:rsid w:val="008D136B"/>
    <w:rsid w:val="008D13A7"/>
    <w:rsid w:val="008D152C"/>
    <w:rsid w:val="008D15C5"/>
    <w:rsid w:val="008D1AAD"/>
    <w:rsid w:val="008D1C06"/>
    <w:rsid w:val="008D20D8"/>
    <w:rsid w:val="008D2348"/>
    <w:rsid w:val="008D245A"/>
    <w:rsid w:val="008D260D"/>
    <w:rsid w:val="008D2657"/>
    <w:rsid w:val="008D26CB"/>
    <w:rsid w:val="008D270C"/>
    <w:rsid w:val="008D288E"/>
    <w:rsid w:val="008D29BD"/>
    <w:rsid w:val="008D29FA"/>
    <w:rsid w:val="008D2A2B"/>
    <w:rsid w:val="008D2B5A"/>
    <w:rsid w:val="008D2CF5"/>
    <w:rsid w:val="008D2D38"/>
    <w:rsid w:val="008D2ED5"/>
    <w:rsid w:val="008D2FB1"/>
    <w:rsid w:val="008D339F"/>
    <w:rsid w:val="008D346F"/>
    <w:rsid w:val="008D34DD"/>
    <w:rsid w:val="008D365F"/>
    <w:rsid w:val="008D369B"/>
    <w:rsid w:val="008D36C1"/>
    <w:rsid w:val="008D37F4"/>
    <w:rsid w:val="008D39F5"/>
    <w:rsid w:val="008D3A56"/>
    <w:rsid w:val="008D3AEF"/>
    <w:rsid w:val="008D3C58"/>
    <w:rsid w:val="008D3DBF"/>
    <w:rsid w:val="008D3E23"/>
    <w:rsid w:val="008D3E45"/>
    <w:rsid w:val="008D3F8E"/>
    <w:rsid w:val="008D3F94"/>
    <w:rsid w:val="008D415B"/>
    <w:rsid w:val="008D4441"/>
    <w:rsid w:val="008D45F9"/>
    <w:rsid w:val="008D49FB"/>
    <w:rsid w:val="008D4B7A"/>
    <w:rsid w:val="008D4C09"/>
    <w:rsid w:val="008D4DDB"/>
    <w:rsid w:val="008D50BE"/>
    <w:rsid w:val="008D523A"/>
    <w:rsid w:val="008D52E8"/>
    <w:rsid w:val="008D5370"/>
    <w:rsid w:val="008D53D4"/>
    <w:rsid w:val="008D545A"/>
    <w:rsid w:val="008D548F"/>
    <w:rsid w:val="008D5563"/>
    <w:rsid w:val="008D56D2"/>
    <w:rsid w:val="008D56E6"/>
    <w:rsid w:val="008D578A"/>
    <w:rsid w:val="008D5808"/>
    <w:rsid w:val="008D5A01"/>
    <w:rsid w:val="008D5A29"/>
    <w:rsid w:val="008D5B71"/>
    <w:rsid w:val="008D5B8C"/>
    <w:rsid w:val="008D5C85"/>
    <w:rsid w:val="008D5D86"/>
    <w:rsid w:val="008D5DDB"/>
    <w:rsid w:val="008D5F67"/>
    <w:rsid w:val="008D6004"/>
    <w:rsid w:val="008D6099"/>
    <w:rsid w:val="008D612F"/>
    <w:rsid w:val="008D6369"/>
    <w:rsid w:val="008D6394"/>
    <w:rsid w:val="008D66BF"/>
    <w:rsid w:val="008D6839"/>
    <w:rsid w:val="008D6871"/>
    <w:rsid w:val="008D6886"/>
    <w:rsid w:val="008D69E8"/>
    <w:rsid w:val="008D6AF8"/>
    <w:rsid w:val="008D6C13"/>
    <w:rsid w:val="008D6C1F"/>
    <w:rsid w:val="008D6D46"/>
    <w:rsid w:val="008D7071"/>
    <w:rsid w:val="008D71D0"/>
    <w:rsid w:val="008D7325"/>
    <w:rsid w:val="008D7330"/>
    <w:rsid w:val="008D735B"/>
    <w:rsid w:val="008D74CE"/>
    <w:rsid w:val="008D7717"/>
    <w:rsid w:val="008D7933"/>
    <w:rsid w:val="008D796E"/>
    <w:rsid w:val="008D7A3F"/>
    <w:rsid w:val="008D7A8D"/>
    <w:rsid w:val="008D7BF0"/>
    <w:rsid w:val="008D7C03"/>
    <w:rsid w:val="008D7CB3"/>
    <w:rsid w:val="008D7EC3"/>
    <w:rsid w:val="008E00C9"/>
    <w:rsid w:val="008E0100"/>
    <w:rsid w:val="008E01FF"/>
    <w:rsid w:val="008E0599"/>
    <w:rsid w:val="008E0630"/>
    <w:rsid w:val="008E07CD"/>
    <w:rsid w:val="008E087A"/>
    <w:rsid w:val="008E09B1"/>
    <w:rsid w:val="008E0AC7"/>
    <w:rsid w:val="008E0BB7"/>
    <w:rsid w:val="008E0C95"/>
    <w:rsid w:val="008E0D4E"/>
    <w:rsid w:val="008E0ECD"/>
    <w:rsid w:val="008E17FC"/>
    <w:rsid w:val="008E18C5"/>
    <w:rsid w:val="008E1A20"/>
    <w:rsid w:val="008E1A2E"/>
    <w:rsid w:val="008E1B0C"/>
    <w:rsid w:val="008E1C75"/>
    <w:rsid w:val="008E1E66"/>
    <w:rsid w:val="008E1F09"/>
    <w:rsid w:val="008E2103"/>
    <w:rsid w:val="008E23D2"/>
    <w:rsid w:val="008E2407"/>
    <w:rsid w:val="008E2460"/>
    <w:rsid w:val="008E24D2"/>
    <w:rsid w:val="008E255E"/>
    <w:rsid w:val="008E2648"/>
    <w:rsid w:val="008E2872"/>
    <w:rsid w:val="008E287B"/>
    <w:rsid w:val="008E28AD"/>
    <w:rsid w:val="008E298B"/>
    <w:rsid w:val="008E2A06"/>
    <w:rsid w:val="008E2B24"/>
    <w:rsid w:val="008E2B81"/>
    <w:rsid w:val="008E2B94"/>
    <w:rsid w:val="008E2C84"/>
    <w:rsid w:val="008E2D69"/>
    <w:rsid w:val="008E2EC0"/>
    <w:rsid w:val="008E2EF5"/>
    <w:rsid w:val="008E2F20"/>
    <w:rsid w:val="008E2FB2"/>
    <w:rsid w:val="008E30E0"/>
    <w:rsid w:val="008E3223"/>
    <w:rsid w:val="008E32DA"/>
    <w:rsid w:val="008E32FA"/>
    <w:rsid w:val="008E3542"/>
    <w:rsid w:val="008E3724"/>
    <w:rsid w:val="008E3879"/>
    <w:rsid w:val="008E393E"/>
    <w:rsid w:val="008E3983"/>
    <w:rsid w:val="008E3E39"/>
    <w:rsid w:val="008E3FF0"/>
    <w:rsid w:val="008E40C9"/>
    <w:rsid w:val="008E4279"/>
    <w:rsid w:val="008E4288"/>
    <w:rsid w:val="008E42B3"/>
    <w:rsid w:val="008E4452"/>
    <w:rsid w:val="008E466A"/>
    <w:rsid w:val="008E4879"/>
    <w:rsid w:val="008E4A20"/>
    <w:rsid w:val="008E4B88"/>
    <w:rsid w:val="008E4D63"/>
    <w:rsid w:val="008E4DB8"/>
    <w:rsid w:val="008E501D"/>
    <w:rsid w:val="008E51A0"/>
    <w:rsid w:val="008E534D"/>
    <w:rsid w:val="008E535E"/>
    <w:rsid w:val="008E54A7"/>
    <w:rsid w:val="008E5973"/>
    <w:rsid w:val="008E5B9C"/>
    <w:rsid w:val="008E5DD2"/>
    <w:rsid w:val="008E60D2"/>
    <w:rsid w:val="008E61F4"/>
    <w:rsid w:val="008E6292"/>
    <w:rsid w:val="008E62BF"/>
    <w:rsid w:val="008E632A"/>
    <w:rsid w:val="008E6362"/>
    <w:rsid w:val="008E63F5"/>
    <w:rsid w:val="008E6467"/>
    <w:rsid w:val="008E67E1"/>
    <w:rsid w:val="008E6858"/>
    <w:rsid w:val="008E6C9D"/>
    <w:rsid w:val="008E6F74"/>
    <w:rsid w:val="008E6FAF"/>
    <w:rsid w:val="008E72A2"/>
    <w:rsid w:val="008E72C5"/>
    <w:rsid w:val="008E76B1"/>
    <w:rsid w:val="008E7A76"/>
    <w:rsid w:val="008E7AFB"/>
    <w:rsid w:val="008E7B4B"/>
    <w:rsid w:val="008E7D2C"/>
    <w:rsid w:val="008E7F97"/>
    <w:rsid w:val="008F000B"/>
    <w:rsid w:val="008F007D"/>
    <w:rsid w:val="008F017A"/>
    <w:rsid w:val="008F0193"/>
    <w:rsid w:val="008F04A2"/>
    <w:rsid w:val="008F09EB"/>
    <w:rsid w:val="008F0A7E"/>
    <w:rsid w:val="008F0A86"/>
    <w:rsid w:val="008F0E91"/>
    <w:rsid w:val="008F0FDC"/>
    <w:rsid w:val="008F1024"/>
    <w:rsid w:val="008F1040"/>
    <w:rsid w:val="008F1062"/>
    <w:rsid w:val="008F1143"/>
    <w:rsid w:val="008F11DF"/>
    <w:rsid w:val="008F154C"/>
    <w:rsid w:val="008F161C"/>
    <w:rsid w:val="008F173B"/>
    <w:rsid w:val="008F1779"/>
    <w:rsid w:val="008F19AF"/>
    <w:rsid w:val="008F1B56"/>
    <w:rsid w:val="008F1C5F"/>
    <w:rsid w:val="008F1F40"/>
    <w:rsid w:val="008F207F"/>
    <w:rsid w:val="008F20E5"/>
    <w:rsid w:val="008F22F7"/>
    <w:rsid w:val="008F23EB"/>
    <w:rsid w:val="008F2563"/>
    <w:rsid w:val="008F25AA"/>
    <w:rsid w:val="008F25DE"/>
    <w:rsid w:val="008F2851"/>
    <w:rsid w:val="008F29D1"/>
    <w:rsid w:val="008F2B9B"/>
    <w:rsid w:val="008F2BE6"/>
    <w:rsid w:val="008F2D97"/>
    <w:rsid w:val="008F2E54"/>
    <w:rsid w:val="008F303B"/>
    <w:rsid w:val="008F3194"/>
    <w:rsid w:val="008F31EB"/>
    <w:rsid w:val="008F33C6"/>
    <w:rsid w:val="008F33E2"/>
    <w:rsid w:val="008F341A"/>
    <w:rsid w:val="008F3521"/>
    <w:rsid w:val="008F35B1"/>
    <w:rsid w:val="008F37AD"/>
    <w:rsid w:val="008F37EC"/>
    <w:rsid w:val="008F3997"/>
    <w:rsid w:val="008F39B4"/>
    <w:rsid w:val="008F3D2C"/>
    <w:rsid w:val="008F3D4A"/>
    <w:rsid w:val="008F3E7E"/>
    <w:rsid w:val="008F3F69"/>
    <w:rsid w:val="008F406B"/>
    <w:rsid w:val="008F410F"/>
    <w:rsid w:val="008F424E"/>
    <w:rsid w:val="008F4305"/>
    <w:rsid w:val="008F44D2"/>
    <w:rsid w:val="008F45CC"/>
    <w:rsid w:val="008F4646"/>
    <w:rsid w:val="008F4EF3"/>
    <w:rsid w:val="008F4FE9"/>
    <w:rsid w:val="008F50E5"/>
    <w:rsid w:val="008F51FF"/>
    <w:rsid w:val="008F526B"/>
    <w:rsid w:val="008F5867"/>
    <w:rsid w:val="008F58E2"/>
    <w:rsid w:val="008F598F"/>
    <w:rsid w:val="008F5CA9"/>
    <w:rsid w:val="008F6357"/>
    <w:rsid w:val="008F6383"/>
    <w:rsid w:val="008F65C7"/>
    <w:rsid w:val="008F68AB"/>
    <w:rsid w:val="008F68FB"/>
    <w:rsid w:val="008F69C8"/>
    <w:rsid w:val="008F6A05"/>
    <w:rsid w:val="008F6B84"/>
    <w:rsid w:val="008F6BEC"/>
    <w:rsid w:val="008F6D61"/>
    <w:rsid w:val="008F6D71"/>
    <w:rsid w:val="008F6E8A"/>
    <w:rsid w:val="008F6F3B"/>
    <w:rsid w:val="008F6FB3"/>
    <w:rsid w:val="008F7278"/>
    <w:rsid w:val="008F72BE"/>
    <w:rsid w:val="008F7759"/>
    <w:rsid w:val="008F7770"/>
    <w:rsid w:val="008F77D2"/>
    <w:rsid w:val="008F7993"/>
    <w:rsid w:val="008F79A0"/>
    <w:rsid w:val="008F79FC"/>
    <w:rsid w:val="008F7C6A"/>
    <w:rsid w:val="008F7ED8"/>
    <w:rsid w:val="008F7F13"/>
    <w:rsid w:val="008F7F1A"/>
    <w:rsid w:val="009000A5"/>
    <w:rsid w:val="00900213"/>
    <w:rsid w:val="00900231"/>
    <w:rsid w:val="009003C8"/>
    <w:rsid w:val="009005B0"/>
    <w:rsid w:val="00900606"/>
    <w:rsid w:val="009009B4"/>
    <w:rsid w:val="00900A92"/>
    <w:rsid w:val="00900D2D"/>
    <w:rsid w:val="00900DC3"/>
    <w:rsid w:val="0090139D"/>
    <w:rsid w:val="00901566"/>
    <w:rsid w:val="009015D7"/>
    <w:rsid w:val="009015DB"/>
    <w:rsid w:val="009016FA"/>
    <w:rsid w:val="00901769"/>
    <w:rsid w:val="00901894"/>
    <w:rsid w:val="009018B4"/>
    <w:rsid w:val="0090193B"/>
    <w:rsid w:val="00901979"/>
    <w:rsid w:val="00901AE3"/>
    <w:rsid w:val="00901E03"/>
    <w:rsid w:val="00901EFE"/>
    <w:rsid w:val="00902069"/>
    <w:rsid w:val="009021BD"/>
    <w:rsid w:val="00902231"/>
    <w:rsid w:val="00902296"/>
    <w:rsid w:val="00902486"/>
    <w:rsid w:val="009024E7"/>
    <w:rsid w:val="009025A7"/>
    <w:rsid w:val="009025D2"/>
    <w:rsid w:val="00902768"/>
    <w:rsid w:val="00902C1B"/>
    <w:rsid w:val="00902F3B"/>
    <w:rsid w:val="00903071"/>
    <w:rsid w:val="009030D0"/>
    <w:rsid w:val="00903320"/>
    <w:rsid w:val="009033E8"/>
    <w:rsid w:val="009035E5"/>
    <w:rsid w:val="0090382C"/>
    <w:rsid w:val="00903873"/>
    <w:rsid w:val="00903B32"/>
    <w:rsid w:val="00903D68"/>
    <w:rsid w:val="00903F88"/>
    <w:rsid w:val="00903FA3"/>
    <w:rsid w:val="00904077"/>
    <w:rsid w:val="00904700"/>
    <w:rsid w:val="0090475E"/>
    <w:rsid w:val="009047F4"/>
    <w:rsid w:val="0090487B"/>
    <w:rsid w:val="0090487C"/>
    <w:rsid w:val="009049E1"/>
    <w:rsid w:val="00904B29"/>
    <w:rsid w:val="00904B9F"/>
    <w:rsid w:val="00904C81"/>
    <w:rsid w:val="00904CC1"/>
    <w:rsid w:val="00904CC5"/>
    <w:rsid w:val="00904EA0"/>
    <w:rsid w:val="00904FFC"/>
    <w:rsid w:val="009050C4"/>
    <w:rsid w:val="0090518B"/>
    <w:rsid w:val="00905287"/>
    <w:rsid w:val="00905345"/>
    <w:rsid w:val="009054AD"/>
    <w:rsid w:val="009054EF"/>
    <w:rsid w:val="00905514"/>
    <w:rsid w:val="00905648"/>
    <w:rsid w:val="0090564F"/>
    <w:rsid w:val="00905913"/>
    <w:rsid w:val="00905924"/>
    <w:rsid w:val="00905A71"/>
    <w:rsid w:val="00905BAE"/>
    <w:rsid w:val="00905CD5"/>
    <w:rsid w:val="00905EAE"/>
    <w:rsid w:val="00905F9A"/>
    <w:rsid w:val="00906291"/>
    <w:rsid w:val="009065F5"/>
    <w:rsid w:val="009067C8"/>
    <w:rsid w:val="0090689E"/>
    <w:rsid w:val="00906A3D"/>
    <w:rsid w:val="00906AF5"/>
    <w:rsid w:val="00906B96"/>
    <w:rsid w:val="00906C3B"/>
    <w:rsid w:val="00906D33"/>
    <w:rsid w:val="00906E61"/>
    <w:rsid w:val="00906EDD"/>
    <w:rsid w:val="0090726D"/>
    <w:rsid w:val="00907447"/>
    <w:rsid w:val="0090746A"/>
    <w:rsid w:val="009079E1"/>
    <w:rsid w:val="00907A45"/>
    <w:rsid w:val="00907B2A"/>
    <w:rsid w:val="00907BCF"/>
    <w:rsid w:val="00907BD6"/>
    <w:rsid w:val="00907C40"/>
    <w:rsid w:val="00907DA2"/>
    <w:rsid w:val="00907E9D"/>
    <w:rsid w:val="009100F8"/>
    <w:rsid w:val="009100FD"/>
    <w:rsid w:val="009102C8"/>
    <w:rsid w:val="00910396"/>
    <w:rsid w:val="009103A0"/>
    <w:rsid w:val="009105A8"/>
    <w:rsid w:val="009106A8"/>
    <w:rsid w:val="009106B3"/>
    <w:rsid w:val="009108CD"/>
    <w:rsid w:val="00910B8A"/>
    <w:rsid w:val="00910C85"/>
    <w:rsid w:val="00910CDA"/>
    <w:rsid w:val="00911065"/>
    <w:rsid w:val="0091143D"/>
    <w:rsid w:val="00911474"/>
    <w:rsid w:val="009114CF"/>
    <w:rsid w:val="00911520"/>
    <w:rsid w:val="009115F6"/>
    <w:rsid w:val="00911692"/>
    <w:rsid w:val="009117B6"/>
    <w:rsid w:val="00911804"/>
    <w:rsid w:val="00911825"/>
    <w:rsid w:val="00911885"/>
    <w:rsid w:val="009118B6"/>
    <w:rsid w:val="00911A6B"/>
    <w:rsid w:val="00911B60"/>
    <w:rsid w:val="00911C19"/>
    <w:rsid w:val="00911C87"/>
    <w:rsid w:val="00911CED"/>
    <w:rsid w:val="00911DDC"/>
    <w:rsid w:val="00911FA5"/>
    <w:rsid w:val="009121F1"/>
    <w:rsid w:val="009122F1"/>
    <w:rsid w:val="0091238E"/>
    <w:rsid w:val="0091245C"/>
    <w:rsid w:val="0091266B"/>
    <w:rsid w:val="009127DD"/>
    <w:rsid w:val="0091283B"/>
    <w:rsid w:val="00912988"/>
    <w:rsid w:val="009129C3"/>
    <w:rsid w:val="00912A6C"/>
    <w:rsid w:val="00912ACF"/>
    <w:rsid w:val="00912B95"/>
    <w:rsid w:val="00912CCB"/>
    <w:rsid w:val="00912D93"/>
    <w:rsid w:val="00912E07"/>
    <w:rsid w:val="00912E35"/>
    <w:rsid w:val="00913073"/>
    <w:rsid w:val="00913327"/>
    <w:rsid w:val="00913588"/>
    <w:rsid w:val="009135C1"/>
    <w:rsid w:val="00913743"/>
    <w:rsid w:val="00913771"/>
    <w:rsid w:val="00913826"/>
    <w:rsid w:val="00913AE1"/>
    <w:rsid w:val="00913B29"/>
    <w:rsid w:val="00913D92"/>
    <w:rsid w:val="00913E60"/>
    <w:rsid w:val="00913E7C"/>
    <w:rsid w:val="00913F1F"/>
    <w:rsid w:val="00913F43"/>
    <w:rsid w:val="00914259"/>
    <w:rsid w:val="009142D7"/>
    <w:rsid w:val="009147BC"/>
    <w:rsid w:val="009147FB"/>
    <w:rsid w:val="00914905"/>
    <w:rsid w:val="00914986"/>
    <w:rsid w:val="00914B76"/>
    <w:rsid w:val="00914E69"/>
    <w:rsid w:val="009150EF"/>
    <w:rsid w:val="009151BA"/>
    <w:rsid w:val="009152D4"/>
    <w:rsid w:val="00915551"/>
    <w:rsid w:val="009155F7"/>
    <w:rsid w:val="009155FE"/>
    <w:rsid w:val="00915668"/>
    <w:rsid w:val="009158AB"/>
    <w:rsid w:val="00915BAF"/>
    <w:rsid w:val="00915E6A"/>
    <w:rsid w:val="00915EB2"/>
    <w:rsid w:val="00915F85"/>
    <w:rsid w:val="00916098"/>
    <w:rsid w:val="009162FB"/>
    <w:rsid w:val="009163BF"/>
    <w:rsid w:val="00916556"/>
    <w:rsid w:val="009165D0"/>
    <w:rsid w:val="00916688"/>
    <w:rsid w:val="0091675F"/>
    <w:rsid w:val="009168AE"/>
    <w:rsid w:val="009168B1"/>
    <w:rsid w:val="00916AB7"/>
    <w:rsid w:val="00916ADC"/>
    <w:rsid w:val="00916DB8"/>
    <w:rsid w:val="00916EAD"/>
    <w:rsid w:val="00916ECA"/>
    <w:rsid w:val="009171D4"/>
    <w:rsid w:val="00917472"/>
    <w:rsid w:val="009174CA"/>
    <w:rsid w:val="0091761F"/>
    <w:rsid w:val="00917703"/>
    <w:rsid w:val="00917779"/>
    <w:rsid w:val="00917845"/>
    <w:rsid w:val="00917937"/>
    <w:rsid w:val="009179F2"/>
    <w:rsid w:val="00917BA7"/>
    <w:rsid w:val="00917C52"/>
    <w:rsid w:val="00917D9D"/>
    <w:rsid w:val="00917E28"/>
    <w:rsid w:val="00920006"/>
    <w:rsid w:val="009200AC"/>
    <w:rsid w:val="009200E9"/>
    <w:rsid w:val="00920204"/>
    <w:rsid w:val="00920209"/>
    <w:rsid w:val="0092034D"/>
    <w:rsid w:val="0092058D"/>
    <w:rsid w:val="00920754"/>
    <w:rsid w:val="00920EC7"/>
    <w:rsid w:val="00920EE6"/>
    <w:rsid w:val="00921014"/>
    <w:rsid w:val="00921701"/>
    <w:rsid w:val="00921993"/>
    <w:rsid w:val="00921A1D"/>
    <w:rsid w:val="00921A28"/>
    <w:rsid w:val="00921A5A"/>
    <w:rsid w:val="00921AF9"/>
    <w:rsid w:val="00921C59"/>
    <w:rsid w:val="00921DFC"/>
    <w:rsid w:val="0092203C"/>
    <w:rsid w:val="009220A5"/>
    <w:rsid w:val="00922289"/>
    <w:rsid w:val="00922517"/>
    <w:rsid w:val="00922A5E"/>
    <w:rsid w:val="00922EA4"/>
    <w:rsid w:val="009236AB"/>
    <w:rsid w:val="00923720"/>
    <w:rsid w:val="00923934"/>
    <w:rsid w:val="00923AA0"/>
    <w:rsid w:val="00923AE3"/>
    <w:rsid w:val="00923B66"/>
    <w:rsid w:val="00923FBE"/>
    <w:rsid w:val="00924086"/>
    <w:rsid w:val="009241EF"/>
    <w:rsid w:val="009245C6"/>
    <w:rsid w:val="009247D5"/>
    <w:rsid w:val="009247F4"/>
    <w:rsid w:val="00924B59"/>
    <w:rsid w:val="00924C3F"/>
    <w:rsid w:val="00924C9D"/>
    <w:rsid w:val="00924CFB"/>
    <w:rsid w:val="00924D9C"/>
    <w:rsid w:val="00924DB8"/>
    <w:rsid w:val="009250A5"/>
    <w:rsid w:val="009250BA"/>
    <w:rsid w:val="009252CA"/>
    <w:rsid w:val="0092533C"/>
    <w:rsid w:val="009254BE"/>
    <w:rsid w:val="009254E9"/>
    <w:rsid w:val="009255DF"/>
    <w:rsid w:val="00925A44"/>
    <w:rsid w:val="00925A4C"/>
    <w:rsid w:val="00925AA5"/>
    <w:rsid w:val="00925C74"/>
    <w:rsid w:val="00926016"/>
    <w:rsid w:val="00926394"/>
    <w:rsid w:val="0092647A"/>
    <w:rsid w:val="009264D9"/>
    <w:rsid w:val="009264DD"/>
    <w:rsid w:val="00926578"/>
    <w:rsid w:val="0092658A"/>
    <w:rsid w:val="009265E5"/>
    <w:rsid w:val="0092667C"/>
    <w:rsid w:val="0092672F"/>
    <w:rsid w:val="009268B9"/>
    <w:rsid w:val="00926902"/>
    <w:rsid w:val="00926961"/>
    <w:rsid w:val="00926A07"/>
    <w:rsid w:val="00926A30"/>
    <w:rsid w:val="00926B92"/>
    <w:rsid w:val="00926D4F"/>
    <w:rsid w:val="00926E0B"/>
    <w:rsid w:val="00926F0F"/>
    <w:rsid w:val="0092700D"/>
    <w:rsid w:val="00927334"/>
    <w:rsid w:val="00927442"/>
    <w:rsid w:val="009275B4"/>
    <w:rsid w:val="009275E2"/>
    <w:rsid w:val="0092761A"/>
    <w:rsid w:val="00927698"/>
    <w:rsid w:val="0092769E"/>
    <w:rsid w:val="009277F6"/>
    <w:rsid w:val="009278A9"/>
    <w:rsid w:val="009279D9"/>
    <w:rsid w:val="00927B62"/>
    <w:rsid w:val="00927B82"/>
    <w:rsid w:val="00927BB4"/>
    <w:rsid w:val="00927BC9"/>
    <w:rsid w:val="00927F00"/>
    <w:rsid w:val="00927F2C"/>
    <w:rsid w:val="00927FED"/>
    <w:rsid w:val="0093009F"/>
    <w:rsid w:val="009300A8"/>
    <w:rsid w:val="0093016F"/>
    <w:rsid w:val="009303A3"/>
    <w:rsid w:val="0093051D"/>
    <w:rsid w:val="009305BF"/>
    <w:rsid w:val="009306EF"/>
    <w:rsid w:val="009306F3"/>
    <w:rsid w:val="00930711"/>
    <w:rsid w:val="009307D0"/>
    <w:rsid w:val="00930835"/>
    <w:rsid w:val="009308CF"/>
    <w:rsid w:val="00930B1B"/>
    <w:rsid w:val="00930B28"/>
    <w:rsid w:val="00930B49"/>
    <w:rsid w:val="00930B50"/>
    <w:rsid w:val="00930DCE"/>
    <w:rsid w:val="00930EDC"/>
    <w:rsid w:val="0093125C"/>
    <w:rsid w:val="00931298"/>
    <w:rsid w:val="009313A4"/>
    <w:rsid w:val="009313DB"/>
    <w:rsid w:val="0093147E"/>
    <w:rsid w:val="00931771"/>
    <w:rsid w:val="009317F1"/>
    <w:rsid w:val="00931987"/>
    <w:rsid w:val="00931A82"/>
    <w:rsid w:val="00931D7A"/>
    <w:rsid w:val="00931DFB"/>
    <w:rsid w:val="00931F23"/>
    <w:rsid w:val="00931F85"/>
    <w:rsid w:val="00931FFC"/>
    <w:rsid w:val="00932226"/>
    <w:rsid w:val="0093223D"/>
    <w:rsid w:val="009323C1"/>
    <w:rsid w:val="00932426"/>
    <w:rsid w:val="00932490"/>
    <w:rsid w:val="00932589"/>
    <w:rsid w:val="009326A5"/>
    <w:rsid w:val="009326D5"/>
    <w:rsid w:val="009326EF"/>
    <w:rsid w:val="009329F7"/>
    <w:rsid w:val="00932BD5"/>
    <w:rsid w:val="00932C88"/>
    <w:rsid w:val="00932F09"/>
    <w:rsid w:val="0093315C"/>
    <w:rsid w:val="009331FB"/>
    <w:rsid w:val="0093322C"/>
    <w:rsid w:val="00933291"/>
    <w:rsid w:val="009333EF"/>
    <w:rsid w:val="009334A5"/>
    <w:rsid w:val="009334D6"/>
    <w:rsid w:val="00933729"/>
    <w:rsid w:val="009339FF"/>
    <w:rsid w:val="00933B3F"/>
    <w:rsid w:val="00933E61"/>
    <w:rsid w:val="009340F8"/>
    <w:rsid w:val="00934143"/>
    <w:rsid w:val="009341E0"/>
    <w:rsid w:val="00934214"/>
    <w:rsid w:val="00934427"/>
    <w:rsid w:val="00934545"/>
    <w:rsid w:val="00934578"/>
    <w:rsid w:val="00934609"/>
    <w:rsid w:val="00934802"/>
    <w:rsid w:val="00934808"/>
    <w:rsid w:val="0093486D"/>
    <w:rsid w:val="00934872"/>
    <w:rsid w:val="009348FB"/>
    <w:rsid w:val="00934901"/>
    <w:rsid w:val="009349A1"/>
    <w:rsid w:val="00934A47"/>
    <w:rsid w:val="00934C70"/>
    <w:rsid w:val="00934DBF"/>
    <w:rsid w:val="00934EC6"/>
    <w:rsid w:val="0093540D"/>
    <w:rsid w:val="00935554"/>
    <w:rsid w:val="00935629"/>
    <w:rsid w:val="009357BE"/>
    <w:rsid w:val="00935820"/>
    <w:rsid w:val="00935C42"/>
    <w:rsid w:val="00935D26"/>
    <w:rsid w:val="00935E48"/>
    <w:rsid w:val="00935F87"/>
    <w:rsid w:val="0093614B"/>
    <w:rsid w:val="00936207"/>
    <w:rsid w:val="009362E3"/>
    <w:rsid w:val="0093633F"/>
    <w:rsid w:val="009364EA"/>
    <w:rsid w:val="0093669D"/>
    <w:rsid w:val="00936777"/>
    <w:rsid w:val="00936988"/>
    <w:rsid w:val="00936A2C"/>
    <w:rsid w:val="00936B9E"/>
    <w:rsid w:val="00936BBE"/>
    <w:rsid w:val="00936BD9"/>
    <w:rsid w:val="00936C3F"/>
    <w:rsid w:val="00936CE4"/>
    <w:rsid w:val="00936CEE"/>
    <w:rsid w:val="00936FB0"/>
    <w:rsid w:val="00937075"/>
    <w:rsid w:val="009371B1"/>
    <w:rsid w:val="009371E8"/>
    <w:rsid w:val="0093721C"/>
    <w:rsid w:val="009372AE"/>
    <w:rsid w:val="00937591"/>
    <w:rsid w:val="009376BB"/>
    <w:rsid w:val="009376DD"/>
    <w:rsid w:val="009378A5"/>
    <w:rsid w:val="00937915"/>
    <w:rsid w:val="00937B04"/>
    <w:rsid w:val="00937B24"/>
    <w:rsid w:val="00937B7B"/>
    <w:rsid w:val="0094012C"/>
    <w:rsid w:val="0094019D"/>
    <w:rsid w:val="0094045A"/>
    <w:rsid w:val="00940735"/>
    <w:rsid w:val="009408CB"/>
    <w:rsid w:val="00940B96"/>
    <w:rsid w:val="00940C26"/>
    <w:rsid w:val="00940ED8"/>
    <w:rsid w:val="00940F07"/>
    <w:rsid w:val="009414F6"/>
    <w:rsid w:val="009416B6"/>
    <w:rsid w:val="00941A3C"/>
    <w:rsid w:val="00941AAB"/>
    <w:rsid w:val="00941E0F"/>
    <w:rsid w:val="00941E82"/>
    <w:rsid w:val="00941E88"/>
    <w:rsid w:val="00941F27"/>
    <w:rsid w:val="009422DB"/>
    <w:rsid w:val="00942306"/>
    <w:rsid w:val="00942516"/>
    <w:rsid w:val="009425BC"/>
    <w:rsid w:val="00942617"/>
    <w:rsid w:val="00942907"/>
    <w:rsid w:val="0094296A"/>
    <w:rsid w:val="009429F1"/>
    <w:rsid w:val="00942ABC"/>
    <w:rsid w:val="00942B4E"/>
    <w:rsid w:val="00942BD3"/>
    <w:rsid w:val="00942C11"/>
    <w:rsid w:val="009432E0"/>
    <w:rsid w:val="009433D6"/>
    <w:rsid w:val="00943452"/>
    <w:rsid w:val="0094351F"/>
    <w:rsid w:val="009436F5"/>
    <w:rsid w:val="00943761"/>
    <w:rsid w:val="00943812"/>
    <w:rsid w:val="00943930"/>
    <w:rsid w:val="00943994"/>
    <w:rsid w:val="00943A5B"/>
    <w:rsid w:val="00943B06"/>
    <w:rsid w:val="00943D75"/>
    <w:rsid w:val="00943F47"/>
    <w:rsid w:val="00943FD1"/>
    <w:rsid w:val="009441EC"/>
    <w:rsid w:val="00944212"/>
    <w:rsid w:val="009445E0"/>
    <w:rsid w:val="00944676"/>
    <w:rsid w:val="009448F5"/>
    <w:rsid w:val="00944ABB"/>
    <w:rsid w:val="00944AE9"/>
    <w:rsid w:val="00944C3E"/>
    <w:rsid w:val="00944C98"/>
    <w:rsid w:val="00944DC8"/>
    <w:rsid w:val="00945015"/>
    <w:rsid w:val="009450C4"/>
    <w:rsid w:val="009453E5"/>
    <w:rsid w:val="0094540F"/>
    <w:rsid w:val="00945547"/>
    <w:rsid w:val="0094558D"/>
    <w:rsid w:val="009457B4"/>
    <w:rsid w:val="0094580D"/>
    <w:rsid w:val="00945A5B"/>
    <w:rsid w:val="00945A7C"/>
    <w:rsid w:val="00945BEE"/>
    <w:rsid w:val="00945C92"/>
    <w:rsid w:val="00945CC9"/>
    <w:rsid w:val="00945DAC"/>
    <w:rsid w:val="00945F11"/>
    <w:rsid w:val="00945FF3"/>
    <w:rsid w:val="00946024"/>
    <w:rsid w:val="0094602B"/>
    <w:rsid w:val="00946062"/>
    <w:rsid w:val="0094616C"/>
    <w:rsid w:val="00946191"/>
    <w:rsid w:val="00946531"/>
    <w:rsid w:val="009465FB"/>
    <w:rsid w:val="0094669F"/>
    <w:rsid w:val="009466CE"/>
    <w:rsid w:val="009467B4"/>
    <w:rsid w:val="00946969"/>
    <w:rsid w:val="009469B2"/>
    <w:rsid w:val="00946BEF"/>
    <w:rsid w:val="00946C8E"/>
    <w:rsid w:val="00947194"/>
    <w:rsid w:val="009472DE"/>
    <w:rsid w:val="0094746A"/>
    <w:rsid w:val="0094746B"/>
    <w:rsid w:val="00947571"/>
    <w:rsid w:val="0094758B"/>
    <w:rsid w:val="009475E1"/>
    <w:rsid w:val="009476DE"/>
    <w:rsid w:val="00947751"/>
    <w:rsid w:val="0094788A"/>
    <w:rsid w:val="00947C99"/>
    <w:rsid w:val="00947D0B"/>
    <w:rsid w:val="00947D39"/>
    <w:rsid w:val="00947DAC"/>
    <w:rsid w:val="00947E85"/>
    <w:rsid w:val="00950052"/>
    <w:rsid w:val="009501FF"/>
    <w:rsid w:val="0095020D"/>
    <w:rsid w:val="00950314"/>
    <w:rsid w:val="009503B4"/>
    <w:rsid w:val="0095050A"/>
    <w:rsid w:val="009506D4"/>
    <w:rsid w:val="009507D5"/>
    <w:rsid w:val="0095080E"/>
    <w:rsid w:val="0095084A"/>
    <w:rsid w:val="00950A0A"/>
    <w:rsid w:val="00950A66"/>
    <w:rsid w:val="00950D0F"/>
    <w:rsid w:val="00950D1F"/>
    <w:rsid w:val="00950F14"/>
    <w:rsid w:val="0095105F"/>
    <w:rsid w:val="009510C3"/>
    <w:rsid w:val="00951109"/>
    <w:rsid w:val="00951155"/>
    <w:rsid w:val="00951194"/>
    <w:rsid w:val="0095152C"/>
    <w:rsid w:val="00951656"/>
    <w:rsid w:val="00951694"/>
    <w:rsid w:val="00951B5B"/>
    <w:rsid w:val="00951F94"/>
    <w:rsid w:val="00951FEB"/>
    <w:rsid w:val="00951FEF"/>
    <w:rsid w:val="009521CD"/>
    <w:rsid w:val="0095236A"/>
    <w:rsid w:val="0095241D"/>
    <w:rsid w:val="00952564"/>
    <w:rsid w:val="009525B5"/>
    <w:rsid w:val="009525D1"/>
    <w:rsid w:val="00952792"/>
    <w:rsid w:val="00952840"/>
    <w:rsid w:val="00952960"/>
    <w:rsid w:val="0095299F"/>
    <w:rsid w:val="00952B7D"/>
    <w:rsid w:val="00952D2F"/>
    <w:rsid w:val="00953360"/>
    <w:rsid w:val="0095338E"/>
    <w:rsid w:val="00953515"/>
    <w:rsid w:val="00953599"/>
    <w:rsid w:val="009536AD"/>
    <w:rsid w:val="0095377B"/>
    <w:rsid w:val="00953909"/>
    <w:rsid w:val="00953A7A"/>
    <w:rsid w:val="00953B86"/>
    <w:rsid w:val="00953CF0"/>
    <w:rsid w:val="00953D9D"/>
    <w:rsid w:val="00953E01"/>
    <w:rsid w:val="00953E48"/>
    <w:rsid w:val="00953E86"/>
    <w:rsid w:val="00953F01"/>
    <w:rsid w:val="00953F0E"/>
    <w:rsid w:val="009540A2"/>
    <w:rsid w:val="00954131"/>
    <w:rsid w:val="009543D9"/>
    <w:rsid w:val="009545F9"/>
    <w:rsid w:val="00954604"/>
    <w:rsid w:val="009547F8"/>
    <w:rsid w:val="0095480C"/>
    <w:rsid w:val="00954A44"/>
    <w:rsid w:val="00954B73"/>
    <w:rsid w:val="00954B76"/>
    <w:rsid w:val="00954CB7"/>
    <w:rsid w:val="00954D56"/>
    <w:rsid w:val="00954E05"/>
    <w:rsid w:val="00954FAF"/>
    <w:rsid w:val="0095500B"/>
    <w:rsid w:val="00955219"/>
    <w:rsid w:val="0095523E"/>
    <w:rsid w:val="0095524D"/>
    <w:rsid w:val="00955A2A"/>
    <w:rsid w:val="00955C58"/>
    <w:rsid w:val="00955C91"/>
    <w:rsid w:val="00955E06"/>
    <w:rsid w:val="00955E44"/>
    <w:rsid w:val="00955F68"/>
    <w:rsid w:val="00955FB2"/>
    <w:rsid w:val="00956065"/>
    <w:rsid w:val="009562BB"/>
    <w:rsid w:val="009563BE"/>
    <w:rsid w:val="009563CB"/>
    <w:rsid w:val="009564B0"/>
    <w:rsid w:val="009566EF"/>
    <w:rsid w:val="009569B2"/>
    <w:rsid w:val="00956BF7"/>
    <w:rsid w:val="00956C04"/>
    <w:rsid w:val="00956F56"/>
    <w:rsid w:val="00956F60"/>
    <w:rsid w:val="00957113"/>
    <w:rsid w:val="00957588"/>
    <w:rsid w:val="009575CA"/>
    <w:rsid w:val="009576C1"/>
    <w:rsid w:val="00957771"/>
    <w:rsid w:val="00957808"/>
    <w:rsid w:val="00957AB9"/>
    <w:rsid w:val="00957BF5"/>
    <w:rsid w:val="00957EC9"/>
    <w:rsid w:val="00957F01"/>
    <w:rsid w:val="00957F9C"/>
    <w:rsid w:val="009600F5"/>
    <w:rsid w:val="0096033F"/>
    <w:rsid w:val="009607A8"/>
    <w:rsid w:val="009607D2"/>
    <w:rsid w:val="00960846"/>
    <w:rsid w:val="00960CB8"/>
    <w:rsid w:val="00960CBF"/>
    <w:rsid w:val="00960D0C"/>
    <w:rsid w:val="00960F0E"/>
    <w:rsid w:val="0096109F"/>
    <w:rsid w:val="00961160"/>
    <w:rsid w:val="009611C8"/>
    <w:rsid w:val="0096132A"/>
    <w:rsid w:val="0096139B"/>
    <w:rsid w:val="009614B1"/>
    <w:rsid w:val="009614D3"/>
    <w:rsid w:val="0096151C"/>
    <w:rsid w:val="00961536"/>
    <w:rsid w:val="0096157A"/>
    <w:rsid w:val="00961724"/>
    <w:rsid w:val="009617F8"/>
    <w:rsid w:val="00961897"/>
    <w:rsid w:val="009618E8"/>
    <w:rsid w:val="009619D1"/>
    <w:rsid w:val="00961B47"/>
    <w:rsid w:val="00961C73"/>
    <w:rsid w:val="00961D5C"/>
    <w:rsid w:val="00961F3B"/>
    <w:rsid w:val="00961FCC"/>
    <w:rsid w:val="009621E0"/>
    <w:rsid w:val="009629D6"/>
    <w:rsid w:val="00962ACC"/>
    <w:rsid w:val="00962ACF"/>
    <w:rsid w:val="00962B01"/>
    <w:rsid w:val="00962B50"/>
    <w:rsid w:val="00962EB9"/>
    <w:rsid w:val="00962FFC"/>
    <w:rsid w:val="0096306E"/>
    <w:rsid w:val="009630DE"/>
    <w:rsid w:val="009631C4"/>
    <w:rsid w:val="009632DC"/>
    <w:rsid w:val="009633DF"/>
    <w:rsid w:val="009637D5"/>
    <w:rsid w:val="0096381D"/>
    <w:rsid w:val="00963BBC"/>
    <w:rsid w:val="00963C1D"/>
    <w:rsid w:val="00964118"/>
    <w:rsid w:val="00964222"/>
    <w:rsid w:val="009647C9"/>
    <w:rsid w:val="00964802"/>
    <w:rsid w:val="0096487A"/>
    <w:rsid w:val="009649F8"/>
    <w:rsid w:val="00964B8C"/>
    <w:rsid w:val="00964C7F"/>
    <w:rsid w:val="00964CD3"/>
    <w:rsid w:val="00964F21"/>
    <w:rsid w:val="009650EC"/>
    <w:rsid w:val="00965130"/>
    <w:rsid w:val="00965135"/>
    <w:rsid w:val="00965262"/>
    <w:rsid w:val="00965283"/>
    <w:rsid w:val="009654A8"/>
    <w:rsid w:val="009656BB"/>
    <w:rsid w:val="009656DB"/>
    <w:rsid w:val="0096573C"/>
    <w:rsid w:val="00965747"/>
    <w:rsid w:val="0096576A"/>
    <w:rsid w:val="00965B64"/>
    <w:rsid w:val="00965D85"/>
    <w:rsid w:val="00966002"/>
    <w:rsid w:val="0096603C"/>
    <w:rsid w:val="0096603D"/>
    <w:rsid w:val="00966070"/>
    <w:rsid w:val="009661B8"/>
    <w:rsid w:val="009661CC"/>
    <w:rsid w:val="009662DB"/>
    <w:rsid w:val="0096640B"/>
    <w:rsid w:val="009665C5"/>
    <w:rsid w:val="009665C8"/>
    <w:rsid w:val="00966A34"/>
    <w:rsid w:val="00966AA9"/>
    <w:rsid w:val="00966B0B"/>
    <w:rsid w:val="00966B9F"/>
    <w:rsid w:val="00966BB9"/>
    <w:rsid w:val="00966CBE"/>
    <w:rsid w:val="00966D12"/>
    <w:rsid w:val="00966DD3"/>
    <w:rsid w:val="0096716C"/>
    <w:rsid w:val="009673F8"/>
    <w:rsid w:val="00967549"/>
    <w:rsid w:val="00967732"/>
    <w:rsid w:val="009677C1"/>
    <w:rsid w:val="009679A1"/>
    <w:rsid w:val="00967AC3"/>
    <w:rsid w:val="00967B1E"/>
    <w:rsid w:val="00967BF9"/>
    <w:rsid w:val="00967D35"/>
    <w:rsid w:val="00967D65"/>
    <w:rsid w:val="00967DFD"/>
    <w:rsid w:val="00970429"/>
    <w:rsid w:val="00970631"/>
    <w:rsid w:val="0097066A"/>
    <w:rsid w:val="00970942"/>
    <w:rsid w:val="00970B10"/>
    <w:rsid w:val="00970CF9"/>
    <w:rsid w:val="00970D6D"/>
    <w:rsid w:val="00970D7C"/>
    <w:rsid w:val="00971260"/>
    <w:rsid w:val="00971669"/>
    <w:rsid w:val="00971841"/>
    <w:rsid w:val="009718B9"/>
    <w:rsid w:val="00971AD7"/>
    <w:rsid w:val="00971B5E"/>
    <w:rsid w:val="00971CED"/>
    <w:rsid w:val="00971D56"/>
    <w:rsid w:val="00971D5E"/>
    <w:rsid w:val="00971F72"/>
    <w:rsid w:val="009721A7"/>
    <w:rsid w:val="009721BD"/>
    <w:rsid w:val="009722F4"/>
    <w:rsid w:val="009723E8"/>
    <w:rsid w:val="009724E1"/>
    <w:rsid w:val="009724F0"/>
    <w:rsid w:val="00972680"/>
    <w:rsid w:val="009728A7"/>
    <w:rsid w:val="00972975"/>
    <w:rsid w:val="009729D4"/>
    <w:rsid w:val="00972A65"/>
    <w:rsid w:val="00972A92"/>
    <w:rsid w:val="00972B02"/>
    <w:rsid w:val="00972B32"/>
    <w:rsid w:val="00972BAB"/>
    <w:rsid w:val="00972BAE"/>
    <w:rsid w:val="00972C14"/>
    <w:rsid w:val="00972D86"/>
    <w:rsid w:val="00972ED2"/>
    <w:rsid w:val="00972EE9"/>
    <w:rsid w:val="0097302A"/>
    <w:rsid w:val="009730B6"/>
    <w:rsid w:val="00973114"/>
    <w:rsid w:val="00973262"/>
    <w:rsid w:val="00973364"/>
    <w:rsid w:val="0097341B"/>
    <w:rsid w:val="0097348B"/>
    <w:rsid w:val="00973580"/>
    <w:rsid w:val="009737E7"/>
    <w:rsid w:val="009739A4"/>
    <w:rsid w:val="00973A6F"/>
    <w:rsid w:val="00973B1D"/>
    <w:rsid w:val="00973BDA"/>
    <w:rsid w:val="00974056"/>
    <w:rsid w:val="00974153"/>
    <w:rsid w:val="0097419D"/>
    <w:rsid w:val="00974341"/>
    <w:rsid w:val="00974433"/>
    <w:rsid w:val="0097464A"/>
    <w:rsid w:val="00974691"/>
    <w:rsid w:val="009746BA"/>
    <w:rsid w:val="00974776"/>
    <w:rsid w:val="0097478E"/>
    <w:rsid w:val="009748ED"/>
    <w:rsid w:val="00974B94"/>
    <w:rsid w:val="00974BB6"/>
    <w:rsid w:val="00974C02"/>
    <w:rsid w:val="00974DBC"/>
    <w:rsid w:val="00974E27"/>
    <w:rsid w:val="00974E56"/>
    <w:rsid w:val="00974EF1"/>
    <w:rsid w:val="00974EFC"/>
    <w:rsid w:val="00974F65"/>
    <w:rsid w:val="00974FED"/>
    <w:rsid w:val="009750A6"/>
    <w:rsid w:val="009750C9"/>
    <w:rsid w:val="00975382"/>
    <w:rsid w:val="009754EA"/>
    <w:rsid w:val="009755E4"/>
    <w:rsid w:val="0097561C"/>
    <w:rsid w:val="0097564C"/>
    <w:rsid w:val="009756C7"/>
    <w:rsid w:val="00975857"/>
    <w:rsid w:val="00975871"/>
    <w:rsid w:val="00975A87"/>
    <w:rsid w:val="00975B06"/>
    <w:rsid w:val="00975EFA"/>
    <w:rsid w:val="00975FD9"/>
    <w:rsid w:val="0097613C"/>
    <w:rsid w:val="0097617B"/>
    <w:rsid w:val="009761A7"/>
    <w:rsid w:val="009762B4"/>
    <w:rsid w:val="00976430"/>
    <w:rsid w:val="00976536"/>
    <w:rsid w:val="00976AA8"/>
    <w:rsid w:val="00976B5B"/>
    <w:rsid w:val="00976C9D"/>
    <w:rsid w:val="00976CA4"/>
    <w:rsid w:val="00976CD8"/>
    <w:rsid w:val="00976D37"/>
    <w:rsid w:val="00976F6C"/>
    <w:rsid w:val="00977025"/>
    <w:rsid w:val="00977084"/>
    <w:rsid w:val="0097716B"/>
    <w:rsid w:val="0097719D"/>
    <w:rsid w:val="009771FE"/>
    <w:rsid w:val="009772A4"/>
    <w:rsid w:val="0097751C"/>
    <w:rsid w:val="00977584"/>
    <w:rsid w:val="009775BC"/>
    <w:rsid w:val="00977AAA"/>
    <w:rsid w:val="00977B56"/>
    <w:rsid w:val="00977C68"/>
    <w:rsid w:val="00977C75"/>
    <w:rsid w:val="00977CAD"/>
    <w:rsid w:val="00977E4B"/>
    <w:rsid w:val="00977F01"/>
    <w:rsid w:val="00980001"/>
    <w:rsid w:val="00980047"/>
    <w:rsid w:val="00980080"/>
    <w:rsid w:val="009800E0"/>
    <w:rsid w:val="0098037A"/>
    <w:rsid w:val="00980477"/>
    <w:rsid w:val="00980608"/>
    <w:rsid w:val="009806BB"/>
    <w:rsid w:val="00980759"/>
    <w:rsid w:val="00980879"/>
    <w:rsid w:val="009808BD"/>
    <w:rsid w:val="009808DA"/>
    <w:rsid w:val="0098094B"/>
    <w:rsid w:val="00980A1D"/>
    <w:rsid w:val="00980B1E"/>
    <w:rsid w:val="00980F79"/>
    <w:rsid w:val="00980FE0"/>
    <w:rsid w:val="0098103B"/>
    <w:rsid w:val="00981250"/>
    <w:rsid w:val="0098151A"/>
    <w:rsid w:val="00981526"/>
    <w:rsid w:val="009815F1"/>
    <w:rsid w:val="009817B0"/>
    <w:rsid w:val="009817B2"/>
    <w:rsid w:val="00981899"/>
    <w:rsid w:val="00981A88"/>
    <w:rsid w:val="00981B3A"/>
    <w:rsid w:val="00981B79"/>
    <w:rsid w:val="00981D5C"/>
    <w:rsid w:val="00981D94"/>
    <w:rsid w:val="00981DF7"/>
    <w:rsid w:val="00981E1C"/>
    <w:rsid w:val="00981E40"/>
    <w:rsid w:val="00981EC2"/>
    <w:rsid w:val="009821CE"/>
    <w:rsid w:val="009822FE"/>
    <w:rsid w:val="00982397"/>
    <w:rsid w:val="009823CC"/>
    <w:rsid w:val="00982430"/>
    <w:rsid w:val="009824FC"/>
    <w:rsid w:val="0098256F"/>
    <w:rsid w:val="009826F8"/>
    <w:rsid w:val="00982796"/>
    <w:rsid w:val="009827B0"/>
    <w:rsid w:val="009828FD"/>
    <w:rsid w:val="00982A37"/>
    <w:rsid w:val="00982BCD"/>
    <w:rsid w:val="00982E6D"/>
    <w:rsid w:val="00982FD8"/>
    <w:rsid w:val="00983318"/>
    <w:rsid w:val="00983419"/>
    <w:rsid w:val="00983471"/>
    <w:rsid w:val="009835A4"/>
    <w:rsid w:val="0098362A"/>
    <w:rsid w:val="00983723"/>
    <w:rsid w:val="00983777"/>
    <w:rsid w:val="00983788"/>
    <w:rsid w:val="009837A0"/>
    <w:rsid w:val="009837D1"/>
    <w:rsid w:val="00983827"/>
    <w:rsid w:val="00983A92"/>
    <w:rsid w:val="00983ED1"/>
    <w:rsid w:val="009841BC"/>
    <w:rsid w:val="009841C1"/>
    <w:rsid w:val="00984289"/>
    <w:rsid w:val="009842AB"/>
    <w:rsid w:val="009842F1"/>
    <w:rsid w:val="0098435D"/>
    <w:rsid w:val="009845CA"/>
    <w:rsid w:val="00984633"/>
    <w:rsid w:val="00984666"/>
    <w:rsid w:val="00984876"/>
    <w:rsid w:val="0098495C"/>
    <w:rsid w:val="00984B30"/>
    <w:rsid w:val="00984BEC"/>
    <w:rsid w:val="00984C57"/>
    <w:rsid w:val="00984C85"/>
    <w:rsid w:val="00984EAB"/>
    <w:rsid w:val="00985078"/>
    <w:rsid w:val="009852C2"/>
    <w:rsid w:val="009853AB"/>
    <w:rsid w:val="00985D5B"/>
    <w:rsid w:val="00985EF1"/>
    <w:rsid w:val="00985FFE"/>
    <w:rsid w:val="009861A8"/>
    <w:rsid w:val="009864A1"/>
    <w:rsid w:val="009864A5"/>
    <w:rsid w:val="009867C0"/>
    <w:rsid w:val="009867C4"/>
    <w:rsid w:val="009867C5"/>
    <w:rsid w:val="0098691B"/>
    <w:rsid w:val="00986BC1"/>
    <w:rsid w:val="00986E64"/>
    <w:rsid w:val="00986F54"/>
    <w:rsid w:val="009872DA"/>
    <w:rsid w:val="00987439"/>
    <w:rsid w:val="0098759B"/>
    <w:rsid w:val="009875AB"/>
    <w:rsid w:val="009875BD"/>
    <w:rsid w:val="0098764D"/>
    <w:rsid w:val="00987994"/>
    <w:rsid w:val="00987EE2"/>
    <w:rsid w:val="00987F2A"/>
    <w:rsid w:val="00990243"/>
    <w:rsid w:val="0099038A"/>
    <w:rsid w:val="0099044A"/>
    <w:rsid w:val="009904ED"/>
    <w:rsid w:val="00990582"/>
    <w:rsid w:val="0099096D"/>
    <w:rsid w:val="00990D27"/>
    <w:rsid w:val="00990E72"/>
    <w:rsid w:val="00990EB4"/>
    <w:rsid w:val="009910C6"/>
    <w:rsid w:val="00991282"/>
    <w:rsid w:val="00991293"/>
    <w:rsid w:val="00991677"/>
    <w:rsid w:val="00991841"/>
    <w:rsid w:val="0099199F"/>
    <w:rsid w:val="00991BF6"/>
    <w:rsid w:val="00991C7C"/>
    <w:rsid w:val="00991CEF"/>
    <w:rsid w:val="00991DEF"/>
    <w:rsid w:val="00991F63"/>
    <w:rsid w:val="00992116"/>
    <w:rsid w:val="009925BC"/>
    <w:rsid w:val="00992CBA"/>
    <w:rsid w:val="00992D2F"/>
    <w:rsid w:val="00992D75"/>
    <w:rsid w:val="00992E3F"/>
    <w:rsid w:val="00993089"/>
    <w:rsid w:val="0099309E"/>
    <w:rsid w:val="009931EA"/>
    <w:rsid w:val="009934B4"/>
    <w:rsid w:val="009935F5"/>
    <w:rsid w:val="00993788"/>
    <w:rsid w:val="0099380B"/>
    <w:rsid w:val="00993B11"/>
    <w:rsid w:val="00993B13"/>
    <w:rsid w:val="00993C12"/>
    <w:rsid w:val="00993CF9"/>
    <w:rsid w:val="00994132"/>
    <w:rsid w:val="0099441A"/>
    <w:rsid w:val="00994527"/>
    <w:rsid w:val="0099456B"/>
    <w:rsid w:val="009945D8"/>
    <w:rsid w:val="009949EA"/>
    <w:rsid w:val="00994A06"/>
    <w:rsid w:val="00994B72"/>
    <w:rsid w:val="00994D87"/>
    <w:rsid w:val="00994DBA"/>
    <w:rsid w:val="00994F46"/>
    <w:rsid w:val="009950A0"/>
    <w:rsid w:val="00995260"/>
    <w:rsid w:val="00995338"/>
    <w:rsid w:val="0099544E"/>
    <w:rsid w:val="009954A3"/>
    <w:rsid w:val="00995605"/>
    <w:rsid w:val="009956C3"/>
    <w:rsid w:val="00995716"/>
    <w:rsid w:val="009957B3"/>
    <w:rsid w:val="0099590B"/>
    <w:rsid w:val="00995A72"/>
    <w:rsid w:val="00995AD6"/>
    <w:rsid w:val="00995D78"/>
    <w:rsid w:val="00995DCD"/>
    <w:rsid w:val="00996018"/>
    <w:rsid w:val="009960E2"/>
    <w:rsid w:val="00996185"/>
    <w:rsid w:val="009964D7"/>
    <w:rsid w:val="00996791"/>
    <w:rsid w:val="00996869"/>
    <w:rsid w:val="00996919"/>
    <w:rsid w:val="009969C3"/>
    <w:rsid w:val="00996A04"/>
    <w:rsid w:val="00996A08"/>
    <w:rsid w:val="00996B41"/>
    <w:rsid w:val="00996B5E"/>
    <w:rsid w:val="00996BE8"/>
    <w:rsid w:val="009970B2"/>
    <w:rsid w:val="009971D9"/>
    <w:rsid w:val="00997278"/>
    <w:rsid w:val="009976EF"/>
    <w:rsid w:val="0099788C"/>
    <w:rsid w:val="00997AD7"/>
    <w:rsid w:val="00997B0E"/>
    <w:rsid w:val="00997FC6"/>
    <w:rsid w:val="009A0193"/>
    <w:rsid w:val="009A01C1"/>
    <w:rsid w:val="009A01DE"/>
    <w:rsid w:val="009A028B"/>
    <w:rsid w:val="009A0646"/>
    <w:rsid w:val="009A07FE"/>
    <w:rsid w:val="009A083F"/>
    <w:rsid w:val="009A08EC"/>
    <w:rsid w:val="009A09F8"/>
    <w:rsid w:val="009A0A64"/>
    <w:rsid w:val="009A0B51"/>
    <w:rsid w:val="009A0C09"/>
    <w:rsid w:val="009A0D4C"/>
    <w:rsid w:val="009A0E5E"/>
    <w:rsid w:val="009A0F69"/>
    <w:rsid w:val="009A10E1"/>
    <w:rsid w:val="009A110A"/>
    <w:rsid w:val="009A1166"/>
    <w:rsid w:val="009A11DB"/>
    <w:rsid w:val="009A12EE"/>
    <w:rsid w:val="009A13A2"/>
    <w:rsid w:val="009A14CC"/>
    <w:rsid w:val="009A155E"/>
    <w:rsid w:val="009A156F"/>
    <w:rsid w:val="009A178D"/>
    <w:rsid w:val="009A1A4B"/>
    <w:rsid w:val="009A1AED"/>
    <w:rsid w:val="009A1DD6"/>
    <w:rsid w:val="009A1E01"/>
    <w:rsid w:val="009A1F30"/>
    <w:rsid w:val="009A1FE0"/>
    <w:rsid w:val="009A2081"/>
    <w:rsid w:val="009A21F4"/>
    <w:rsid w:val="009A2370"/>
    <w:rsid w:val="009A24E6"/>
    <w:rsid w:val="009A256E"/>
    <w:rsid w:val="009A2620"/>
    <w:rsid w:val="009A2764"/>
    <w:rsid w:val="009A277C"/>
    <w:rsid w:val="009A2780"/>
    <w:rsid w:val="009A2790"/>
    <w:rsid w:val="009A28E0"/>
    <w:rsid w:val="009A29F6"/>
    <w:rsid w:val="009A2B6B"/>
    <w:rsid w:val="009A2CBF"/>
    <w:rsid w:val="009A2D31"/>
    <w:rsid w:val="009A2D56"/>
    <w:rsid w:val="009A2DA3"/>
    <w:rsid w:val="009A2E24"/>
    <w:rsid w:val="009A2E2E"/>
    <w:rsid w:val="009A3015"/>
    <w:rsid w:val="009A3498"/>
    <w:rsid w:val="009A362D"/>
    <w:rsid w:val="009A3754"/>
    <w:rsid w:val="009A37BA"/>
    <w:rsid w:val="009A3879"/>
    <w:rsid w:val="009A3B03"/>
    <w:rsid w:val="009A3B5B"/>
    <w:rsid w:val="009A3C50"/>
    <w:rsid w:val="009A3C93"/>
    <w:rsid w:val="009A3D0C"/>
    <w:rsid w:val="009A3FCA"/>
    <w:rsid w:val="009A412F"/>
    <w:rsid w:val="009A4249"/>
    <w:rsid w:val="009A441C"/>
    <w:rsid w:val="009A454B"/>
    <w:rsid w:val="009A4608"/>
    <w:rsid w:val="009A4697"/>
    <w:rsid w:val="009A47FE"/>
    <w:rsid w:val="009A49BA"/>
    <w:rsid w:val="009A4A13"/>
    <w:rsid w:val="009A4AA1"/>
    <w:rsid w:val="009A4E4B"/>
    <w:rsid w:val="009A4EE8"/>
    <w:rsid w:val="009A5200"/>
    <w:rsid w:val="009A5239"/>
    <w:rsid w:val="009A54B7"/>
    <w:rsid w:val="009A54DA"/>
    <w:rsid w:val="009A550E"/>
    <w:rsid w:val="009A551F"/>
    <w:rsid w:val="009A569D"/>
    <w:rsid w:val="009A59ED"/>
    <w:rsid w:val="009A5B9B"/>
    <w:rsid w:val="009A5BC2"/>
    <w:rsid w:val="009A5C41"/>
    <w:rsid w:val="009A5D39"/>
    <w:rsid w:val="009A5DC4"/>
    <w:rsid w:val="009A6166"/>
    <w:rsid w:val="009A6209"/>
    <w:rsid w:val="009A638F"/>
    <w:rsid w:val="009A64F8"/>
    <w:rsid w:val="009A658F"/>
    <w:rsid w:val="009A66F4"/>
    <w:rsid w:val="009A6921"/>
    <w:rsid w:val="009A69CB"/>
    <w:rsid w:val="009A6A58"/>
    <w:rsid w:val="009A6B55"/>
    <w:rsid w:val="009A6BB9"/>
    <w:rsid w:val="009A6C04"/>
    <w:rsid w:val="009A6E43"/>
    <w:rsid w:val="009A6EB6"/>
    <w:rsid w:val="009A7095"/>
    <w:rsid w:val="009A7115"/>
    <w:rsid w:val="009A723F"/>
    <w:rsid w:val="009A733D"/>
    <w:rsid w:val="009A7345"/>
    <w:rsid w:val="009A7508"/>
    <w:rsid w:val="009A7565"/>
    <w:rsid w:val="009A76D4"/>
    <w:rsid w:val="009A777E"/>
    <w:rsid w:val="009A78A8"/>
    <w:rsid w:val="009A79B5"/>
    <w:rsid w:val="009A7C4F"/>
    <w:rsid w:val="009A7CC8"/>
    <w:rsid w:val="009A7F6D"/>
    <w:rsid w:val="009B02CD"/>
    <w:rsid w:val="009B0318"/>
    <w:rsid w:val="009B03B9"/>
    <w:rsid w:val="009B062C"/>
    <w:rsid w:val="009B07FD"/>
    <w:rsid w:val="009B081B"/>
    <w:rsid w:val="009B088F"/>
    <w:rsid w:val="009B0A79"/>
    <w:rsid w:val="009B0B49"/>
    <w:rsid w:val="009B10B3"/>
    <w:rsid w:val="009B12A7"/>
    <w:rsid w:val="009B12E5"/>
    <w:rsid w:val="009B12E7"/>
    <w:rsid w:val="009B144E"/>
    <w:rsid w:val="009B144F"/>
    <w:rsid w:val="009B1550"/>
    <w:rsid w:val="009B19AC"/>
    <w:rsid w:val="009B1A0B"/>
    <w:rsid w:val="009B1A33"/>
    <w:rsid w:val="009B1B38"/>
    <w:rsid w:val="009B1B66"/>
    <w:rsid w:val="009B1D4F"/>
    <w:rsid w:val="009B1EC0"/>
    <w:rsid w:val="009B2249"/>
    <w:rsid w:val="009B2558"/>
    <w:rsid w:val="009B28EA"/>
    <w:rsid w:val="009B2967"/>
    <w:rsid w:val="009B29BD"/>
    <w:rsid w:val="009B2A64"/>
    <w:rsid w:val="009B2BD4"/>
    <w:rsid w:val="009B2BDD"/>
    <w:rsid w:val="009B2D0A"/>
    <w:rsid w:val="009B31CC"/>
    <w:rsid w:val="009B323C"/>
    <w:rsid w:val="009B3438"/>
    <w:rsid w:val="009B3460"/>
    <w:rsid w:val="009B34B0"/>
    <w:rsid w:val="009B3535"/>
    <w:rsid w:val="009B3626"/>
    <w:rsid w:val="009B3752"/>
    <w:rsid w:val="009B39D5"/>
    <w:rsid w:val="009B3A3A"/>
    <w:rsid w:val="009B3AFE"/>
    <w:rsid w:val="009B3B1D"/>
    <w:rsid w:val="009B3B52"/>
    <w:rsid w:val="009B3B8C"/>
    <w:rsid w:val="009B3EBA"/>
    <w:rsid w:val="009B3F81"/>
    <w:rsid w:val="009B4050"/>
    <w:rsid w:val="009B409E"/>
    <w:rsid w:val="009B4211"/>
    <w:rsid w:val="009B4309"/>
    <w:rsid w:val="009B4411"/>
    <w:rsid w:val="009B4699"/>
    <w:rsid w:val="009B4767"/>
    <w:rsid w:val="009B47E0"/>
    <w:rsid w:val="009B4875"/>
    <w:rsid w:val="009B4B52"/>
    <w:rsid w:val="009B4E9A"/>
    <w:rsid w:val="009B4EAF"/>
    <w:rsid w:val="009B4ECD"/>
    <w:rsid w:val="009B4F3E"/>
    <w:rsid w:val="009B51C3"/>
    <w:rsid w:val="009B5245"/>
    <w:rsid w:val="009B54EA"/>
    <w:rsid w:val="009B5587"/>
    <w:rsid w:val="009B59AF"/>
    <w:rsid w:val="009B5AA3"/>
    <w:rsid w:val="009B5DAC"/>
    <w:rsid w:val="009B5DF5"/>
    <w:rsid w:val="009B6069"/>
    <w:rsid w:val="009B6114"/>
    <w:rsid w:val="009B612F"/>
    <w:rsid w:val="009B630F"/>
    <w:rsid w:val="009B64DA"/>
    <w:rsid w:val="009B65A1"/>
    <w:rsid w:val="009B665B"/>
    <w:rsid w:val="009B6A3E"/>
    <w:rsid w:val="009B6B32"/>
    <w:rsid w:val="009B6E47"/>
    <w:rsid w:val="009B6FA6"/>
    <w:rsid w:val="009B6FF7"/>
    <w:rsid w:val="009B7065"/>
    <w:rsid w:val="009B707C"/>
    <w:rsid w:val="009B7298"/>
    <w:rsid w:val="009B74B8"/>
    <w:rsid w:val="009B7617"/>
    <w:rsid w:val="009B76A9"/>
    <w:rsid w:val="009B76AB"/>
    <w:rsid w:val="009B7B12"/>
    <w:rsid w:val="009B7D7E"/>
    <w:rsid w:val="009C001C"/>
    <w:rsid w:val="009C0025"/>
    <w:rsid w:val="009C017B"/>
    <w:rsid w:val="009C086A"/>
    <w:rsid w:val="009C0898"/>
    <w:rsid w:val="009C09D5"/>
    <w:rsid w:val="009C0B18"/>
    <w:rsid w:val="009C0B6D"/>
    <w:rsid w:val="009C0C61"/>
    <w:rsid w:val="009C0CC1"/>
    <w:rsid w:val="009C0D4B"/>
    <w:rsid w:val="009C0D88"/>
    <w:rsid w:val="009C1348"/>
    <w:rsid w:val="009C168D"/>
    <w:rsid w:val="009C16BD"/>
    <w:rsid w:val="009C177C"/>
    <w:rsid w:val="009C17AD"/>
    <w:rsid w:val="009C1AB1"/>
    <w:rsid w:val="009C1B4C"/>
    <w:rsid w:val="009C1D80"/>
    <w:rsid w:val="009C1DB7"/>
    <w:rsid w:val="009C1DD8"/>
    <w:rsid w:val="009C1E31"/>
    <w:rsid w:val="009C1E3A"/>
    <w:rsid w:val="009C1FDA"/>
    <w:rsid w:val="009C200A"/>
    <w:rsid w:val="009C203F"/>
    <w:rsid w:val="009C22D7"/>
    <w:rsid w:val="009C2343"/>
    <w:rsid w:val="009C24AA"/>
    <w:rsid w:val="009C258A"/>
    <w:rsid w:val="009C29B3"/>
    <w:rsid w:val="009C29E2"/>
    <w:rsid w:val="009C2B29"/>
    <w:rsid w:val="009C2BB7"/>
    <w:rsid w:val="009C2C8F"/>
    <w:rsid w:val="009C2D5F"/>
    <w:rsid w:val="009C2D65"/>
    <w:rsid w:val="009C2D8C"/>
    <w:rsid w:val="009C2F7E"/>
    <w:rsid w:val="009C307B"/>
    <w:rsid w:val="009C3154"/>
    <w:rsid w:val="009C339B"/>
    <w:rsid w:val="009C34AE"/>
    <w:rsid w:val="009C34FC"/>
    <w:rsid w:val="009C3599"/>
    <w:rsid w:val="009C366F"/>
    <w:rsid w:val="009C370E"/>
    <w:rsid w:val="009C3C3F"/>
    <w:rsid w:val="009C3F53"/>
    <w:rsid w:val="009C405C"/>
    <w:rsid w:val="009C409A"/>
    <w:rsid w:val="009C40BD"/>
    <w:rsid w:val="009C418C"/>
    <w:rsid w:val="009C437C"/>
    <w:rsid w:val="009C44EE"/>
    <w:rsid w:val="009C4550"/>
    <w:rsid w:val="009C45DD"/>
    <w:rsid w:val="009C45F1"/>
    <w:rsid w:val="009C4712"/>
    <w:rsid w:val="009C483D"/>
    <w:rsid w:val="009C4855"/>
    <w:rsid w:val="009C4953"/>
    <w:rsid w:val="009C4A7A"/>
    <w:rsid w:val="009C4AEF"/>
    <w:rsid w:val="009C4AF1"/>
    <w:rsid w:val="009C4BCA"/>
    <w:rsid w:val="009C4DD9"/>
    <w:rsid w:val="009C4E88"/>
    <w:rsid w:val="009C4EE0"/>
    <w:rsid w:val="009C5150"/>
    <w:rsid w:val="009C52C7"/>
    <w:rsid w:val="009C55F2"/>
    <w:rsid w:val="009C5615"/>
    <w:rsid w:val="009C5636"/>
    <w:rsid w:val="009C5698"/>
    <w:rsid w:val="009C56A8"/>
    <w:rsid w:val="009C57C6"/>
    <w:rsid w:val="009C57E8"/>
    <w:rsid w:val="009C5802"/>
    <w:rsid w:val="009C5847"/>
    <w:rsid w:val="009C58E4"/>
    <w:rsid w:val="009C5A59"/>
    <w:rsid w:val="009C5BD8"/>
    <w:rsid w:val="009C5C02"/>
    <w:rsid w:val="009C5D6A"/>
    <w:rsid w:val="009C5E22"/>
    <w:rsid w:val="009C5E76"/>
    <w:rsid w:val="009C6163"/>
    <w:rsid w:val="009C61F7"/>
    <w:rsid w:val="009C62A7"/>
    <w:rsid w:val="009C63E2"/>
    <w:rsid w:val="009C6699"/>
    <w:rsid w:val="009C6B88"/>
    <w:rsid w:val="009C6C42"/>
    <w:rsid w:val="009C6C93"/>
    <w:rsid w:val="009C6E41"/>
    <w:rsid w:val="009C725F"/>
    <w:rsid w:val="009C74E4"/>
    <w:rsid w:val="009C758C"/>
    <w:rsid w:val="009C79D3"/>
    <w:rsid w:val="009C79EE"/>
    <w:rsid w:val="009C7A6D"/>
    <w:rsid w:val="009C7DED"/>
    <w:rsid w:val="009C7E82"/>
    <w:rsid w:val="009C7F9A"/>
    <w:rsid w:val="009C7FA9"/>
    <w:rsid w:val="009C7FD2"/>
    <w:rsid w:val="009C7FDA"/>
    <w:rsid w:val="009D008B"/>
    <w:rsid w:val="009D0157"/>
    <w:rsid w:val="009D032D"/>
    <w:rsid w:val="009D06DE"/>
    <w:rsid w:val="009D0831"/>
    <w:rsid w:val="009D0934"/>
    <w:rsid w:val="009D09F9"/>
    <w:rsid w:val="009D0C2F"/>
    <w:rsid w:val="009D0CF4"/>
    <w:rsid w:val="009D0E73"/>
    <w:rsid w:val="009D13E9"/>
    <w:rsid w:val="009D146D"/>
    <w:rsid w:val="009D14A9"/>
    <w:rsid w:val="009D14B9"/>
    <w:rsid w:val="009D152E"/>
    <w:rsid w:val="009D15AE"/>
    <w:rsid w:val="009D1690"/>
    <w:rsid w:val="009D16A3"/>
    <w:rsid w:val="009D16BD"/>
    <w:rsid w:val="009D1716"/>
    <w:rsid w:val="009D1951"/>
    <w:rsid w:val="009D1AE2"/>
    <w:rsid w:val="009D22EE"/>
    <w:rsid w:val="009D24B5"/>
    <w:rsid w:val="009D2515"/>
    <w:rsid w:val="009D2580"/>
    <w:rsid w:val="009D268D"/>
    <w:rsid w:val="009D27C2"/>
    <w:rsid w:val="009D2CBE"/>
    <w:rsid w:val="009D2CFF"/>
    <w:rsid w:val="009D3102"/>
    <w:rsid w:val="009D333A"/>
    <w:rsid w:val="009D3375"/>
    <w:rsid w:val="009D345C"/>
    <w:rsid w:val="009D346F"/>
    <w:rsid w:val="009D360D"/>
    <w:rsid w:val="009D3613"/>
    <w:rsid w:val="009D37EF"/>
    <w:rsid w:val="009D3AD3"/>
    <w:rsid w:val="009D3DD4"/>
    <w:rsid w:val="009D3DD7"/>
    <w:rsid w:val="009D3E92"/>
    <w:rsid w:val="009D3F03"/>
    <w:rsid w:val="009D3F15"/>
    <w:rsid w:val="009D3F18"/>
    <w:rsid w:val="009D4123"/>
    <w:rsid w:val="009D4572"/>
    <w:rsid w:val="009D4854"/>
    <w:rsid w:val="009D48E2"/>
    <w:rsid w:val="009D48F2"/>
    <w:rsid w:val="009D4A08"/>
    <w:rsid w:val="009D4AC0"/>
    <w:rsid w:val="009D4BA7"/>
    <w:rsid w:val="009D4D36"/>
    <w:rsid w:val="009D5057"/>
    <w:rsid w:val="009D518F"/>
    <w:rsid w:val="009D5261"/>
    <w:rsid w:val="009D53A5"/>
    <w:rsid w:val="009D54BB"/>
    <w:rsid w:val="009D58B3"/>
    <w:rsid w:val="009D5910"/>
    <w:rsid w:val="009D5993"/>
    <w:rsid w:val="009D5AA8"/>
    <w:rsid w:val="009D5C03"/>
    <w:rsid w:val="009D5C2B"/>
    <w:rsid w:val="009D5C84"/>
    <w:rsid w:val="009D5C96"/>
    <w:rsid w:val="009D5C98"/>
    <w:rsid w:val="009D5D41"/>
    <w:rsid w:val="009D5E6D"/>
    <w:rsid w:val="009D5ED7"/>
    <w:rsid w:val="009D5EEC"/>
    <w:rsid w:val="009D5FDD"/>
    <w:rsid w:val="009D6274"/>
    <w:rsid w:val="009D631A"/>
    <w:rsid w:val="009D640A"/>
    <w:rsid w:val="009D6419"/>
    <w:rsid w:val="009D6545"/>
    <w:rsid w:val="009D67A6"/>
    <w:rsid w:val="009D67BF"/>
    <w:rsid w:val="009D68DB"/>
    <w:rsid w:val="009D6AF8"/>
    <w:rsid w:val="009D6C06"/>
    <w:rsid w:val="009D6C97"/>
    <w:rsid w:val="009D6F82"/>
    <w:rsid w:val="009D700C"/>
    <w:rsid w:val="009D7270"/>
    <w:rsid w:val="009D72F7"/>
    <w:rsid w:val="009D7304"/>
    <w:rsid w:val="009D7641"/>
    <w:rsid w:val="009D770E"/>
    <w:rsid w:val="009D784D"/>
    <w:rsid w:val="009D7A3D"/>
    <w:rsid w:val="009D7B03"/>
    <w:rsid w:val="009D7C53"/>
    <w:rsid w:val="009D7DBC"/>
    <w:rsid w:val="009D7EFE"/>
    <w:rsid w:val="009D7F77"/>
    <w:rsid w:val="009E0195"/>
    <w:rsid w:val="009E01AD"/>
    <w:rsid w:val="009E0225"/>
    <w:rsid w:val="009E024F"/>
    <w:rsid w:val="009E058D"/>
    <w:rsid w:val="009E05D1"/>
    <w:rsid w:val="009E08A4"/>
    <w:rsid w:val="009E0A1D"/>
    <w:rsid w:val="009E0AD4"/>
    <w:rsid w:val="009E0CA5"/>
    <w:rsid w:val="009E0D9C"/>
    <w:rsid w:val="009E0DC4"/>
    <w:rsid w:val="009E1010"/>
    <w:rsid w:val="009E11D3"/>
    <w:rsid w:val="009E129A"/>
    <w:rsid w:val="009E131A"/>
    <w:rsid w:val="009E145E"/>
    <w:rsid w:val="009E1495"/>
    <w:rsid w:val="009E159E"/>
    <w:rsid w:val="009E161D"/>
    <w:rsid w:val="009E1640"/>
    <w:rsid w:val="009E1713"/>
    <w:rsid w:val="009E171B"/>
    <w:rsid w:val="009E171C"/>
    <w:rsid w:val="009E1AA2"/>
    <w:rsid w:val="009E1DD8"/>
    <w:rsid w:val="009E1E9D"/>
    <w:rsid w:val="009E1EAD"/>
    <w:rsid w:val="009E1F96"/>
    <w:rsid w:val="009E20FC"/>
    <w:rsid w:val="009E222D"/>
    <w:rsid w:val="009E229F"/>
    <w:rsid w:val="009E23C9"/>
    <w:rsid w:val="009E2470"/>
    <w:rsid w:val="009E255E"/>
    <w:rsid w:val="009E25A1"/>
    <w:rsid w:val="009E27D1"/>
    <w:rsid w:val="009E2873"/>
    <w:rsid w:val="009E2AC7"/>
    <w:rsid w:val="009E2C59"/>
    <w:rsid w:val="009E2CBA"/>
    <w:rsid w:val="009E2E95"/>
    <w:rsid w:val="009E3060"/>
    <w:rsid w:val="009E32BA"/>
    <w:rsid w:val="009E331D"/>
    <w:rsid w:val="009E332C"/>
    <w:rsid w:val="009E339A"/>
    <w:rsid w:val="009E33E6"/>
    <w:rsid w:val="009E34A0"/>
    <w:rsid w:val="009E35B6"/>
    <w:rsid w:val="009E3621"/>
    <w:rsid w:val="009E3670"/>
    <w:rsid w:val="009E36E3"/>
    <w:rsid w:val="009E3852"/>
    <w:rsid w:val="009E38BA"/>
    <w:rsid w:val="009E3CF2"/>
    <w:rsid w:val="009E3E5B"/>
    <w:rsid w:val="009E3EED"/>
    <w:rsid w:val="009E3EEE"/>
    <w:rsid w:val="009E4007"/>
    <w:rsid w:val="009E4063"/>
    <w:rsid w:val="009E42C9"/>
    <w:rsid w:val="009E42D1"/>
    <w:rsid w:val="009E43F1"/>
    <w:rsid w:val="009E44F2"/>
    <w:rsid w:val="009E4549"/>
    <w:rsid w:val="009E4715"/>
    <w:rsid w:val="009E478C"/>
    <w:rsid w:val="009E48E3"/>
    <w:rsid w:val="009E4911"/>
    <w:rsid w:val="009E4A34"/>
    <w:rsid w:val="009E4A8C"/>
    <w:rsid w:val="009E4BF8"/>
    <w:rsid w:val="009E4C53"/>
    <w:rsid w:val="009E4C6A"/>
    <w:rsid w:val="009E4D0E"/>
    <w:rsid w:val="009E5028"/>
    <w:rsid w:val="009E510C"/>
    <w:rsid w:val="009E51DC"/>
    <w:rsid w:val="009E526F"/>
    <w:rsid w:val="009E55B9"/>
    <w:rsid w:val="009E56E3"/>
    <w:rsid w:val="009E57AC"/>
    <w:rsid w:val="009E58DF"/>
    <w:rsid w:val="009E5B37"/>
    <w:rsid w:val="009E5BA4"/>
    <w:rsid w:val="009E5C2F"/>
    <w:rsid w:val="009E5F9C"/>
    <w:rsid w:val="009E604C"/>
    <w:rsid w:val="009E6190"/>
    <w:rsid w:val="009E6191"/>
    <w:rsid w:val="009E630B"/>
    <w:rsid w:val="009E6462"/>
    <w:rsid w:val="009E6794"/>
    <w:rsid w:val="009E679B"/>
    <w:rsid w:val="009E68BD"/>
    <w:rsid w:val="009E69E0"/>
    <w:rsid w:val="009E6A13"/>
    <w:rsid w:val="009E6B85"/>
    <w:rsid w:val="009E7087"/>
    <w:rsid w:val="009E72C2"/>
    <w:rsid w:val="009E7334"/>
    <w:rsid w:val="009E7354"/>
    <w:rsid w:val="009E737B"/>
    <w:rsid w:val="009E741D"/>
    <w:rsid w:val="009E7506"/>
    <w:rsid w:val="009E752F"/>
    <w:rsid w:val="009E780A"/>
    <w:rsid w:val="009E7889"/>
    <w:rsid w:val="009E7BA6"/>
    <w:rsid w:val="009E7BDA"/>
    <w:rsid w:val="009E7E8A"/>
    <w:rsid w:val="009E7F67"/>
    <w:rsid w:val="009F0230"/>
    <w:rsid w:val="009F02F4"/>
    <w:rsid w:val="009F03B6"/>
    <w:rsid w:val="009F042C"/>
    <w:rsid w:val="009F04E5"/>
    <w:rsid w:val="009F0560"/>
    <w:rsid w:val="009F06C7"/>
    <w:rsid w:val="009F0887"/>
    <w:rsid w:val="009F0B5A"/>
    <w:rsid w:val="009F0C2D"/>
    <w:rsid w:val="009F0D44"/>
    <w:rsid w:val="009F0D7F"/>
    <w:rsid w:val="009F0F39"/>
    <w:rsid w:val="009F0FA0"/>
    <w:rsid w:val="009F1034"/>
    <w:rsid w:val="009F1090"/>
    <w:rsid w:val="009F110B"/>
    <w:rsid w:val="009F11DF"/>
    <w:rsid w:val="009F1344"/>
    <w:rsid w:val="009F134D"/>
    <w:rsid w:val="009F1421"/>
    <w:rsid w:val="009F146D"/>
    <w:rsid w:val="009F14E9"/>
    <w:rsid w:val="009F1617"/>
    <w:rsid w:val="009F17AD"/>
    <w:rsid w:val="009F18F4"/>
    <w:rsid w:val="009F196B"/>
    <w:rsid w:val="009F1B6F"/>
    <w:rsid w:val="009F1C01"/>
    <w:rsid w:val="009F1D62"/>
    <w:rsid w:val="009F1D82"/>
    <w:rsid w:val="009F1E95"/>
    <w:rsid w:val="009F2327"/>
    <w:rsid w:val="009F24D6"/>
    <w:rsid w:val="009F27F5"/>
    <w:rsid w:val="009F2819"/>
    <w:rsid w:val="009F29DB"/>
    <w:rsid w:val="009F2BC1"/>
    <w:rsid w:val="009F2FA6"/>
    <w:rsid w:val="009F3021"/>
    <w:rsid w:val="009F304A"/>
    <w:rsid w:val="009F3140"/>
    <w:rsid w:val="009F31BB"/>
    <w:rsid w:val="009F329B"/>
    <w:rsid w:val="009F3586"/>
    <w:rsid w:val="009F35EE"/>
    <w:rsid w:val="009F369A"/>
    <w:rsid w:val="009F3973"/>
    <w:rsid w:val="009F3A34"/>
    <w:rsid w:val="009F3A77"/>
    <w:rsid w:val="009F3AD1"/>
    <w:rsid w:val="009F3E61"/>
    <w:rsid w:val="009F3F71"/>
    <w:rsid w:val="009F41FA"/>
    <w:rsid w:val="009F430D"/>
    <w:rsid w:val="009F43E8"/>
    <w:rsid w:val="009F4411"/>
    <w:rsid w:val="009F4460"/>
    <w:rsid w:val="009F4593"/>
    <w:rsid w:val="009F45A1"/>
    <w:rsid w:val="009F463B"/>
    <w:rsid w:val="009F47A4"/>
    <w:rsid w:val="009F490F"/>
    <w:rsid w:val="009F4992"/>
    <w:rsid w:val="009F4A7B"/>
    <w:rsid w:val="009F4EDB"/>
    <w:rsid w:val="009F5053"/>
    <w:rsid w:val="009F5122"/>
    <w:rsid w:val="009F517C"/>
    <w:rsid w:val="009F534B"/>
    <w:rsid w:val="009F5462"/>
    <w:rsid w:val="009F58A8"/>
    <w:rsid w:val="009F58BE"/>
    <w:rsid w:val="009F58BF"/>
    <w:rsid w:val="009F58F9"/>
    <w:rsid w:val="009F5925"/>
    <w:rsid w:val="009F61A4"/>
    <w:rsid w:val="009F63EF"/>
    <w:rsid w:val="009F653E"/>
    <w:rsid w:val="009F66BE"/>
    <w:rsid w:val="009F67E0"/>
    <w:rsid w:val="009F6973"/>
    <w:rsid w:val="009F6B33"/>
    <w:rsid w:val="009F6B89"/>
    <w:rsid w:val="009F6FDA"/>
    <w:rsid w:val="009F707E"/>
    <w:rsid w:val="009F709D"/>
    <w:rsid w:val="009F74E9"/>
    <w:rsid w:val="009F7586"/>
    <w:rsid w:val="009F75DC"/>
    <w:rsid w:val="009F7915"/>
    <w:rsid w:val="009F7B63"/>
    <w:rsid w:val="009F7B7D"/>
    <w:rsid w:val="009F7B7E"/>
    <w:rsid w:val="00A00046"/>
    <w:rsid w:val="00A000A1"/>
    <w:rsid w:val="00A000D8"/>
    <w:rsid w:val="00A001F4"/>
    <w:rsid w:val="00A002F2"/>
    <w:rsid w:val="00A004B0"/>
    <w:rsid w:val="00A00530"/>
    <w:rsid w:val="00A0054C"/>
    <w:rsid w:val="00A00750"/>
    <w:rsid w:val="00A00769"/>
    <w:rsid w:val="00A00A92"/>
    <w:rsid w:val="00A00ACC"/>
    <w:rsid w:val="00A00BD9"/>
    <w:rsid w:val="00A00CED"/>
    <w:rsid w:val="00A00EBB"/>
    <w:rsid w:val="00A010B9"/>
    <w:rsid w:val="00A010FB"/>
    <w:rsid w:val="00A015E8"/>
    <w:rsid w:val="00A01610"/>
    <w:rsid w:val="00A01675"/>
    <w:rsid w:val="00A01A11"/>
    <w:rsid w:val="00A01B92"/>
    <w:rsid w:val="00A01CA3"/>
    <w:rsid w:val="00A01E96"/>
    <w:rsid w:val="00A01F07"/>
    <w:rsid w:val="00A01F86"/>
    <w:rsid w:val="00A0215C"/>
    <w:rsid w:val="00A021F4"/>
    <w:rsid w:val="00A024C9"/>
    <w:rsid w:val="00A027B1"/>
    <w:rsid w:val="00A0293C"/>
    <w:rsid w:val="00A02943"/>
    <w:rsid w:val="00A029A5"/>
    <w:rsid w:val="00A029CA"/>
    <w:rsid w:val="00A02A37"/>
    <w:rsid w:val="00A02D17"/>
    <w:rsid w:val="00A02F6B"/>
    <w:rsid w:val="00A0331E"/>
    <w:rsid w:val="00A03336"/>
    <w:rsid w:val="00A0333C"/>
    <w:rsid w:val="00A03452"/>
    <w:rsid w:val="00A03487"/>
    <w:rsid w:val="00A034BF"/>
    <w:rsid w:val="00A0359D"/>
    <w:rsid w:val="00A036A4"/>
    <w:rsid w:val="00A0374B"/>
    <w:rsid w:val="00A039B6"/>
    <w:rsid w:val="00A039E9"/>
    <w:rsid w:val="00A03A5F"/>
    <w:rsid w:val="00A03ACF"/>
    <w:rsid w:val="00A03DA4"/>
    <w:rsid w:val="00A03DF1"/>
    <w:rsid w:val="00A03E41"/>
    <w:rsid w:val="00A03FF5"/>
    <w:rsid w:val="00A040FC"/>
    <w:rsid w:val="00A042B0"/>
    <w:rsid w:val="00A04365"/>
    <w:rsid w:val="00A04577"/>
    <w:rsid w:val="00A048A2"/>
    <w:rsid w:val="00A048F6"/>
    <w:rsid w:val="00A04968"/>
    <w:rsid w:val="00A04AC5"/>
    <w:rsid w:val="00A04D1E"/>
    <w:rsid w:val="00A04DD3"/>
    <w:rsid w:val="00A04F4B"/>
    <w:rsid w:val="00A04F88"/>
    <w:rsid w:val="00A0506F"/>
    <w:rsid w:val="00A05172"/>
    <w:rsid w:val="00A054E0"/>
    <w:rsid w:val="00A05594"/>
    <w:rsid w:val="00A05630"/>
    <w:rsid w:val="00A057D3"/>
    <w:rsid w:val="00A05887"/>
    <w:rsid w:val="00A05907"/>
    <w:rsid w:val="00A05BB3"/>
    <w:rsid w:val="00A05DF2"/>
    <w:rsid w:val="00A05F8F"/>
    <w:rsid w:val="00A06118"/>
    <w:rsid w:val="00A061F0"/>
    <w:rsid w:val="00A061FA"/>
    <w:rsid w:val="00A06291"/>
    <w:rsid w:val="00A0637E"/>
    <w:rsid w:val="00A0663F"/>
    <w:rsid w:val="00A06874"/>
    <w:rsid w:val="00A068F8"/>
    <w:rsid w:val="00A0692F"/>
    <w:rsid w:val="00A06952"/>
    <w:rsid w:val="00A06CCA"/>
    <w:rsid w:val="00A06CE0"/>
    <w:rsid w:val="00A06E4E"/>
    <w:rsid w:val="00A06EF4"/>
    <w:rsid w:val="00A06F09"/>
    <w:rsid w:val="00A06FBF"/>
    <w:rsid w:val="00A0719F"/>
    <w:rsid w:val="00A07364"/>
    <w:rsid w:val="00A0747D"/>
    <w:rsid w:val="00A0752A"/>
    <w:rsid w:val="00A07567"/>
    <w:rsid w:val="00A075D0"/>
    <w:rsid w:val="00A076A7"/>
    <w:rsid w:val="00A07912"/>
    <w:rsid w:val="00A0792A"/>
    <w:rsid w:val="00A07B2F"/>
    <w:rsid w:val="00A07BFA"/>
    <w:rsid w:val="00A07C4C"/>
    <w:rsid w:val="00A07D47"/>
    <w:rsid w:val="00A07EA3"/>
    <w:rsid w:val="00A07F92"/>
    <w:rsid w:val="00A07FBF"/>
    <w:rsid w:val="00A07FD1"/>
    <w:rsid w:val="00A100DA"/>
    <w:rsid w:val="00A1010B"/>
    <w:rsid w:val="00A10334"/>
    <w:rsid w:val="00A10593"/>
    <w:rsid w:val="00A10A1D"/>
    <w:rsid w:val="00A10A2B"/>
    <w:rsid w:val="00A10BE9"/>
    <w:rsid w:val="00A1110B"/>
    <w:rsid w:val="00A1114F"/>
    <w:rsid w:val="00A111E7"/>
    <w:rsid w:val="00A111F7"/>
    <w:rsid w:val="00A1120D"/>
    <w:rsid w:val="00A112B2"/>
    <w:rsid w:val="00A113AE"/>
    <w:rsid w:val="00A11449"/>
    <w:rsid w:val="00A1155A"/>
    <w:rsid w:val="00A116E5"/>
    <w:rsid w:val="00A11741"/>
    <w:rsid w:val="00A11786"/>
    <w:rsid w:val="00A1187D"/>
    <w:rsid w:val="00A118E2"/>
    <w:rsid w:val="00A11945"/>
    <w:rsid w:val="00A119A7"/>
    <w:rsid w:val="00A11A96"/>
    <w:rsid w:val="00A11B21"/>
    <w:rsid w:val="00A11B41"/>
    <w:rsid w:val="00A11C92"/>
    <w:rsid w:val="00A11F3D"/>
    <w:rsid w:val="00A1229C"/>
    <w:rsid w:val="00A1252A"/>
    <w:rsid w:val="00A1267D"/>
    <w:rsid w:val="00A1275B"/>
    <w:rsid w:val="00A1279C"/>
    <w:rsid w:val="00A128DB"/>
    <w:rsid w:val="00A1293D"/>
    <w:rsid w:val="00A12AF5"/>
    <w:rsid w:val="00A12E42"/>
    <w:rsid w:val="00A12F62"/>
    <w:rsid w:val="00A13255"/>
    <w:rsid w:val="00A1340B"/>
    <w:rsid w:val="00A1363C"/>
    <w:rsid w:val="00A13E84"/>
    <w:rsid w:val="00A14112"/>
    <w:rsid w:val="00A1432F"/>
    <w:rsid w:val="00A14650"/>
    <w:rsid w:val="00A1479A"/>
    <w:rsid w:val="00A147EA"/>
    <w:rsid w:val="00A14956"/>
    <w:rsid w:val="00A14A28"/>
    <w:rsid w:val="00A14ABF"/>
    <w:rsid w:val="00A14B1F"/>
    <w:rsid w:val="00A14CA8"/>
    <w:rsid w:val="00A14CB8"/>
    <w:rsid w:val="00A14ECC"/>
    <w:rsid w:val="00A14FE9"/>
    <w:rsid w:val="00A15341"/>
    <w:rsid w:val="00A154C1"/>
    <w:rsid w:val="00A155F0"/>
    <w:rsid w:val="00A15712"/>
    <w:rsid w:val="00A15748"/>
    <w:rsid w:val="00A15885"/>
    <w:rsid w:val="00A15AC9"/>
    <w:rsid w:val="00A15C7A"/>
    <w:rsid w:val="00A15D75"/>
    <w:rsid w:val="00A15DFE"/>
    <w:rsid w:val="00A15F6F"/>
    <w:rsid w:val="00A15FB1"/>
    <w:rsid w:val="00A162BD"/>
    <w:rsid w:val="00A16563"/>
    <w:rsid w:val="00A16850"/>
    <w:rsid w:val="00A16A8C"/>
    <w:rsid w:val="00A16AC6"/>
    <w:rsid w:val="00A17031"/>
    <w:rsid w:val="00A172A1"/>
    <w:rsid w:val="00A172EE"/>
    <w:rsid w:val="00A17312"/>
    <w:rsid w:val="00A17462"/>
    <w:rsid w:val="00A1761C"/>
    <w:rsid w:val="00A17757"/>
    <w:rsid w:val="00A177B1"/>
    <w:rsid w:val="00A177C2"/>
    <w:rsid w:val="00A177CF"/>
    <w:rsid w:val="00A1797E"/>
    <w:rsid w:val="00A17999"/>
    <w:rsid w:val="00A179F4"/>
    <w:rsid w:val="00A17AF6"/>
    <w:rsid w:val="00A17BA4"/>
    <w:rsid w:val="00A17C57"/>
    <w:rsid w:val="00A17C85"/>
    <w:rsid w:val="00A17D3A"/>
    <w:rsid w:val="00A17DBF"/>
    <w:rsid w:val="00A17F52"/>
    <w:rsid w:val="00A17F67"/>
    <w:rsid w:val="00A202AB"/>
    <w:rsid w:val="00A20351"/>
    <w:rsid w:val="00A20447"/>
    <w:rsid w:val="00A20497"/>
    <w:rsid w:val="00A205C2"/>
    <w:rsid w:val="00A20696"/>
    <w:rsid w:val="00A20811"/>
    <w:rsid w:val="00A2086A"/>
    <w:rsid w:val="00A20AD3"/>
    <w:rsid w:val="00A20AEE"/>
    <w:rsid w:val="00A20BB6"/>
    <w:rsid w:val="00A20C4C"/>
    <w:rsid w:val="00A20CE0"/>
    <w:rsid w:val="00A20E41"/>
    <w:rsid w:val="00A20F17"/>
    <w:rsid w:val="00A21099"/>
    <w:rsid w:val="00A211D2"/>
    <w:rsid w:val="00A21204"/>
    <w:rsid w:val="00A21317"/>
    <w:rsid w:val="00A2137D"/>
    <w:rsid w:val="00A21386"/>
    <w:rsid w:val="00A213A9"/>
    <w:rsid w:val="00A21416"/>
    <w:rsid w:val="00A2142D"/>
    <w:rsid w:val="00A21667"/>
    <w:rsid w:val="00A216E8"/>
    <w:rsid w:val="00A2173C"/>
    <w:rsid w:val="00A218BE"/>
    <w:rsid w:val="00A219DA"/>
    <w:rsid w:val="00A21C33"/>
    <w:rsid w:val="00A21CCC"/>
    <w:rsid w:val="00A21F7B"/>
    <w:rsid w:val="00A2219A"/>
    <w:rsid w:val="00A223B1"/>
    <w:rsid w:val="00A2241F"/>
    <w:rsid w:val="00A22435"/>
    <w:rsid w:val="00A2249B"/>
    <w:rsid w:val="00A2253A"/>
    <w:rsid w:val="00A2253F"/>
    <w:rsid w:val="00A225D9"/>
    <w:rsid w:val="00A225E8"/>
    <w:rsid w:val="00A22747"/>
    <w:rsid w:val="00A22864"/>
    <w:rsid w:val="00A22B75"/>
    <w:rsid w:val="00A22DAB"/>
    <w:rsid w:val="00A22EF5"/>
    <w:rsid w:val="00A22F81"/>
    <w:rsid w:val="00A232C4"/>
    <w:rsid w:val="00A232CD"/>
    <w:rsid w:val="00A232D2"/>
    <w:rsid w:val="00A23572"/>
    <w:rsid w:val="00A2361E"/>
    <w:rsid w:val="00A23698"/>
    <w:rsid w:val="00A2377F"/>
    <w:rsid w:val="00A23853"/>
    <w:rsid w:val="00A23877"/>
    <w:rsid w:val="00A23AB7"/>
    <w:rsid w:val="00A23BF1"/>
    <w:rsid w:val="00A23F10"/>
    <w:rsid w:val="00A24127"/>
    <w:rsid w:val="00A24205"/>
    <w:rsid w:val="00A2429E"/>
    <w:rsid w:val="00A2468B"/>
    <w:rsid w:val="00A247F8"/>
    <w:rsid w:val="00A24892"/>
    <w:rsid w:val="00A2489E"/>
    <w:rsid w:val="00A24935"/>
    <w:rsid w:val="00A249D5"/>
    <w:rsid w:val="00A24A77"/>
    <w:rsid w:val="00A24AAC"/>
    <w:rsid w:val="00A24CDE"/>
    <w:rsid w:val="00A24E41"/>
    <w:rsid w:val="00A24EA2"/>
    <w:rsid w:val="00A24EE9"/>
    <w:rsid w:val="00A24FC3"/>
    <w:rsid w:val="00A25211"/>
    <w:rsid w:val="00A25343"/>
    <w:rsid w:val="00A25527"/>
    <w:rsid w:val="00A25565"/>
    <w:rsid w:val="00A255D1"/>
    <w:rsid w:val="00A25616"/>
    <w:rsid w:val="00A256B1"/>
    <w:rsid w:val="00A258A9"/>
    <w:rsid w:val="00A258CF"/>
    <w:rsid w:val="00A25969"/>
    <w:rsid w:val="00A25AC7"/>
    <w:rsid w:val="00A25EEF"/>
    <w:rsid w:val="00A260B7"/>
    <w:rsid w:val="00A2615E"/>
    <w:rsid w:val="00A262CF"/>
    <w:rsid w:val="00A264B0"/>
    <w:rsid w:val="00A267A9"/>
    <w:rsid w:val="00A2696C"/>
    <w:rsid w:val="00A2699B"/>
    <w:rsid w:val="00A26B5B"/>
    <w:rsid w:val="00A26B81"/>
    <w:rsid w:val="00A26CB0"/>
    <w:rsid w:val="00A26DB9"/>
    <w:rsid w:val="00A26E62"/>
    <w:rsid w:val="00A26F92"/>
    <w:rsid w:val="00A27152"/>
    <w:rsid w:val="00A271C0"/>
    <w:rsid w:val="00A271FB"/>
    <w:rsid w:val="00A272D5"/>
    <w:rsid w:val="00A272FA"/>
    <w:rsid w:val="00A274F9"/>
    <w:rsid w:val="00A2769B"/>
    <w:rsid w:val="00A278E4"/>
    <w:rsid w:val="00A278EF"/>
    <w:rsid w:val="00A279EA"/>
    <w:rsid w:val="00A27A67"/>
    <w:rsid w:val="00A27C02"/>
    <w:rsid w:val="00A27C73"/>
    <w:rsid w:val="00A27CD4"/>
    <w:rsid w:val="00A27D54"/>
    <w:rsid w:val="00A27D5E"/>
    <w:rsid w:val="00A27FB5"/>
    <w:rsid w:val="00A27FC9"/>
    <w:rsid w:val="00A3002B"/>
    <w:rsid w:val="00A300E0"/>
    <w:rsid w:val="00A303A2"/>
    <w:rsid w:val="00A305C3"/>
    <w:rsid w:val="00A30608"/>
    <w:rsid w:val="00A3066E"/>
    <w:rsid w:val="00A3072F"/>
    <w:rsid w:val="00A30929"/>
    <w:rsid w:val="00A30A03"/>
    <w:rsid w:val="00A30B85"/>
    <w:rsid w:val="00A30DDC"/>
    <w:rsid w:val="00A30EA3"/>
    <w:rsid w:val="00A30ED4"/>
    <w:rsid w:val="00A30F3D"/>
    <w:rsid w:val="00A31143"/>
    <w:rsid w:val="00A3119B"/>
    <w:rsid w:val="00A31202"/>
    <w:rsid w:val="00A31340"/>
    <w:rsid w:val="00A314BE"/>
    <w:rsid w:val="00A3179E"/>
    <w:rsid w:val="00A318F2"/>
    <w:rsid w:val="00A31CAA"/>
    <w:rsid w:val="00A31D0F"/>
    <w:rsid w:val="00A32031"/>
    <w:rsid w:val="00A32394"/>
    <w:rsid w:val="00A32468"/>
    <w:rsid w:val="00A3280A"/>
    <w:rsid w:val="00A328B8"/>
    <w:rsid w:val="00A32B21"/>
    <w:rsid w:val="00A32B94"/>
    <w:rsid w:val="00A32C64"/>
    <w:rsid w:val="00A32E60"/>
    <w:rsid w:val="00A3302C"/>
    <w:rsid w:val="00A33043"/>
    <w:rsid w:val="00A3310B"/>
    <w:rsid w:val="00A33158"/>
    <w:rsid w:val="00A33207"/>
    <w:rsid w:val="00A33219"/>
    <w:rsid w:val="00A332FE"/>
    <w:rsid w:val="00A33436"/>
    <w:rsid w:val="00A335A3"/>
    <w:rsid w:val="00A33679"/>
    <w:rsid w:val="00A336AF"/>
    <w:rsid w:val="00A337AC"/>
    <w:rsid w:val="00A3384C"/>
    <w:rsid w:val="00A33883"/>
    <w:rsid w:val="00A33963"/>
    <w:rsid w:val="00A33B2F"/>
    <w:rsid w:val="00A33C0C"/>
    <w:rsid w:val="00A33C81"/>
    <w:rsid w:val="00A33EFF"/>
    <w:rsid w:val="00A33FD9"/>
    <w:rsid w:val="00A3400F"/>
    <w:rsid w:val="00A34043"/>
    <w:rsid w:val="00A3414A"/>
    <w:rsid w:val="00A34172"/>
    <w:rsid w:val="00A34323"/>
    <w:rsid w:val="00A346E0"/>
    <w:rsid w:val="00A347C0"/>
    <w:rsid w:val="00A34AEC"/>
    <w:rsid w:val="00A34BD3"/>
    <w:rsid w:val="00A34C42"/>
    <w:rsid w:val="00A34E79"/>
    <w:rsid w:val="00A352A5"/>
    <w:rsid w:val="00A3532D"/>
    <w:rsid w:val="00A3545C"/>
    <w:rsid w:val="00A3546A"/>
    <w:rsid w:val="00A35531"/>
    <w:rsid w:val="00A355CE"/>
    <w:rsid w:val="00A357AE"/>
    <w:rsid w:val="00A3587C"/>
    <w:rsid w:val="00A35B08"/>
    <w:rsid w:val="00A35FBB"/>
    <w:rsid w:val="00A35FEF"/>
    <w:rsid w:val="00A36038"/>
    <w:rsid w:val="00A361A3"/>
    <w:rsid w:val="00A36258"/>
    <w:rsid w:val="00A362CF"/>
    <w:rsid w:val="00A363C1"/>
    <w:rsid w:val="00A36749"/>
    <w:rsid w:val="00A36929"/>
    <w:rsid w:val="00A3696B"/>
    <w:rsid w:val="00A36A96"/>
    <w:rsid w:val="00A36E24"/>
    <w:rsid w:val="00A36E85"/>
    <w:rsid w:val="00A36ED3"/>
    <w:rsid w:val="00A370CC"/>
    <w:rsid w:val="00A37276"/>
    <w:rsid w:val="00A3727F"/>
    <w:rsid w:val="00A37390"/>
    <w:rsid w:val="00A37439"/>
    <w:rsid w:val="00A3749B"/>
    <w:rsid w:val="00A375EC"/>
    <w:rsid w:val="00A377A7"/>
    <w:rsid w:val="00A37909"/>
    <w:rsid w:val="00A37A76"/>
    <w:rsid w:val="00A37B25"/>
    <w:rsid w:val="00A37B40"/>
    <w:rsid w:val="00A37C05"/>
    <w:rsid w:val="00A37C96"/>
    <w:rsid w:val="00A37D87"/>
    <w:rsid w:val="00A37E01"/>
    <w:rsid w:val="00A37EF3"/>
    <w:rsid w:val="00A37F8A"/>
    <w:rsid w:val="00A37FEF"/>
    <w:rsid w:val="00A404E2"/>
    <w:rsid w:val="00A405B2"/>
    <w:rsid w:val="00A406EE"/>
    <w:rsid w:val="00A407FE"/>
    <w:rsid w:val="00A40848"/>
    <w:rsid w:val="00A4088C"/>
    <w:rsid w:val="00A408E8"/>
    <w:rsid w:val="00A409E5"/>
    <w:rsid w:val="00A40CAD"/>
    <w:rsid w:val="00A40F24"/>
    <w:rsid w:val="00A41402"/>
    <w:rsid w:val="00A4144C"/>
    <w:rsid w:val="00A414D2"/>
    <w:rsid w:val="00A416A8"/>
    <w:rsid w:val="00A416B8"/>
    <w:rsid w:val="00A41739"/>
    <w:rsid w:val="00A41908"/>
    <w:rsid w:val="00A41983"/>
    <w:rsid w:val="00A419E4"/>
    <w:rsid w:val="00A41AD6"/>
    <w:rsid w:val="00A41B54"/>
    <w:rsid w:val="00A41B56"/>
    <w:rsid w:val="00A41D7F"/>
    <w:rsid w:val="00A41EB5"/>
    <w:rsid w:val="00A41F03"/>
    <w:rsid w:val="00A4205D"/>
    <w:rsid w:val="00A420B4"/>
    <w:rsid w:val="00A420C3"/>
    <w:rsid w:val="00A421FE"/>
    <w:rsid w:val="00A42500"/>
    <w:rsid w:val="00A426CB"/>
    <w:rsid w:val="00A42B4E"/>
    <w:rsid w:val="00A42D4B"/>
    <w:rsid w:val="00A42E3A"/>
    <w:rsid w:val="00A42F0E"/>
    <w:rsid w:val="00A43452"/>
    <w:rsid w:val="00A4353E"/>
    <w:rsid w:val="00A4359C"/>
    <w:rsid w:val="00A435DF"/>
    <w:rsid w:val="00A4381C"/>
    <w:rsid w:val="00A43858"/>
    <w:rsid w:val="00A43A60"/>
    <w:rsid w:val="00A43AA7"/>
    <w:rsid w:val="00A43D59"/>
    <w:rsid w:val="00A43D7D"/>
    <w:rsid w:val="00A43E19"/>
    <w:rsid w:val="00A440FE"/>
    <w:rsid w:val="00A4442A"/>
    <w:rsid w:val="00A44459"/>
    <w:rsid w:val="00A445A8"/>
    <w:rsid w:val="00A44C14"/>
    <w:rsid w:val="00A44D05"/>
    <w:rsid w:val="00A44D58"/>
    <w:rsid w:val="00A44D85"/>
    <w:rsid w:val="00A44D9A"/>
    <w:rsid w:val="00A44DC7"/>
    <w:rsid w:val="00A44E04"/>
    <w:rsid w:val="00A44E14"/>
    <w:rsid w:val="00A45080"/>
    <w:rsid w:val="00A453AC"/>
    <w:rsid w:val="00A453F7"/>
    <w:rsid w:val="00A45535"/>
    <w:rsid w:val="00A4564D"/>
    <w:rsid w:val="00A456B1"/>
    <w:rsid w:val="00A45809"/>
    <w:rsid w:val="00A458DB"/>
    <w:rsid w:val="00A4599C"/>
    <w:rsid w:val="00A45A8F"/>
    <w:rsid w:val="00A45B2B"/>
    <w:rsid w:val="00A45D08"/>
    <w:rsid w:val="00A45D88"/>
    <w:rsid w:val="00A45DED"/>
    <w:rsid w:val="00A460B0"/>
    <w:rsid w:val="00A4613D"/>
    <w:rsid w:val="00A46155"/>
    <w:rsid w:val="00A4633D"/>
    <w:rsid w:val="00A46436"/>
    <w:rsid w:val="00A46457"/>
    <w:rsid w:val="00A4652B"/>
    <w:rsid w:val="00A466F5"/>
    <w:rsid w:val="00A469AC"/>
    <w:rsid w:val="00A46B1F"/>
    <w:rsid w:val="00A46BED"/>
    <w:rsid w:val="00A46BF0"/>
    <w:rsid w:val="00A46E91"/>
    <w:rsid w:val="00A46F20"/>
    <w:rsid w:val="00A470B9"/>
    <w:rsid w:val="00A470CA"/>
    <w:rsid w:val="00A47209"/>
    <w:rsid w:val="00A47275"/>
    <w:rsid w:val="00A472D1"/>
    <w:rsid w:val="00A47344"/>
    <w:rsid w:val="00A47559"/>
    <w:rsid w:val="00A4784E"/>
    <w:rsid w:val="00A479B4"/>
    <w:rsid w:val="00A47AE4"/>
    <w:rsid w:val="00A47AEC"/>
    <w:rsid w:val="00A47B1A"/>
    <w:rsid w:val="00A47EF9"/>
    <w:rsid w:val="00A50266"/>
    <w:rsid w:val="00A50369"/>
    <w:rsid w:val="00A50404"/>
    <w:rsid w:val="00A50459"/>
    <w:rsid w:val="00A5094F"/>
    <w:rsid w:val="00A50A12"/>
    <w:rsid w:val="00A50C21"/>
    <w:rsid w:val="00A50C85"/>
    <w:rsid w:val="00A50D88"/>
    <w:rsid w:val="00A50E38"/>
    <w:rsid w:val="00A50FDE"/>
    <w:rsid w:val="00A510B3"/>
    <w:rsid w:val="00A51254"/>
    <w:rsid w:val="00A512AF"/>
    <w:rsid w:val="00A5159C"/>
    <w:rsid w:val="00A515C1"/>
    <w:rsid w:val="00A5168F"/>
    <w:rsid w:val="00A517D7"/>
    <w:rsid w:val="00A5193C"/>
    <w:rsid w:val="00A5195F"/>
    <w:rsid w:val="00A5196C"/>
    <w:rsid w:val="00A519AA"/>
    <w:rsid w:val="00A51A40"/>
    <w:rsid w:val="00A51B35"/>
    <w:rsid w:val="00A51C6C"/>
    <w:rsid w:val="00A51CBC"/>
    <w:rsid w:val="00A51CD4"/>
    <w:rsid w:val="00A51D73"/>
    <w:rsid w:val="00A51FBF"/>
    <w:rsid w:val="00A5231B"/>
    <w:rsid w:val="00A52382"/>
    <w:rsid w:val="00A523DB"/>
    <w:rsid w:val="00A52579"/>
    <w:rsid w:val="00A52605"/>
    <w:rsid w:val="00A52711"/>
    <w:rsid w:val="00A52759"/>
    <w:rsid w:val="00A52769"/>
    <w:rsid w:val="00A52821"/>
    <w:rsid w:val="00A5298D"/>
    <w:rsid w:val="00A52B50"/>
    <w:rsid w:val="00A52BE7"/>
    <w:rsid w:val="00A52E3B"/>
    <w:rsid w:val="00A53152"/>
    <w:rsid w:val="00A53382"/>
    <w:rsid w:val="00A53413"/>
    <w:rsid w:val="00A5355A"/>
    <w:rsid w:val="00A535A2"/>
    <w:rsid w:val="00A53777"/>
    <w:rsid w:val="00A537A2"/>
    <w:rsid w:val="00A53859"/>
    <w:rsid w:val="00A53873"/>
    <w:rsid w:val="00A53934"/>
    <w:rsid w:val="00A53A49"/>
    <w:rsid w:val="00A53C1F"/>
    <w:rsid w:val="00A53E28"/>
    <w:rsid w:val="00A53E49"/>
    <w:rsid w:val="00A54015"/>
    <w:rsid w:val="00A54342"/>
    <w:rsid w:val="00A543D2"/>
    <w:rsid w:val="00A54433"/>
    <w:rsid w:val="00A5443B"/>
    <w:rsid w:val="00A5454C"/>
    <w:rsid w:val="00A54654"/>
    <w:rsid w:val="00A547E9"/>
    <w:rsid w:val="00A54804"/>
    <w:rsid w:val="00A548F2"/>
    <w:rsid w:val="00A549C6"/>
    <w:rsid w:val="00A54A72"/>
    <w:rsid w:val="00A54A8F"/>
    <w:rsid w:val="00A54AC5"/>
    <w:rsid w:val="00A54AC8"/>
    <w:rsid w:val="00A54B1E"/>
    <w:rsid w:val="00A54BB0"/>
    <w:rsid w:val="00A54CC8"/>
    <w:rsid w:val="00A54E36"/>
    <w:rsid w:val="00A54E60"/>
    <w:rsid w:val="00A550B9"/>
    <w:rsid w:val="00A55149"/>
    <w:rsid w:val="00A55295"/>
    <w:rsid w:val="00A552DC"/>
    <w:rsid w:val="00A55390"/>
    <w:rsid w:val="00A55430"/>
    <w:rsid w:val="00A55488"/>
    <w:rsid w:val="00A5550C"/>
    <w:rsid w:val="00A55604"/>
    <w:rsid w:val="00A556B0"/>
    <w:rsid w:val="00A55702"/>
    <w:rsid w:val="00A558F5"/>
    <w:rsid w:val="00A55977"/>
    <w:rsid w:val="00A55B3C"/>
    <w:rsid w:val="00A55C8A"/>
    <w:rsid w:val="00A55CE6"/>
    <w:rsid w:val="00A55D03"/>
    <w:rsid w:val="00A55E7D"/>
    <w:rsid w:val="00A560A2"/>
    <w:rsid w:val="00A56172"/>
    <w:rsid w:val="00A5649C"/>
    <w:rsid w:val="00A56552"/>
    <w:rsid w:val="00A56592"/>
    <w:rsid w:val="00A565E5"/>
    <w:rsid w:val="00A567B0"/>
    <w:rsid w:val="00A56923"/>
    <w:rsid w:val="00A56A6D"/>
    <w:rsid w:val="00A56BC0"/>
    <w:rsid w:val="00A56C91"/>
    <w:rsid w:val="00A56DFF"/>
    <w:rsid w:val="00A56F00"/>
    <w:rsid w:val="00A57056"/>
    <w:rsid w:val="00A57211"/>
    <w:rsid w:val="00A572B4"/>
    <w:rsid w:val="00A574C9"/>
    <w:rsid w:val="00A5764D"/>
    <w:rsid w:val="00A5784E"/>
    <w:rsid w:val="00A57883"/>
    <w:rsid w:val="00A5792B"/>
    <w:rsid w:val="00A5794A"/>
    <w:rsid w:val="00A57D51"/>
    <w:rsid w:val="00A57F8A"/>
    <w:rsid w:val="00A60154"/>
    <w:rsid w:val="00A60266"/>
    <w:rsid w:val="00A60307"/>
    <w:rsid w:val="00A6037B"/>
    <w:rsid w:val="00A60528"/>
    <w:rsid w:val="00A607C1"/>
    <w:rsid w:val="00A60819"/>
    <w:rsid w:val="00A6093F"/>
    <w:rsid w:val="00A60A42"/>
    <w:rsid w:val="00A60CBB"/>
    <w:rsid w:val="00A61032"/>
    <w:rsid w:val="00A6106C"/>
    <w:rsid w:val="00A61093"/>
    <w:rsid w:val="00A611BA"/>
    <w:rsid w:val="00A612EB"/>
    <w:rsid w:val="00A61413"/>
    <w:rsid w:val="00A614FA"/>
    <w:rsid w:val="00A615EE"/>
    <w:rsid w:val="00A6194B"/>
    <w:rsid w:val="00A61A30"/>
    <w:rsid w:val="00A61B08"/>
    <w:rsid w:val="00A61BF1"/>
    <w:rsid w:val="00A61C7B"/>
    <w:rsid w:val="00A61C7E"/>
    <w:rsid w:val="00A61F10"/>
    <w:rsid w:val="00A62068"/>
    <w:rsid w:val="00A62079"/>
    <w:rsid w:val="00A624B3"/>
    <w:rsid w:val="00A6291C"/>
    <w:rsid w:val="00A62966"/>
    <w:rsid w:val="00A62AA2"/>
    <w:rsid w:val="00A62CBF"/>
    <w:rsid w:val="00A62D18"/>
    <w:rsid w:val="00A62DDB"/>
    <w:rsid w:val="00A62E1E"/>
    <w:rsid w:val="00A62E42"/>
    <w:rsid w:val="00A62E57"/>
    <w:rsid w:val="00A62FBD"/>
    <w:rsid w:val="00A630D1"/>
    <w:rsid w:val="00A63354"/>
    <w:rsid w:val="00A633D7"/>
    <w:rsid w:val="00A6347C"/>
    <w:rsid w:val="00A634E2"/>
    <w:rsid w:val="00A635FF"/>
    <w:rsid w:val="00A6380B"/>
    <w:rsid w:val="00A63869"/>
    <w:rsid w:val="00A63979"/>
    <w:rsid w:val="00A63A7F"/>
    <w:rsid w:val="00A63B26"/>
    <w:rsid w:val="00A63BD8"/>
    <w:rsid w:val="00A63CC6"/>
    <w:rsid w:val="00A63D30"/>
    <w:rsid w:val="00A63D65"/>
    <w:rsid w:val="00A63E49"/>
    <w:rsid w:val="00A63E93"/>
    <w:rsid w:val="00A63FE4"/>
    <w:rsid w:val="00A6403F"/>
    <w:rsid w:val="00A640FE"/>
    <w:rsid w:val="00A6418F"/>
    <w:rsid w:val="00A64322"/>
    <w:rsid w:val="00A64377"/>
    <w:rsid w:val="00A6439F"/>
    <w:rsid w:val="00A644F7"/>
    <w:rsid w:val="00A6463F"/>
    <w:rsid w:val="00A64693"/>
    <w:rsid w:val="00A64724"/>
    <w:rsid w:val="00A647C2"/>
    <w:rsid w:val="00A647E1"/>
    <w:rsid w:val="00A64862"/>
    <w:rsid w:val="00A64A71"/>
    <w:rsid w:val="00A64AB3"/>
    <w:rsid w:val="00A64DF6"/>
    <w:rsid w:val="00A64E03"/>
    <w:rsid w:val="00A64FE5"/>
    <w:rsid w:val="00A6505F"/>
    <w:rsid w:val="00A650C9"/>
    <w:rsid w:val="00A65252"/>
    <w:rsid w:val="00A6527A"/>
    <w:rsid w:val="00A65333"/>
    <w:rsid w:val="00A65392"/>
    <w:rsid w:val="00A655E4"/>
    <w:rsid w:val="00A656E2"/>
    <w:rsid w:val="00A65CC0"/>
    <w:rsid w:val="00A65D73"/>
    <w:rsid w:val="00A66104"/>
    <w:rsid w:val="00A662F4"/>
    <w:rsid w:val="00A66397"/>
    <w:rsid w:val="00A66557"/>
    <w:rsid w:val="00A66663"/>
    <w:rsid w:val="00A66664"/>
    <w:rsid w:val="00A666AB"/>
    <w:rsid w:val="00A667DE"/>
    <w:rsid w:val="00A66DD6"/>
    <w:rsid w:val="00A66F06"/>
    <w:rsid w:val="00A670C2"/>
    <w:rsid w:val="00A67230"/>
    <w:rsid w:val="00A672D9"/>
    <w:rsid w:val="00A677AC"/>
    <w:rsid w:val="00A677EA"/>
    <w:rsid w:val="00A6788E"/>
    <w:rsid w:val="00A67B0D"/>
    <w:rsid w:val="00A67C02"/>
    <w:rsid w:val="00A67C81"/>
    <w:rsid w:val="00A67EA6"/>
    <w:rsid w:val="00A700BB"/>
    <w:rsid w:val="00A7010D"/>
    <w:rsid w:val="00A70150"/>
    <w:rsid w:val="00A702C4"/>
    <w:rsid w:val="00A70466"/>
    <w:rsid w:val="00A70509"/>
    <w:rsid w:val="00A70818"/>
    <w:rsid w:val="00A70986"/>
    <w:rsid w:val="00A70A25"/>
    <w:rsid w:val="00A70A53"/>
    <w:rsid w:val="00A70CC6"/>
    <w:rsid w:val="00A70EE3"/>
    <w:rsid w:val="00A70FB8"/>
    <w:rsid w:val="00A71211"/>
    <w:rsid w:val="00A71249"/>
    <w:rsid w:val="00A7140E"/>
    <w:rsid w:val="00A714F4"/>
    <w:rsid w:val="00A716A3"/>
    <w:rsid w:val="00A7178D"/>
    <w:rsid w:val="00A71868"/>
    <w:rsid w:val="00A7198B"/>
    <w:rsid w:val="00A71AFB"/>
    <w:rsid w:val="00A71B9E"/>
    <w:rsid w:val="00A71D96"/>
    <w:rsid w:val="00A71E12"/>
    <w:rsid w:val="00A71F33"/>
    <w:rsid w:val="00A72073"/>
    <w:rsid w:val="00A720A2"/>
    <w:rsid w:val="00A72191"/>
    <w:rsid w:val="00A72310"/>
    <w:rsid w:val="00A7236C"/>
    <w:rsid w:val="00A72632"/>
    <w:rsid w:val="00A726B5"/>
    <w:rsid w:val="00A7274C"/>
    <w:rsid w:val="00A728D0"/>
    <w:rsid w:val="00A72960"/>
    <w:rsid w:val="00A72A7F"/>
    <w:rsid w:val="00A72D8F"/>
    <w:rsid w:val="00A72EE0"/>
    <w:rsid w:val="00A72FE6"/>
    <w:rsid w:val="00A73103"/>
    <w:rsid w:val="00A73254"/>
    <w:rsid w:val="00A73288"/>
    <w:rsid w:val="00A7350C"/>
    <w:rsid w:val="00A7359E"/>
    <w:rsid w:val="00A7363D"/>
    <w:rsid w:val="00A73655"/>
    <w:rsid w:val="00A736F9"/>
    <w:rsid w:val="00A73786"/>
    <w:rsid w:val="00A73A7D"/>
    <w:rsid w:val="00A73B25"/>
    <w:rsid w:val="00A73B86"/>
    <w:rsid w:val="00A73C2A"/>
    <w:rsid w:val="00A73CF6"/>
    <w:rsid w:val="00A73D00"/>
    <w:rsid w:val="00A73E51"/>
    <w:rsid w:val="00A73F1F"/>
    <w:rsid w:val="00A73F26"/>
    <w:rsid w:val="00A73F95"/>
    <w:rsid w:val="00A73FC6"/>
    <w:rsid w:val="00A73FE6"/>
    <w:rsid w:val="00A7422F"/>
    <w:rsid w:val="00A742F1"/>
    <w:rsid w:val="00A7433D"/>
    <w:rsid w:val="00A7438D"/>
    <w:rsid w:val="00A744CB"/>
    <w:rsid w:val="00A7478A"/>
    <w:rsid w:val="00A74815"/>
    <w:rsid w:val="00A74AA2"/>
    <w:rsid w:val="00A74C4D"/>
    <w:rsid w:val="00A74C71"/>
    <w:rsid w:val="00A74CD1"/>
    <w:rsid w:val="00A74E4E"/>
    <w:rsid w:val="00A7535E"/>
    <w:rsid w:val="00A7537E"/>
    <w:rsid w:val="00A7552B"/>
    <w:rsid w:val="00A756F6"/>
    <w:rsid w:val="00A75701"/>
    <w:rsid w:val="00A7575E"/>
    <w:rsid w:val="00A75871"/>
    <w:rsid w:val="00A759D1"/>
    <w:rsid w:val="00A75A6B"/>
    <w:rsid w:val="00A75D06"/>
    <w:rsid w:val="00A76050"/>
    <w:rsid w:val="00A76067"/>
    <w:rsid w:val="00A760AA"/>
    <w:rsid w:val="00A76233"/>
    <w:rsid w:val="00A76523"/>
    <w:rsid w:val="00A7655B"/>
    <w:rsid w:val="00A765A9"/>
    <w:rsid w:val="00A766AA"/>
    <w:rsid w:val="00A76CC3"/>
    <w:rsid w:val="00A76EFA"/>
    <w:rsid w:val="00A76FC0"/>
    <w:rsid w:val="00A772CA"/>
    <w:rsid w:val="00A774A2"/>
    <w:rsid w:val="00A774D8"/>
    <w:rsid w:val="00A774DA"/>
    <w:rsid w:val="00A77677"/>
    <w:rsid w:val="00A7783C"/>
    <w:rsid w:val="00A77ACD"/>
    <w:rsid w:val="00A77C49"/>
    <w:rsid w:val="00A77E18"/>
    <w:rsid w:val="00A77E59"/>
    <w:rsid w:val="00A77E66"/>
    <w:rsid w:val="00A77F6C"/>
    <w:rsid w:val="00A77FFC"/>
    <w:rsid w:val="00A800B1"/>
    <w:rsid w:val="00A80328"/>
    <w:rsid w:val="00A80373"/>
    <w:rsid w:val="00A80D01"/>
    <w:rsid w:val="00A80EDB"/>
    <w:rsid w:val="00A8111D"/>
    <w:rsid w:val="00A81140"/>
    <w:rsid w:val="00A8123A"/>
    <w:rsid w:val="00A812C7"/>
    <w:rsid w:val="00A815D2"/>
    <w:rsid w:val="00A816BC"/>
    <w:rsid w:val="00A817A8"/>
    <w:rsid w:val="00A817B5"/>
    <w:rsid w:val="00A81996"/>
    <w:rsid w:val="00A81A53"/>
    <w:rsid w:val="00A81B42"/>
    <w:rsid w:val="00A81DEA"/>
    <w:rsid w:val="00A81E89"/>
    <w:rsid w:val="00A81FAF"/>
    <w:rsid w:val="00A820CE"/>
    <w:rsid w:val="00A8210A"/>
    <w:rsid w:val="00A821BE"/>
    <w:rsid w:val="00A8233A"/>
    <w:rsid w:val="00A825A1"/>
    <w:rsid w:val="00A82795"/>
    <w:rsid w:val="00A827E1"/>
    <w:rsid w:val="00A82803"/>
    <w:rsid w:val="00A8292A"/>
    <w:rsid w:val="00A82A2E"/>
    <w:rsid w:val="00A82D80"/>
    <w:rsid w:val="00A8309C"/>
    <w:rsid w:val="00A8313C"/>
    <w:rsid w:val="00A83165"/>
    <w:rsid w:val="00A831C5"/>
    <w:rsid w:val="00A83450"/>
    <w:rsid w:val="00A8352A"/>
    <w:rsid w:val="00A8364C"/>
    <w:rsid w:val="00A8370E"/>
    <w:rsid w:val="00A83805"/>
    <w:rsid w:val="00A83891"/>
    <w:rsid w:val="00A83D82"/>
    <w:rsid w:val="00A83DC8"/>
    <w:rsid w:val="00A83E1B"/>
    <w:rsid w:val="00A83FD5"/>
    <w:rsid w:val="00A84175"/>
    <w:rsid w:val="00A84196"/>
    <w:rsid w:val="00A841B6"/>
    <w:rsid w:val="00A8430C"/>
    <w:rsid w:val="00A84444"/>
    <w:rsid w:val="00A8447A"/>
    <w:rsid w:val="00A844B4"/>
    <w:rsid w:val="00A8486A"/>
    <w:rsid w:val="00A84891"/>
    <w:rsid w:val="00A84AE5"/>
    <w:rsid w:val="00A84B9F"/>
    <w:rsid w:val="00A84C15"/>
    <w:rsid w:val="00A84C4D"/>
    <w:rsid w:val="00A84C73"/>
    <w:rsid w:val="00A84D5E"/>
    <w:rsid w:val="00A84EE4"/>
    <w:rsid w:val="00A84F36"/>
    <w:rsid w:val="00A84F60"/>
    <w:rsid w:val="00A84F7F"/>
    <w:rsid w:val="00A850C9"/>
    <w:rsid w:val="00A8519B"/>
    <w:rsid w:val="00A85287"/>
    <w:rsid w:val="00A852C8"/>
    <w:rsid w:val="00A852DA"/>
    <w:rsid w:val="00A85309"/>
    <w:rsid w:val="00A855B4"/>
    <w:rsid w:val="00A856CE"/>
    <w:rsid w:val="00A85965"/>
    <w:rsid w:val="00A85A60"/>
    <w:rsid w:val="00A85C43"/>
    <w:rsid w:val="00A85E4D"/>
    <w:rsid w:val="00A85F5C"/>
    <w:rsid w:val="00A85F6D"/>
    <w:rsid w:val="00A860E5"/>
    <w:rsid w:val="00A862BE"/>
    <w:rsid w:val="00A86903"/>
    <w:rsid w:val="00A86AA8"/>
    <w:rsid w:val="00A86AB1"/>
    <w:rsid w:val="00A86AC3"/>
    <w:rsid w:val="00A86DBD"/>
    <w:rsid w:val="00A86E9A"/>
    <w:rsid w:val="00A86F80"/>
    <w:rsid w:val="00A8701C"/>
    <w:rsid w:val="00A8726B"/>
    <w:rsid w:val="00A87271"/>
    <w:rsid w:val="00A87297"/>
    <w:rsid w:val="00A872C5"/>
    <w:rsid w:val="00A873EE"/>
    <w:rsid w:val="00A8770A"/>
    <w:rsid w:val="00A8771A"/>
    <w:rsid w:val="00A878BD"/>
    <w:rsid w:val="00A879F4"/>
    <w:rsid w:val="00A87A25"/>
    <w:rsid w:val="00A87A5F"/>
    <w:rsid w:val="00A87AA9"/>
    <w:rsid w:val="00A87BC0"/>
    <w:rsid w:val="00A87C33"/>
    <w:rsid w:val="00A87CED"/>
    <w:rsid w:val="00A87D77"/>
    <w:rsid w:val="00A87E9D"/>
    <w:rsid w:val="00A87EE6"/>
    <w:rsid w:val="00A87F21"/>
    <w:rsid w:val="00A87F4E"/>
    <w:rsid w:val="00A900D8"/>
    <w:rsid w:val="00A9020E"/>
    <w:rsid w:val="00A903A8"/>
    <w:rsid w:val="00A903F0"/>
    <w:rsid w:val="00A903F3"/>
    <w:rsid w:val="00A9043E"/>
    <w:rsid w:val="00A906B5"/>
    <w:rsid w:val="00A909BC"/>
    <w:rsid w:val="00A909C0"/>
    <w:rsid w:val="00A909DE"/>
    <w:rsid w:val="00A90A4A"/>
    <w:rsid w:val="00A90C61"/>
    <w:rsid w:val="00A90F7E"/>
    <w:rsid w:val="00A9151F"/>
    <w:rsid w:val="00A915E5"/>
    <w:rsid w:val="00A9171C"/>
    <w:rsid w:val="00A9185A"/>
    <w:rsid w:val="00A91903"/>
    <w:rsid w:val="00A919B2"/>
    <w:rsid w:val="00A919F4"/>
    <w:rsid w:val="00A91B34"/>
    <w:rsid w:val="00A91CA3"/>
    <w:rsid w:val="00A91D8E"/>
    <w:rsid w:val="00A91FDC"/>
    <w:rsid w:val="00A91FF5"/>
    <w:rsid w:val="00A9215E"/>
    <w:rsid w:val="00A92328"/>
    <w:rsid w:val="00A92683"/>
    <w:rsid w:val="00A92762"/>
    <w:rsid w:val="00A92820"/>
    <w:rsid w:val="00A92846"/>
    <w:rsid w:val="00A9287E"/>
    <w:rsid w:val="00A92994"/>
    <w:rsid w:val="00A929A6"/>
    <w:rsid w:val="00A92B6F"/>
    <w:rsid w:val="00A92C76"/>
    <w:rsid w:val="00A92CD2"/>
    <w:rsid w:val="00A930FC"/>
    <w:rsid w:val="00A93102"/>
    <w:rsid w:val="00A93119"/>
    <w:rsid w:val="00A93132"/>
    <w:rsid w:val="00A932E2"/>
    <w:rsid w:val="00A93401"/>
    <w:rsid w:val="00A93998"/>
    <w:rsid w:val="00A939C8"/>
    <w:rsid w:val="00A93A06"/>
    <w:rsid w:val="00A93CA2"/>
    <w:rsid w:val="00A93D2A"/>
    <w:rsid w:val="00A93E08"/>
    <w:rsid w:val="00A93E0A"/>
    <w:rsid w:val="00A93F0B"/>
    <w:rsid w:val="00A93FF2"/>
    <w:rsid w:val="00A94004"/>
    <w:rsid w:val="00A94031"/>
    <w:rsid w:val="00A942CD"/>
    <w:rsid w:val="00A943B1"/>
    <w:rsid w:val="00A943FB"/>
    <w:rsid w:val="00A944B6"/>
    <w:rsid w:val="00A945B5"/>
    <w:rsid w:val="00A945DC"/>
    <w:rsid w:val="00A947B1"/>
    <w:rsid w:val="00A947E9"/>
    <w:rsid w:val="00A948C3"/>
    <w:rsid w:val="00A94A96"/>
    <w:rsid w:val="00A94BBC"/>
    <w:rsid w:val="00A94C69"/>
    <w:rsid w:val="00A94D12"/>
    <w:rsid w:val="00A94DF7"/>
    <w:rsid w:val="00A94F86"/>
    <w:rsid w:val="00A95212"/>
    <w:rsid w:val="00A9539B"/>
    <w:rsid w:val="00A95428"/>
    <w:rsid w:val="00A95465"/>
    <w:rsid w:val="00A95634"/>
    <w:rsid w:val="00A95765"/>
    <w:rsid w:val="00A95769"/>
    <w:rsid w:val="00A95951"/>
    <w:rsid w:val="00A95957"/>
    <w:rsid w:val="00A95A2F"/>
    <w:rsid w:val="00A95BA0"/>
    <w:rsid w:val="00A95C3A"/>
    <w:rsid w:val="00A95D75"/>
    <w:rsid w:val="00A95E47"/>
    <w:rsid w:val="00A95EC5"/>
    <w:rsid w:val="00A9618A"/>
    <w:rsid w:val="00A961C7"/>
    <w:rsid w:val="00A96223"/>
    <w:rsid w:val="00A96285"/>
    <w:rsid w:val="00A96336"/>
    <w:rsid w:val="00A964E6"/>
    <w:rsid w:val="00A96668"/>
    <w:rsid w:val="00A96699"/>
    <w:rsid w:val="00A967A3"/>
    <w:rsid w:val="00A967D9"/>
    <w:rsid w:val="00A96817"/>
    <w:rsid w:val="00A9681E"/>
    <w:rsid w:val="00A969C8"/>
    <w:rsid w:val="00A96B02"/>
    <w:rsid w:val="00A96B44"/>
    <w:rsid w:val="00A96B5D"/>
    <w:rsid w:val="00A96D5F"/>
    <w:rsid w:val="00A96DB7"/>
    <w:rsid w:val="00A96E57"/>
    <w:rsid w:val="00A97116"/>
    <w:rsid w:val="00A97160"/>
    <w:rsid w:val="00A97185"/>
    <w:rsid w:val="00A97205"/>
    <w:rsid w:val="00A972F5"/>
    <w:rsid w:val="00A977FE"/>
    <w:rsid w:val="00A97967"/>
    <w:rsid w:val="00A97DFC"/>
    <w:rsid w:val="00A97F92"/>
    <w:rsid w:val="00AA020F"/>
    <w:rsid w:val="00AA0340"/>
    <w:rsid w:val="00AA0404"/>
    <w:rsid w:val="00AA042B"/>
    <w:rsid w:val="00AA04ED"/>
    <w:rsid w:val="00AA07D1"/>
    <w:rsid w:val="00AA07E7"/>
    <w:rsid w:val="00AA0A49"/>
    <w:rsid w:val="00AA0BE3"/>
    <w:rsid w:val="00AA0DB7"/>
    <w:rsid w:val="00AA115A"/>
    <w:rsid w:val="00AA12FD"/>
    <w:rsid w:val="00AA1375"/>
    <w:rsid w:val="00AA1650"/>
    <w:rsid w:val="00AA1725"/>
    <w:rsid w:val="00AA1A08"/>
    <w:rsid w:val="00AA1DA8"/>
    <w:rsid w:val="00AA1F1F"/>
    <w:rsid w:val="00AA2305"/>
    <w:rsid w:val="00AA242B"/>
    <w:rsid w:val="00AA24B0"/>
    <w:rsid w:val="00AA27F5"/>
    <w:rsid w:val="00AA28A7"/>
    <w:rsid w:val="00AA2925"/>
    <w:rsid w:val="00AA2A72"/>
    <w:rsid w:val="00AA2ADC"/>
    <w:rsid w:val="00AA2BC1"/>
    <w:rsid w:val="00AA2BFB"/>
    <w:rsid w:val="00AA2CD5"/>
    <w:rsid w:val="00AA2FAF"/>
    <w:rsid w:val="00AA3084"/>
    <w:rsid w:val="00AA3149"/>
    <w:rsid w:val="00AA3269"/>
    <w:rsid w:val="00AA329B"/>
    <w:rsid w:val="00AA3312"/>
    <w:rsid w:val="00AA34E2"/>
    <w:rsid w:val="00AA38B3"/>
    <w:rsid w:val="00AA39EE"/>
    <w:rsid w:val="00AA3A31"/>
    <w:rsid w:val="00AA3AD6"/>
    <w:rsid w:val="00AA3B8C"/>
    <w:rsid w:val="00AA3BCA"/>
    <w:rsid w:val="00AA3BFD"/>
    <w:rsid w:val="00AA3DFD"/>
    <w:rsid w:val="00AA4188"/>
    <w:rsid w:val="00AA4322"/>
    <w:rsid w:val="00AA4464"/>
    <w:rsid w:val="00AA4550"/>
    <w:rsid w:val="00AA45A8"/>
    <w:rsid w:val="00AA4638"/>
    <w:rsid w:val="00AA4BE7"/>
    <w:rsid w:val="00AA4C71"/>
    <w:rsid w:val="00AA4C8A"/>
    <w:rsid w:val="00AA4CC3"/>
    <w:rsid w:val="00AA4D51"/>
    <w:rsid w:val="00AA4F4B"/>
    <w:rsid w:val="00AA4FF8"/>
    <w:rsid w:val="00AA50AB"/>
    <w:rsid w:val="00AA51D9"/>
    <w:rsid w:val="00AA5321"/>
    <w:rsid w:val="00AA53B9"/>
    <w:rsid w:val="00AA560D"/>
    <w:rsid w:val="00AA5784"/>
    <w:rsid w:val="00AA57B7"/>
    <w:rsid w:val="00AA58D0"/>
    <w:rsid w:val="00AA59D4"/>
    <w:rsid w:val="00AA5AC3"/>
    <w:rsid w:val="00AA5C87"/>
    <w:rsid w:val="00AA5D2C"/>
    <w:rsid w:val="00AA5E52"/>
    <w:rsid w:val="00AA5E97"/>
    <w:rsid w:val="00AA5E9A"/>
    <w:rsid w:val="00AA5EAB"/>
    <w:rsid w:val="00AA5F56"/>
    <w:rsid w:val="00AA5FAD"/>
    <w:rsid w:val="00AA6018"/>
    <w:rsid w:val="00AA6213"/>
    <w:rsid w:val="00AA6220"/>
    <w:rsid w:val="00AA62CC"/>
    <w:rsid w:val="00AA63B8"/>
    <w:rsid w:val="00AA65E8"/>
    <w:rsid w:val="00AA6697"/>
    <w:rsid w:val="00AA680D"/>
    <w:rsid w:val="00AA6D48"/>
    <w:rsid w:val="00AA70C5"/>
    <w:rsid w:val="00AA72A3"/>
    <w:rsid w:val="00AA74E2"/>
    <w:rsid w:val="00AA75B2"/>
    <w:rsid w:val="00AA7690"/>
    <w:rsid w:val="00AA76DA"/>
    <w:rsid w:val="00AA772A"/>
    <w:rsid w:val="00AA77CD"/>
    <w:rsid w:val="00AA78B1"/>
    <w:rsid w:val="00AA7947"/>
    <w:rsid w:val="00AA7A9C"/>
    <w:rsid w:val="00AA7B90"/>
    <w:rsid w:val="00AA7C02"/>
    <w:rsid w:val="00AA7E9B"/>
    <w:rsid w:val="00AB0221"/>
    <w:rsid w:val="00AB03C3"/>
    <w:rsid w:val="00AB0415"/>
    <w:rsid w:val="00AB0735"/>
    <w:rsid w:val="00AB073E"/>
    <w:rsid w:val="00AB07AA"/>
    <w:rsid w:val="00AB0A59"/>
    <w:rsid w:val="00AB0B97"/>
    <w:rsid w:val="00AB0CB5"/>
    <w:rsid w:val="00AB0CC2"/>
    <w:rsid w:val="00AB0D4C"/>
    <w:rsid w:val="00AB0EB7"/>
    <w:rsid w:val="00AB10B2"/>
    <w:rsid w:val="00AB125D"/>
    <w:rsid w:val="00AB12A9"/>
    <w:rsid w:val="00AB156A"/>
    <w:rsid w:val="00AB160E"/>
    <w:rsid w:val="00AB161D"/>
    <w:rsid w:val="00AB1704"/>
    <w:rsid w:val="00AB1896"/>
    <w:rsid w:val="00AB1DDA"/>
    <w:rsid w:val="00AB1DF0"/>
    <w:rsid w:val="00AB1F45"/>
    <w:rsid w:val="00AB20FA"/>
    <w:rsid w:val="00AB213D"/>
    <w:rsid w:val="00AB21C6"/>
    <w:rsid w:val="00AB227B"/>
    <w:rsid w:val="00AB2429"/>
    <w:rsid w:val="00AB2507"/>
    <w:rsid w:val="00AB269B"/>
    <w:rsid w:val="00AB278E"/>
    <w:rsid w:val="00AB2881"/>
    <w:rsid w:val="00AB2915"/>
    <w:rsid w:val="00AB2CE3"/>
    <w:rsid w:val="00AB2E22"/>
    <w:rsid w:val="00AB2F58"/>
    <w:rsid w:val="00AB2FEB"/>
    <w:rsid w:val="00AB31DD"/>
    <w:rsid w:val="00AB3336"/>
    <w:rsid w:val="00AB348C"/>
    <w:rsid w:val="00AB37A6"/>
    <w:rsid w:val="00AB3B1A"/>
    <w:rsid w:val="00AB3D7A"/>
    <w:rsid w:val="00AB3F35"/>
    <w:rsid w:val="00AB3F40"/>
    <w:rsid w:val="00AB4147"/>
    <w:rsid w:val="00AB4177"/>
    <w:rsid w:val="00AB41D3"/>
    <w:rsid w:val="00AB421A"/>
    <w:rsid w:val="00AB4371"/>
    <w:rsid w:val="00AB43C0"/>
    <w:rsid w:val="00AB45B4"/>
    <w:rsid w:val="00AB467F"/>
    <w:rsid w:val="00AB4743"/>
    <w:rsid w:val="00AB4756"/>
    <w:rsid w:val="00AB4A34"/>
    <w:rsid w:val="00AB4A7A"/>
    <w:rsid w:val="00AB4B0E"/>
    <w:rsid w:val="00AB4DE1"/>
    <w:rsid w:val="00AB4F81"/>
    <w:rsid w:val="00AB4F93"/>
    <w:rsid w:val="00AB51C5"/>
    <w:rsid w:val="00AB5392"/>
    <w:rsid w:val="00AB54EB"/>
    <w:rsid w:val="00AB57DD"/>
    <w:rsid w:val="00AB5806"/>
    <w:rsid w:val="00AB5875"/>
    <w:rsid w:val="00AB5B50"/>
    <w:rsid w:val="00AB5B9C"/>
    <w:rsid w:val="00AB5C07"/>
    <w:rsid w:val="00AB5C33"/>
    <w:rsid w:val="00AB5CC7"/>
    <w:rsid w:val="00AB5D52"/>
    <w:rsid w:val="00AB5D84"/>
    <w:rsid w:val="00AB6093"/>
    <w:rsid w:val="00AB616E"/>
    <w:rsid w:val="00AB61D7"/>
    <w:rsid w:val="00AB62D2"/>
    <w:rsid w:val="00AB63C3"/>
    <w:rsid w:val="00AB663D"/>
    <w:rsid w:val="00AB6959"/>
    <w:rsid w:val="00AB6A6F"/>
    <w:rsid w:val="00AB6E5B"/>
    <w:rsid w:val="00AB6EA3"/>
    <w:rsid w:val="00AB6F5A"/>
    <w:rsid w:val="00AB6FE8"/>
    <w:rsid w:val="00AB7008"/>
    <w:rsid w:val="00AB70F1"/>
    <w:rsid w:val="00AB7206"/>
    <w:rsid w:val="00AB74F5"/>
    <w:rsid w:val="00AB750D"/>
    <w:rsid w:val="00AB76BF"/>
    <w:rsid w:val="00AB787E"/>
    <w:rsid w:val="00AB7A82"/>
    <w:rsid w:val="00AB7ABF"/>
    <w:rsid w:val="00AB7EAE"/>
    <w:rsid w:val="00AC006D"/>
    <w:rsid w:val="00AC0132"/>
    <w:rsid w:val="00AC029F"/>
    <w:rsid w:val="00AC0382"/>
    <w:rsid w:val="00AC0410"/>
    <w:rsid w:val="00AC0632"/>
    <w:rsid w:val="00AC065D"/>
    <w:rsid w:val="00AC071B"/>
    <w:rsid w:val="00AC0777"/>
    <w:rsid w:val="00AC09C7"/>
    <w:rsid w:val="00AC09D3"/>
    <w:rsid w:val="00AC0DE2"/>
    <w:rsid w:val="00AC1494"/>
    <w:rsid w:val="00AC162D"/>
    <w:rsid w:val="00AC1686"/>
    <w:rsid w:val="00AC16D9"/>
    <w:rsid w:val="00AC1852"/>
    <w:rsid w:val="00AC192E"/>
    <w:rsid w:val="00AC1A88"/>
    <w:rsid w:val="00AC1AFF"/>
    <w:rsid w:val="00AC1C9A"/>
    <w:rsid w:val="00AC1D14"/>
    <w:rsid w:val="00AC1DAB"/>
    <w:rsid w:val="00AC23BB"/>
    <w:rsid w:val="00AC2717"/>
    <w:rsid w:val="00AC2AA0"/>
    <w:rsid w:val="00AC2ABC"/>
    <w:rsid w:val="00AC2B7D"/>
    <w:rsid w:val="00AC2E37"/>
    <w:rsid w:val="00AC3014"/>
    <w:rsid w:val="00AC30A9"/>
    <w:rsid w:val="00AC3196"/>
    <w:rsid w:val="00AC31D6"/>
    <w:rsid w:val="00AC3518"/>
    <w:rsid w:val="00AC35D5"/>
    <w:rsid w:val="00AC3694"/>
    <w:rsid w:val="00AC371E"/>
    <w:rsid w:val="00AC3981"/>
    <w:rsid w:val="00AC3994"/>
    <w:rsid w:val="00AC3D12"/>
    <w:rsid w:val="00AC3EF9"/>
    <w:rsid w:val="00AC3F2A"/>
    <w:rsid w:val="00AC3F39"/>
    <w:rsid w:val="00AC4065"/>
    <w:rsid w:val="00AC42CC"/>
    <w:rsid w:val="00AC42CD"/>
    <w:rsid w:val="00AC438F"/>
    <w:rsid w:val="00AC4391"/>
    <w:rsid w:val="00AC4504"/>
    <w:rsid w:val="00AC455C"/>
    <w:rsid w:val="00AC4561"/>
    <w:rsid w:val="00AC47E2"/>
    <w:rsid w:val="00AC48C4"/>
    <w:rsid w:val="00AC4935"/>
    <w:rsid w:val="00AC4ACB"/>
    <w:rsid w:val="00AC4CD1"/>
    <w:rsid w:val="00AC4E69"/>
    <w:rsid w:val="00AC4ED0"/>
    <w:rsid w:val="00AC4F8A"/>
    <w:rsid w:val="00AC50D4"/>
    <w:rsid w:val="00AC52C6"/>
    <w:rsid w:val="00AC5321"/>
    <w:rsid w:val="00AC5377"/>
    <w:rsid w:val="00AC55F1"/>
    <w:rsid w:val="00AC5754"/>
    <w:rsid w:val="00AC59C8"/>
    <w:rsid w:val="00AC5BB8"/>
    <w:rsid w:val="00AC5BC3"/>
    <w:rsid w:val="00AC5E3B"/>
    <w:rsid w:val="00AC5EBA"/>
    <w:rsid w:val="00AC5FB6"/>
    <w:rsid w:val="00AC613A"/>
    <w:rsid w:val="00AC61D2"/>
    <w:rsid w:val="00AC62B0"/>
    <w:rsid w:val="00AC63D6"/>
    <w:rsid w:val="00AC6517"/>
    <w:rsid w:val="00AC6524"/>
    <w:rsid w:val="00AC65C2"/>
    <w:rsid w:val="00AC66CA"/>
    <w:rsid w:val="00AC6747"/>
    <w:rsid w:val="00AC6848"/>
    <w:rsid w:val="00AC6978"/>
    <w:rsid w:val="00AC69C5"/>
    <w:rsid w:val="00AC6A97"/>
    <w:rsid w:val="00AC6ABF"/>
    <w:rsid w:val="00AC6BF9"/>
    <w:rsid w:val="00AC6DFB"/>
    <w:rsid w:val="00AC7027"/>
    <w:rsid w:val="00AC7254"/>
    <w:rsid w:val="00AC739B"/>
    <w:rsid w:val="00AC7414"/>
    <w:rsid w:val="00AC75B7"/>
    <w:rsid w:val="00AC75E2"/>
    <w:rsid w:val="00AC7644"/>
    <w:rsid w:val="00AC77AF"/>
    <w:rsid w:val="00AC7928"/>
    <w:rsid w:val="00AC7BD5"/>
    <w:rsid w:val="00AC7D74"/>
    <w:rsid w:val="00AC7E09"/>
    <w:rsid w:val="00AC7EC5"/>
    <w:rsid w:val="00AC7FB6"/>
    <w:rsid w:val="00AD0003"/>
    <w:rsid w:val="00AD0069"/>
    <w:rsid w:val="00AD00F8"/>
    <w:rsid w:val="00AD0333"/>
    <w:rsid w:val="00AD0425"/>
    <w:rsid w:val="00AD0558"/>
    <w:rsid w:val="00AD05F8"/>
    <w:rsid w:val="00AD07BE"/>
    <w:rsid w:val="00AD098E"/>
    <w:rsid w:val="00AD0AA4"/>
    <w:rsid w:val="00AD0AE3"/>
    <w:rsid w:val="00AD0BAC"/>
    <w:rsid w:val="00AD0C13"/>
    <w:rsid w:val="00AD0C82"/>
    <w:rsid w:val="00AD0D82"/>
    <w:rsid w:val="00AD10CA"/>
    <w:rsid w:val="00AD10D5"/>
    <w:rsid w:val="00AD120E"/>
    <w:rsid w:val="00AD1231"/>
    <w:rsid w:val="00AD126B"/>
    <w:rsid w:val="00AD1428"/>
    <w:rsid w:val="00AD1464"/>
    <w:rsid w:val="00AD1695"/>
    <w:rsid w:val="00AD1856"/>
    <w:rsid w:val="00AD1941"/>
    <w:rsid w:val="00AD19EB"/>
    <w:rsid w:val="00AD1BBB"/>
    <w:rsid w:val="00AD1BF5"/>
    <w:rsid w:val="00AD1C41"/>
    <w:rsid w:val="00AD1D1C"/>
    <w:rsid w:val="00AD1DD7"/>
    <w:rsid w:val="00AD247E"/>
    <w:rsid w:val="00AD2BF2"/>
    <w:rsid w:val="00AD2E33"/>
    <w:rsid w:val="00AD2E5A"/>
    <w:rsid w:val="00AD2E70"/>
    <w:rsid w:val="00AD300A"/>
    <w:rsid w:val="00AD3076"/>
    <w:rsid w:val="00AD315B"/>
    <w:rsid w:val="00AD32DC"/>
    <w:rsid w:val="00AD32F1"/>
    <w:rsid w:val="00AD336E"/>
    <w:rsid w:val="00AD339A"/>
    <w:rsid w:val="00AD347E"/>
    <w:rsid w:val="00AD3529"/>
    <w:rsid w:val="00AD354E"/>
    <w:rsid w:val="00AD36E3"/>
    <w:rsid w:val="00AD36F9"/>
    <w:rsid w:val="00AD3839"/>
    <w:rsid w:val="00AD3C84"/>
    <w:rsid w:val="00AD40C9"/>
    <w:rsid w:val="00AD4141"/>
    <w:rsid w:val="00AD4166"/>
    <w:rsid w:val="00AD4187"/>
    <w:rsid w:val="00AD44E3"/>
    <w:rsid w:val="00AD4730"/>
    <w:rsid w:val="00AD4779"/>
    <w:rsid w:val="00AD47B0"/>
    <w:rsid w:val="00AD486E"/>
    <w:rsid w:val="00AD4883"/>
    <w:rsid w:val="00AD48E1"/>
    <w:rsid w:val="00AD49A8"/>
    <w:rsid w:val="00AD49AE"/>
    <w:rsid w:val="00AD4DD5"/>
    <w:rsid w:val="00AD4F17"/>
    <w:rsid w:val="00AD4FA7"/>
    <w:rsid w:val="00AD5092"/>
    <w:rsid w:val="00AD52D7"/>
    <w:rsid w:val="00AD56A5"/>
    <w:rsid w:val="00AD57E6"/>
    <w:rsid w:val="00AD5974"/>
    <w:rsid w:val="00AD5B03"/>
    <w:rsid w:val="00AD5C9F"/>
    <w:rsid w:val="00AD5E0E"/>
    <w:rsid w:val="00AD5EE7"/>
    <w:rsid w:val="00AD5FD7"/>
    <w:rsid w:val="00AD63B5"/>
    <w:rsid w:val="00AD66DD"/>
    <w:rsid w:val="00AD690E"/>
    <w:rsid w:val="00AD6BD6"/>
    <w:rsid w:val="00AD6E18"/>
    <w:rsid w:val="00AD6E54"/>
    <w:rsid w:val="00AD6EC2"/>
    <w:rsid w:val="00AD70A9"/>
    <w:rsid w:val="00AD70D9"/>
    <w:rsid w:val="00AD72DF"/>
    <w:rsid w:val="00AD7346"/>
    <w:rsid w:val="00AD7473"/>
    <w:rsid w:val="00AD75C3"/>
    <w:rsid w:val="00AD7AD2"/>
    <w:rsid w:val="00AD7B88"/>
    <w:rsid w:val="00AD7DF6"/>
    <w:rsid w:val="00AD7FCE"/>
    <w:rsid w:val="00AE00FB"/>
    <w:rsid w:val="00AE06B8"/>
    <w:rsid w:val="00AE06C6"/>
    <w:rsid w:val="00AE072C"/>
    <w:rsid w:val="00AE0B11"/>
    <w:rsid w:val="00AE0C0B"/>
    <w:rsid w:val="00AE0D73"/>
    <w:rsid w:val="00AE0DEA"/>
    <w:rsid w:val="00AE10D4"/>
    <w:rsid w:val="00AE1287"/>
    <w:rsid w:val="00AE13E3"/>
    <w:rsid w:val="00AE1491"/>
    <w:rsid w:val="00AE14CD"/>
    <w:rsid w:val="00AE15A1"/>
    <w:rsid w:val="00AE1620"/>
    <w:rsid w:val="00AE16F8"/>
    <w:rsid w:val="00AE1915"/>
    <w:rsid w:val="00AE192D"/>
    <w:rsid w:val="00AE1C82"/>
    <w:rsid w:val="00AE2008"/>
    <w:rsid w:val="00AE22E1"/>
    <w:rsid w:val="00AE232C"/>
    <w:rsid w:val="00AE23F6"/>
    <w:rsid w:val="00AE2504"/>
    <w:rsid w:val="00AE277E"/>
    <w:rsid w:val="00AE2882"/>
    <w:rsid w:val="00AE28F3"/>
    <w:rsid w:val="00AE2DD0"/>
    <w:rsid w:val="00AE2F90"/>
    <w:rsid w:val="00AE32F4"/>
    <w:rsid w:val="00AE3724"/>
    <w:rsid w:val="00AE37F7"/>
    <w:rsid w:val="00AE38EE"/>
    <w:rsid w:val="00AE3950"/>
    <w:rsid w:val="00AE3CA2"/>
    <w:rsid w:val="00AE3D0F"/>
    <w:rsid w:val="00AE3D4A"/>
    <w:rsid w:val="00AE3E64"/>
    <w:rsid w:val="00AE3EC5"/>
    <w:rsid w:val="00AE3EED"/>
    <w:rsid w:val="00AE3EF0"/>
    <w:rsid w:val="00AE3F00"/>
    <w:rsid w:val="00AE3F1E"/>
    <w:rsid w:val="00AE3F7E"/>
    <w:rsid w:val="00AE41D5"/>
    <w:rsid w:val="00AE4428"/>
    <w:rsid w:val="00AE446B"/>
    <w:rsid w:val="00AE45EF"/>
    <w:rsid w:val="00AE4693"/>
    <w:rsid w:val="00AE4742"/>
    <w:rsid w:val="00AE480F"/>
    <w:rsid w:val="00AE49A6"/>
    <w:rsid w:val="00AE4D91"/>
    <w:rsid w:val="00AE4F7D"/>
    <w:rsid w:val="00AE5005"/>
    <w:rsid w:val="00AE508D"/>
    <w:rsid w:val="00AE50F3"/>
    <w:rsid w:val="00AE52FE"/>
    <w:rsid w:val="00AE5306"/>
    <w:rsid w:val="00AE5308"/>
    <w:rsid w:val="00AE5425"/>
    <w:rsid w:val="00AE5474"/>
    <w:rsid w:val="00AE567B"/>
    <w:rsid w:val="00AE56A8"/>
    <w:rsid w:val="00AE5832"/>
    <w:rsid w:val="00AE5A1B"/>
    <w:rsid w:val="00AE5B06"/>
    <w:rsid w:val="00AE5B20"/>
    <w:rsid w:val="00AE5B28"/>
    <w:rsid w:val="00AE5C5C"/>
    <w:rsid w:val="00AE5DE2"/>
    <w:rsid w:val="00AE5E38"/>
    <w:rsid w:val="00AE6048"/>
    <w:rsid w:val="00AE6101"/>
    <w:rsid w:val="00AE6403"/>
    <w:rsid w:val="00AE64DD"/>
    <w:rsid w:val="00AE6576"/>
    <w:rsid w:val="00AE6598"/>
    <w:rsid w:val="00AE6782"/>
    <w:rsid w:val="00AE6807"/>
    <w:rsid w:val="00AE68F3"/>
    <w:rsid w:val="00AE6966"/>
    <w:rsid w:val="00AE6AC5"/>
    <w:rsid w:val="00AE6B43"/>
    <w:rsid w:val="00AE6B4C"/>
    <w:rsid w:val="00AE6BBD"/>
    <w:rsid w:val="00AE6BF2"/>
    <w:rsid w:val="00AE6BFE"/>
    <w:rsid w:val="00AE6DBB"/>
    <w:rsid w:val="00AE6F16"/>
    <w:rsid w:val="00AE719D"/>
    <w:rsid w:val="00AE7258"/>
    <w:rsid w:val="00AE72AC"/>
    <w:rsid w:val="00AE72C4"/>
    <w:rsid w:val="00AE733F"/>
    <w:rsid w:val="00AE73DD"/>
    <w:rsid w:val="00AE73EA"/>
    <w:rsid w:val="00AE754E"/>
    <w:rsid w:val="00AE75B5"/>
    <w:rsid w:val="00AE78DA"/>
    <w:rsid w:val="00AE7A82"/>
    <w:rsid w:val="00AE7AD5"/>
    <w:rsid w:val="00AE7B56"/>
    <w:rsid w:val="00AE7C8A"/>
    <w:rsid w:val="00AE7E45"/>
    <w:rsid w:val="00AE7E48"/>
    <w:rsid w:val="00AE7E9E"/>
    <w:rsid w:val="00AF0246"/>
    <w:rsid w:val="00AF0321"/>
    <w:rsid w:val="00AF042B"/>
    <w:rsid w:val="00AF07F0"/>
    <w:rsid w:val="00AF089D"/>
    <w:rsid w:val="00AF0ADE"/>
    <w:rsid w:val="00AF0B57"/>
    <w:rsid w:val="00AF0DB2"/>
    <w:rsid w:val="00AF0E88"/>
    <w:rsid w:val="00AF10AC"/>
    <w:rsid w:val="00AF11E9"/>
    <w:rsid w:val="00AF1200"/>
    <w:rsid w:val="00AF12F8"/>
    <w:rsid w:val="00AF13FC"/>
    <w:rsid w:val="00AF149F"/>
    <w:rsid w:val="00AF15A7"/>
    <w:rsid w:val="00AF168E"/>
    <w:rsid w:val="00AF174A"/>
    <w:rsid w:val="00AF1A2D"/>
    <w:rsid w:val="00AF1A62"/>
    <w:rsid w:val="00AF1A70"/>
    <w:rsid w:val="00AF1BB4"/>
    <w:rsid w:val="00AF1C53"/>
    <w:rsid w:val="00AF1C5F"/>
    <w:rsid w:val="00AF1F9B"/>
    <w:rsid w:val="00AF2686"/>
    <w:rsid w:val="00AF270F"/>
    <w:rsid w:val="00AF27D3"/>
    <w:rsid w:val="00AF2901"/>
    <w:rsid w:val="00AF295D"/>
    <w:rsid w:val="00AF297C"/>
    <w:rsid w:val="00AF2B34"/>
    <w:rsid w:val="00AF3007"/>
    <w:rsid w:val="00AF3062"/>
    <w:rsid w:val="00AF3201"/>
    <w:rsid w:val="00AF330A"/>
    <w:rsid w:val="00AF3458"/>
    <w:rsid w:val="00AF3581"/>
    <w:rsid w:val="00AF3586"/>
    <w:rsid w:val="00AF3759"/>
    <w:rsid w:val="00AF3882"/>
    <w:rsid w:val="00AF38B0"/>
    <w:rsid w:val="00AF3CCC"/>
    <w:rsid w:val="00AF3EDF"/>
    <w:rsid w:val="00AF4063"/>
    <w:rsid w:val="00AF40EB"/>
    <w:rsid w:val="00AF42A8"/>
    <w:rsid w:val="00AF42CE"/>
    <w:rsid w:val="00AF42F4"/>
    <w:rsid w:val="00AF43DA"/>
    <w:rsid w:val="00AF440B"/>
    <w:rsid w:val="00AF4621"/>
    <w:rsid w:val="00AF46D9"/>
    <w:rsid w:val="00AF4B6C"/>
    <w:rsid w:val="00AF4D49"/>
    <w:rsid w:val="00AF50E4"/>
    <w:rsid w:val="00AF518D"/>
    <w:rsid w:val="00AF52AC"/>
    <w:rsid w:val="00AF52B3"/>
    <w:rsid w:val="00AF5324"/>
    <w:rsid w:val="00AF5325"/>
    <w:rsid w:val="00AF532D"/>
    <w:rsid w:val="00AF53B4"/>
    <w:rsid w:val="00AF5506"/>
    <w:rsid w:val="00AF59A0"/>
    <w:rsid w:val="00AF5E22"/>
    <w:rsid w:val="00AF5FA5"/>
    <w:rsid w:val="00AF6014"/>
    <w:rsid w:val="00AF613D"/>
    <w:rsid w:val="00AF61F9"/>
    <w:rsid w:val="00AF6240"/>
    <w:rsid w:val="00AF62BC"/>
    <w:rsid w:val="00AF62E4"/>
    <w:rsid w:val="00AF6489"/>
    <w:rsid w:val="00AF6837"/>
    <w:rsid w:val="00AF6932"/>
    <w:rsid w:val="00AF6AF1"/>
    <w:rsid w:val="00AF6CE6"/>
    <w:rsid w:val="00AF6EA3"/>
    <w:rsid w:val="00AF6F20"/>
    <w:rsid w:val="00AF6F60"/>
    <w:rsid w:val="00AF6F8A"/>
    <w:rsid w:val="00AF6FBB"/>
    <w:rsid w:val="00AF700E"/>
    <w:rsid w:val="00AF7116"/>
    <w:rsid w:val="00AF71B7"/>
    <w:rsid w:val="00AF73B3"/>
    <w:rsid w:val="00AF7474"/>
    <w:rsid w:val="00AF766A"/>
    <w:rsid w:val="00AF7705"/>
    <w:rsid w:val="00AF7754"/>
    <w:rsid w:val="00AF7971"/>
    <w:rsid w:val="00AF7CC3"/>
    <w:rsid w:val="00AF7D8C"/>
    <w:rsid w:val="00AF7EA0"/>
    <w:rsid w:val="00AF7EC9"/>
    <w:rsid w:val="00AF7F21"/>
    <w:rsid w:val="00AF7F70"/>
    <w:rsid w:val="00B000C4"/>
    <w:rsid w:val="00B003F9"/>
    <w:rsid w:val="00B007A5"/>
    <w:rsid w:val="00B008AA"/>
    <w:rsid w:val="00B00977"/>
    <w:rsid w:val="00B00AED"/>
    <w:rsid w:val="00B00C1E"/>
    <w:rsid w:val="00B00C43"/>
    <w:rsid w:val="00B00CAF"/>
    <w:rsid w:val="00B00D47"/>
    <w:rsid w:val="00B00F03"/>
    <w:rsid w:val="00B00F5E"/>
    <w:rsid w:val="00B0132F"/>
    <w:rsid w:val="00B0135F"/>
    <w:rsid w:val="00B013AA"/>
    <w:rsid w:val="00B01513"/>
    <w:rsid w:val="00B0157E"/>
    <w:rsid w:val="00B01680"/>
    <w:rsid w:val="00B0169F"/>
    <w:rsid w:val="00B01775"/>
    <w:rsid w:val="00B0182B"/>
    <w:rsid w:val="00B01937"/>
    <w:rsid w:val="00B019A1"/>
    <w:rsid w:val="00B01BB6"/>
    <w:rsid w:val="00B01CC1"/>
    <w:rsid w:val="00B01D8C"/>
    <w:rsid w:val="00B01D92"/>
    <w:rsid w:val="00B01D99"/>
    <w:rsid w:val="00B01ED1"/>
    <w:rsid w:val="00B02056"/>
    <w:rsid w:val="00B02183"/>
    <w:rsid w:val="00B021B5"/>
    <w:rsid w:val="00B022D5"/>
    <w:rsid w:val="00B022DA"/>
    <w:rsid w:val="00B02698"/>
    <w:rsid w:val="00B028A2"/>
    <w:rsid w:val="00B02A05"/>
    <w:rsid w:val="00B02B14"/>
    <w:rsid w:val="00B02B7F"/>
    <w:rsid w:val="00B02C9B"/>
    <w:rsid w:val="00B02CD2"/>
    <w:rsid w:val="00B034CF"/>
    <w:rsid w:val="00B034D9"/>
    <w:rsid w:val="00B03568"/>
    <w:rsid w:val="00B0372D"/>
    <w:rsid w:val="00B038C4"/>
    <w:rsid w:val="00B03A79"/>
    <w:rsid w:val="00B03AD9"/>
    <w:rsid w:val="00B03DD6"/>
    <w:rsid w:val="00B0426E"/>
    <w:rsid w:val="00B04576"/>
    <w:rsid w:val="00B04582"/>
    <w:rsid w:val="00B0465C"/>
    <w:rsid w:val="00B04679"/>
    <w:rsid w:val="00B04776"/>
    <w:rsid w:val="00B0497E"/>
    <w:rsid w:val="00B04B93"/>
    <w:rsid w:val="00B04CF9"/>
    <w:rsid w:val="00B04D00"/>
    <w:rsid w:val="00B04D02"/>
    <w:rsid w:val="00B04E90"/>
    <w:rsid w:val="00B05041"/>
    <w:rsid w:val="00B05061"/>
    <w:rsid w:val="00B052A8"/>
    <w:rsid w:val="00B054B4"/>
    <w:rsid w:val="00B054C9"/>
    <w:rsid w:val="00B055B0"/>
    <w:rsid w:val="00B05A65"/>
    <w:rsid w:val="00B05F0D"/>
    <w:rsid w:val="00B0635B"/>
    <w:rsid w:val="00B0636B"/>
    <w:rsid w:val="00B0642F"/>
    <w:rsid w:val="00B0692C"/>
    <w:rsid w:val="00B06AD9"/>
    <w:rsid w:val="00B06B82"/>
    <w:rsid w:val="00B06DC3"/>
    <w:rsid w:val="00B06F4C"/>
    <w:rsid w:val="00B0700E"/>
    <w:rsid w:val="00B0718F"/>
    <w:rsid w:val="00B072D1"/>
    <w:rsid w:val="00B073CD"/>
    <w:rsid w:val="00B07452"/>
    <w:rsid w:val="00B07617"/>
    <w:rsid w:val="00B0761A"/>
    <w:rsid w:val="00B07683"/>
    <w:rsid w:val="00B078F5"/>
    <w:rsid w:val="00B07954"/>
    <w:rsid w:val="00B07AC3"/>
    <w:rsid w:val="00B07B2B"/>
    <w:rsid w:val="00B07C15"/>
    <w:rsid w:val="00B07C90"/>
    <w:rsid w:val="00B07CBB"/>
    <w:rsid w:val="00B07EAF"/>
    <w:rsid w:val="00B1001D"/>
    <w:rsid w:val="00B10407"/>
    <w:rsid w:val="00B106B2"/>
    <w:rsid w:val="00B10946"/>
    <w:rsid w:val="00B10AF2"/>
    <w:rsid w:val="00B10CE3"/>
    <w:rsid w:val="00B10E9A"/>
    <w:rsid w:val="00B1104D"/>
    <w:rsid w:val="00B1107B"/>
    <w:rsid w:val="00B11414"/>
    <w:rsid w:val="00B114F2"/>
    <w:rsid w:val="00B115EF"/>
    <w:rsid w:val="00B11630"/>
    <w:rsid w:val="00B116C9"/>
    <w:rsid w:val="00B11754"/>
    <w:rsid w:val="00B11907"/>
    <w:rsid w:val="00B11A50"/>
    <w:rsid w:val="00B11B09"/>
    <w:rsid w:val="00B11B3B"/>
    <w:rsid w:val="00B11C90"/>
    <w:rsid w:val="00B11EA3"/>
    <w:rsid w:val="00B1233E"/>
    <w:rsid w:val="00B12477"/>
    <w:rsid w:val="00B12518"/>
    <w:rsid w:val="00B1266D"/>
    <w:rsid w:val="00B12784"/>
    <w:rsid w:val="00B12CFE"/>
    <w:rsid w:val="00B12D7B"/>
    <w:rsid w:val="00B13090"/>
    <w:rsid w:val="00B130AF"/>
    <w:rsid w:val="00B13217"/>
    <w:rsid w:val="00B1323C"/>
    <w:rsid w:val="00B13524"/>
    <w:rsid w:val="00B1357B"/>
    <w:rsid w:val="00B135EB"/>
    <w:rsid w:val="00B13731"/>
    <w:rsid w:val="00B13810"/>
    <w:rsid w:val="00B13872"/>
    <w:rsid w:val="00B1387C"/>
    <w:rsid w:val="00B138C0"/>
    <w:rsid w:val="00B13958"/>
    <w:rsid w:val="00B13BE6"/>
    <w:rsid w:val="00B13C06"/>
    <w:rsid w:val="00B13D4D"/>
    <w:rsid w:val="00B13F33"/>
    <w:rsid w:val="00B14157"/>
    <w:rsid w:val="00B1420A"/>
    <w:rsid w:val="00B14226"/>
    <w:rsid w:val="00B14252"/>
    <w:rsid w:val="00B14258"/>
    <w:rsid w:val="00B14398"/>
    <w:rsid w:val="00B14437"/>
    <w:rsid w:val="00B144BD"/>
    <w:rsid w:val="00B14968"/>
    <w:rsid w:val="00B149B8"/>
    <w:rsid w:val="00B14A20"/>
    <w:rsid w:val="00B14D1D"/>
    <w:rsid w:val="00B14EC7"/>
    <w:rsid w:val="00B150DC"/>
    <w:rsid w:val="00B151B1"/>
    <w:rsid w:val="00B151F8"/>
    <w:rsid w:val="00B15347"/>
    <w:rsid w:val="00B15672"/>
    <w:rsid w:val="00B159CF"/>
    <w:rsid w:val="00B159FC"/>
    <w:rsid w:val="00B15A83"/>
    <w:rsid w:val="00B15AE8"/>
    <w:rsid w:val="00B15B3B"/>
    <w:rsid w:val="00B15D8E"/>
    <w:rsid w:val="00B1610F"/>
    <w:rsid w:val="00B1644D"/>
    <w:rsid w:val="00B16512"/>
    <w:rsid w:val="00B16538"/>
    <w:rsid w:val="00B1664B"/>
    <w:rsid w:val="00B16765"/>
    <w:rsid w:val="00B16A35"/>
    <w:rsid w:val="00B16AB2"/>
    <w:rsid w:val="00B16C15"/>
    <w:rsid w:val="00B16E72"/>
    <w:rsid w:val="00B16F91"/>
    <w:rsid w:val="00B1723A"/>
    <w:rsid w:val="00B172F9"/>
    <w:rsid w:val="00B17493"/>
    <w:rsid w:val="00B1749A"/>
    <w:rsid w:val="00B17674"/>
    <w:rsid w:val="00B176B7"/>
    <w:rsid w:val="00B17BE5"/>
    <w:rsid w:val="00B17D11"/>
    <w:rsid w:val="00B17EA5"/>
    <w:rsid w:val="00B17EB4"/>
    <w:rsid w:val="00B20013"/>
    <w:rsid w:val="00B200B5"/>
    <w:rsid w:val="00B20102"/>
    <w:rsid w:val="00B204E1"/>
    <w:rsid w:val="00B204F7"/>
    <w:rsid w:val="00B205E8"/>
    <w:rsid w:val="00B20816"/>
    <w:rsid w:val="00B20950"/>
    <w:rsid w:val="00B20B42"/>
    <w:rsid w:val="00B210D7"/>
    <w:rsid w:val="00B212F1"/>
    <w:rsid w:val="00B213DB"/>
    <w:rsid w:val="00B214C6"/>
    <w:rsid w:val="00B219E6"/>
    <w:rsid w:val="00B21B52"/>
    <w:rsid w:val="00B21C15"/>
    <w:rsid w:val="00B21CAD"/>
    <w:rsid w:val="00B21D6C"/>
    <w:rsid w:val="00B21D9A"/>
    <w:rsid w:val="00B21F08"/>
    <w:rsid w:val="00B22001"/>
    <w:rsid w:val="00B22017"/>
    <w:rsid w:val="00B2202E"/>
    <w:rsid w:val="00B221B1"/>
    <w:rsid w:val="00B222ED"/>
    <w:rsid w:val="00B224D3"/>
    <w:rsid w:val="00B22556"/>
    <w:rsid w:val="00B2278E"/>
    <w:rsid w:val="00B2280F"/>
    <w:rsid w:val="00B22914"/>
    <w:rsid w:val="00B22A67"/>
    <w:rsid w:val="00B22B08"/>
    <w:rsid w:val="00B22CF5"/>
    <w:rsid w:val="00B22DDC"/>
    <w:rsid w:val="00B22EB8"/>
    <w:rsid w:val="00B230BB"/>
    <w:rsid w:val="00B230C0"/>
    <w:rsid w:val="00B23222"/>
    <w:rsid w:val="00B232AB"/>
    <w:rsid w:val="00B23385"/>
    <w:rsid w:val="00B2372D"/>
    <w:rsid w:val="00B23830"/>
    <w:rsid w:val="00B23A1B"/>
    <w:rsid w:val="00B23A49"/>
    <w:rsid w:val="00B23A66"/>
    <w:rsid w:val="00B23AF2"/>
    <w:rsid w:val="00B23BD4"/>
    <w:rsid w:val="00B23EC3"/>
    <w:rsid w:val="00B24051"/>
    <w:rsid w:val="00B242E4"/>
    <w:rsid w:val="00B243F6"/>
    <w:rsid w:val="00B24724"/>
    <w:rsid w:val="00B247D3"/>
    <w:rsid w:val="00B24C1D"/>
    <w:rsid w:val="00B24C22"/>
    <w:rsid w:val="00B24E61"/>
    <w:rsid w:val="00B24E9F"/>
    <w:rsid w:val="00B2519B"/>
    <w:rsid w:val="00B252BE"/>
    <w:rsid w:val="00B25556"/>
    <w:rsid w:val="00B2559B"/>
    <w:rsid w:val="00B2560A"/>
    <w:rsid w:val="00B25957"/>
    <w:rsid w:val="00B25C82"/>
    <w:rsid w:val="00B25D36"/>
    <w:rsid w:val="00B25F77"/>
    <w:rsid w:val="00B26000"/>
    <w:rsid w:val="00B26030"/>
    <w:rsid w:val="00B26103"/>
    <w:rsid w:val="00B26180"/>
    <w:rsid w:val="00B261A2"/>
    <w:rsid w:val="00B2620D"/>
    <w:rsid w:val="00B26234"/>
    <w:rsid w:val="00B263D4"/>
    <w:rsid w:val="00B26496"/>
    <w:rsid w:val="00B265AC"/>
    <w:rsid w:val="00B266C2"/>
    <w:rsid w:val="00B266C4"/>
    <w:rsid w:val="00B26882"/>
    <w:rsid w:val="00B2688D"/>
    <w:rsid w:val="00B268CE"/>
    <w:rsid w:val="00B269BC"/>
    <w:rsid w:val="00B26CB0"/>
    <w:rsid w:val="00B26D61"/>
    <w:rsid w:val="00B26E56"/>
    <w:rsid w:val="00B27253"/>
    <w:rsid w:val="00B27265"/>
    <w:rsid w:val="00B272B7"/>
    <w:rsid w:val="00B27459"/>
    <w:rsid w:val="00B274DB"/>
    <w:rsid w:val="00B2753B"/>
    <w:rsid w:val="00B27606"/>
    <w:rsid w:val="00B27908"/>
    <w:rsid w:val="00B27A04"/>
    <w:rsid w:val="00B27A6F"/>
    <w:rsid w:val="00B27A94"/>
    <w:rsid w:val="00B27B25"/>
    <w:rsid w:val="00B27B36"/>
    <w:rsid w:val="00B27F1B"/>
    <w:rsid w:val="00B30062"/>
    <w:rsid w:val="00B30207"/>
    <w:rsid w:val="00B3037B"/>
    <w:rsid w:val="00B303F2"/>
    <w:rsid w:val="00B305D9"/>
    <w:rsid w:val="00B3065F"/>
    <w:rsid w:val="00B30A1C"/>
    <w:rsid w:val="00B30FBE"/>
    <w:rsid w:val="00B31236"/>
    <w:rsid w:val="00B31242"/>
    <w:rsid w:val="00B313BB"/>
    <w:rsid w:val="00B315AC"/>
    <w:rsid w:val="00B317A8"/>
    <w:rsid w:val="00B318C2"/>
    <w:rsid w:val="00B31992"/>
    <w:rsid w:val="00B31AE4"/>
    <w:rsid w:val="00B31B21"/>
    <w:rsid w:val="00B31B86"/>
    <w:rsid w:val="00B31E97"/>
    <w:rsid w:val="00B31F60"/>
    <w:rsid w:val="00B31F7D"/>
    <w:rsid w:val="00B32004"/>
    <w:rsid w:val="00B32025"/>
    <w:rsid w:val="00B320AF"/>
    <w:rsid w:val="00B32192"/>
    <w:rsid w:val="00B32214"/>
    <w:rsid w:val="00B322F6"/>
    <w:rsid w:val="00B32839"/>
    <w:rsid w:val="00B32C46"/>
    <w:rsid w:val="00B32E95"/>
    <w:rsid w:val="00B32EAD"/>
    <w:rsid w:val="00B330F3"/>
    <w:rsid w:val="00B3310A"/>
    <w:rsid w:val="00B33367"/>
    <w:rsid w:val="00B334CE"/>
    <w:rsid w:val="00B33537"/>
    <w:rsid w:val="00B33571"/>
    <w:rsid w:val="00B33665"/>
    <w:rsid w:val="00B336C5"/>
    <w:rsid w:val="00B33720"/>
    <w:rsid w:val="00B33792"/>
    <w:rsid w:val="00B33A12"/>
    <w:rsid w:val="00B33AEF"/>
    <w:rsid w:val="00B33B66"/>
    <w:rsid w:val="00B33D88"/>
    <w:rsid w:val="00B33E95"/>
    <w:rsid w:val="00B33F49"/>
    <w:rsid w:val="00B3405A"/>
    <w:rsid w:val="00B34063"/>
    <w:rsid w:val="00B341CE"/>
    <w:rsid w:val="00B345D3"/>
    <w:rsid w:val="00B34664"/>
    <w:rsid w:val="00B347DF"/>
    <w:rsid w:val="00B34A3D"/>
    <w:rsid w:val="00B34B62"/>
    <w:rsid w:val="00B34C33"/>
    <w:rsid w:val="00B34E24"/>
    <w:rsid w:val="00B34E7B"/>
    <w:rsid w:val="00B3504C"/>
    <w:rsid w:val="00B35182"/>
    <w:rsid w:val="00B35219"/>
    <w:rsid w:val="00B3574D"/>
    <w:rsid w:val="00B35792"/>
    <w:rsid w:val="00B357FC"/>
    <w:rsid w:val="00B3583B"/>
    <w:rsid w:val="00B3592B"/>
    <w:rsid w:val="00B35A45"/>
    <w:rsid w:val="00B35A5F"/>
    <w:rsid w:val="00B35A7C"/>
    <w:rsid w:val="00B35B68"/>
    <w:rsid w:val="00B35B97"/>
    <w:rsid w:val="00B3604C"/>
    <w:rsid w:val="00B360CC"/>
    <w:rsid w:val="00B36274"/>
    <w:rsid w:val="00B36319"/>
    <w:rsid w:val="00B36347"/>
    <w:rsid w:val="00B365A3"/>
    <w:rsid w:val="00B366D5"/>
    <w:rsid w:val="00B3675D"/>
    <w:rsid w:val="00B36778"/>
    <w:rsid w:val="00B36AFD"/>
    <w:rsid w:val="00B36B23"/>
    <w:rsid w:val="00B36E36"/>
    <w:rsid w:val="00B36E92"/>
    <w:rsid w:val="00B36EF9"/>
    <w:rsid w:val="00B371EB"/>
    <w:rsid w:val="00B3720E"/>
    <w:rsid w:val="00B3723B"/>
    <w:rsid w:val="00B37263"/>
    <w:rsid w:val="00B3732B"/>
    <w:rsid w:val="00B374FF"/>
    <w:rsid w:val="00B375DA"/>
    <w:rsid w:val="00B37A81"/>
    <w:rsid w:val="00B37A8F"/>
    <w:rsid w:val="00B37C8D"/>
    <w:rsid w:val="00B37D27"/>
    <w:rsid w:val="00B37E9C"/>
    <w:rsid w:val="00B37EA2"/>
    <w:rsid w:val="00B37FD3"/>
    <w:rsid w:val="00B4004C"/>
    <w:rsid w:val="00B40154"/>
    <w:rsid w:val="00B40226"/>
    <w:rsid w:val="00B402F0"/>
    <w:rsid w:val="00B404AF"/>
    <w:rsid w:val="00B404B1"/>
    <w:rsid w:val="00B4079E"/>
    <w:rsid w:val="00B409E0"/>
    <w:rsid w:val="00B409E2"/>
    <w:rsid w:val="00B409F6"/>
    <w:rsid w:val="00B40A79"/>
    <w:rsid w:val="00B40B31"/>
    <w:rsid w:val="00B40C9F"/>
    <w:rsid w:val="00B40CA5"/>
    <w:rsid w:val="00B40EAF"/>
    <w:rsid w:val="00B40EE3"/>
    <w:rsid w:val="00B41025"/>
    <w:rsid w:val="00B415E6"/>
    <w:rsid w:val="00B415F9"/>
    <w:rsid w:val="00B416EA"/>
    <w:rsid w:val="00B417E0"/>
    <w:rsid w:val="00B41889"/>
    <w:rsid w:val="00B41932"/>
    <w:rsid w:val="00B41EE9"/>
    <w:rsid w:val="00B41EFC"/>
    <w:rsid w:val="00B420A9"/>
    <w:rsid w:val="00B422D4"/>
    <w:rsid w:val="00B42888"/>
    <w:rsid w:val="00B42955"/>
    <w:rsid w:val="00B429F9"/>
    <w:rsid w:val="00B42CA3"/>
    <w:rsid w:val="00B430FE"/>
    <w:rsid w:val="00B4315B"/>
    <w:rsid w:val="00B43179"/>
    <w:rsid w:val="00B433A7"/>
    <w:rsid w:val="00B4341E"/>
    <w:rsid w:val="00B434AF"/>
    <w:rsid w:val="00B43826"/>
    <w:rsid w:val="00B43877"/>
    <w:rsid w:val="00B43A3A"/>
    <w:rsid w:val="00B43B1F"/>
    <w:rsid w:val="00B43B96"/>
    <w:rsid w:val="00B43C36"/>
    <w:rsid w:val="00B43D72"/>
    <w:rsid w:val="00B43D7E"/>
    <w:rsid w:val="00B43DD3"/>
    <w:rsid w:val="00B43DED"/>
    <w:rsid w:val="00B4409E"/>
    <w:rsid w:val="00B44262"/>
    <w:rsid w:val="00B442F8"/>
    <w:rsid w:val="00B44517"/>
    <w:rsid w:val="00B44688"/>
    <w:rsid w:val="00B44844"/>
    <w:rsid w:val="00B449C8"/>
    <w:rsid w:val="00B44A04"/>
    <w:rsid w:val="00B44A1D"/>
    <w:rsid w:val="00B44B44"/>
    <w:rsid w:val="00B44D15"/>
    <w:rsid w:val="00B44D6F"/>
    <w:rsid w:val="00B450FF"/>
    <w:rsid w:val="00B452BA"/>
    <w:rsid w:val="00B452F3"/>
    <w:rsid w:val="00B4539A"/>
    <w:rsid w:val="00B45896"/>
    <w:rsid w:val="00B45BB9"/>
    <w:rsid w:val="00B45C71"/>
    <w:rsid w:val="00B45C83"/>
    <w:rsid w:val="00B45F82"/>
    <w:rsid w:val="00B45FF7"/>
    <w:rsid w:val="00B46155"/>
    <w:rsid w:val="00B4629F"/>
    <w:rsid w:val="00B46391"/>
    <w:rsid w:val="00B46400"/>
    <w:rsid w:val="00B4658F"/>
    <w:rsid w:val="00B465D7"/>
    <w:rsid w:val="00B4683C"/>
    <w:rsid w:val="00B46902"/>
    <w:rsid w:val="00B46B29"/>
    <w:rsid w:val="00B46BC0"/>
    <w:rsid w:val="00B46F6E"/>
    <w:rsid w:val="00B47184"/>
    <w:rsid w:val="00B47191"/>
    <w:rsid w:val="00B47303"/>
    <w:rsid w:val="00B47427"/>
    <w:rsid w:val="00B474A2"/>
    <w:rsid w:val="00B4757B"/>
    <w:rsid w:val="00B4768C"/>
    <w:rsid w:val="00B47769"/>
    <w:rsid w:val="00B47813"/>
    <w:rsid w:val="00B47880"/>
    <w:rsid w:val="00B47D7F"/>
    <w:rsid w:val="00B47D84"/>
    <w:rsid w:val="00B47E1C"/>
    <w:rsid w:val="00B47EAF"/>
    <w:rsid w:val="00B47F5B"/>
    <w:rsid w:val="00B50177"/>
    <w:rsid w:val="00B50344"/>
    <w:rsid w:val="00B50557"/>
    <w:rsid w:val="00B50654"/>
    <w:rsid w:val="00B50680"/>
    <w:rsid w:val="00B50709"/>
    <w:rsid w:val="00B50845"/>
    <w:rsid w:val="00B509E6"/>
    <w:rsid w:val="00B50A49"/>
    <w:rsid w:val="00B50A98"/>
    <w:rsid w:val="00B50C28"/>
    <w:rsid w:val="00B50E09"/>
    <w:rsid w:val="00B510D0"/>
    <w:rsid w:val="00B513AF"/>
    <w:rsid w:val="00B513CD"/>
    <w:rsid w:val="00B5144E"/>
    <w:rsid w:val="00B515FD"/>
    <w:rsid w:val="00B51B90"/>
    <w:rsid w:val="00B51CED"/>
    <w:rsid w:val="00B51EF1"/>
    <w:rsid w:val="00B51F66"/>
    <w:rsid w:val="00B52768"/>
    <w:rsid w:val="00B5276D"/>
    <w:rsid w:val="00B5277B"/>
    <w:rsid w:val="00B5291F"/>
    <w:rsid w:val="00B529D5"/>
    <w:rsid w:val="00B52D03"/>
    <w:rsid w:val="00B52EEA"/>
    <w:rsid w:val="00B52EF0"/>
    <w:rsid w:val="00B52EFD"/>
    <w:rsid w:val="00B52F81"/>
    <w:rsid w:val="00B52FED"/>
    <w:rsid w:val="00B5321B"/>
    <w:rsid w:val="00B53242"/>
    <w:rsid w:val="00B533FA"/>
    <w:rsid w:val="00B53492"/>
    <w:rsid w:val="00B53508"/>
    <w:rsid w:val="00B5371B"/>
    <w:rsid w:val="00B53794"/>
    <w:rsid w:val="00B5391E"/>
    <w:rsid w:val="00B5398D"/>
    <w:rsid w:val="00B53AE8"/>
    <w:rsid w:val="00B54045"/>
    <w:rsid w:val="00B54177"/>
    <w:rsid w:val="00B54395"/>
    <w:rsid w:val="00B54400"/>
    <w:rsid w:val="00B5468E"/>
    <w:rsid w:val="00B546EE"/>
    <w:rsid w:val="00B54745"/>
    <w:rsid w:val="00B54770"/>
    <w:rsid w:val="00B54897"/>
    <w:rsid w:val="00B548C5"/>
    <w:rsid w:val="00B54B17"/>
    <w:rsid w:val="00B54BDD"/>
    <w:rsid w:val="00B54C57"/>
    <w:rsid w:val="00B54CA2"/>
    <w:rsid w:val="00B550BD"/>
    <w:rsid w:val="00B55263"/>
    <w:rsid w:val="00B5552D"/>
    <w:rsid w:val="00B5554C"/>
    <w:rsid w:val="00B556F1"/>
    <w:rsid w:val="00B557E1"/>
    <w:rsid w:val="00B558BD"/>
    <w:rsid w:val="00B559DC"/>
    <w:rsid w:val="00B55B04"/>
    <w:rsid w:val="00B55BAC"/>
    <w:rsid w:val="00B55C30"/>
    <w:rsid w:val="00B56004"/>
    <w:rsid w:val="00B56066"/>
    <w:rsid w:val="00B56075"/>
    <w:rsid w:val="00B5607F"/>
    <w:rsid w:val="00B560AA"/>
    <w:rsid w:val="00B56197"/>
    <w:rsid w:val="00B561BF"/>
    <w:rsid w:val="00B5636A"/>
    <w:rsid w:val="00B56592"/>
    <w:rsid w:val="00B569EB"/>
    <w:rsid w:val="00B56AA7"/>
    <w:rsid w:val="00B56AD0"/>
    <w:rsid w:val="00B56B73"/>
    <w:rsid w:val="00B56BDB"/>
    <w:rsid w:val="00B56E5A"/>
    <w:rsid w:val="00B5705F"/>
    <w:rsid w:val="00B57181"/>
    <w:rsid w:val="00B57287"/>
    <w:rsid w:val="00B57288"/>
    <w:rsid w:val="00B572B0"/>
    <w:rsid w:val="00B572BD"/>
    <w:rsid w:val="00B5766E"/>
    <w:rsid w:val="00B579F4"/>
    <w:rsid w:val="00B57B08"/>
    <w:rsid w:val="00B57C09"/>
    <w:rsid w:val="00B57C3A"/>
    <w:rsid w:val="00B57D29"/>
    <w:rsid w:val="00B57D8C"/>
    <w:rsid w:val="00B57DA4"/>
    <w:rsid w:val="00B57DAF"/>
    <w:rsid w:val="00B57E48"/>
    <w:rsid w:val="00B57F70"/>
    <w:rsid w:val="00B60257"/>
    <w:rsid w:val="00B602A3"/>
    <w:rsid w:val="00B604AA"/>
    <w:rsid w:val="00B604BE"/>
    <w:rsid w:val="00B60519"/>
    <w:rsid w:val="00B60AA0"/>
    <w:rsid w:val="00B60AA2"/>
    <w:rsid w:val="00B60B49"/>
    <w:rsid w:val="00B60FCD"/>
    <w:rsid w:val="00B61030"/>
    <w:rsid w:val="00B6106D"/>
    <w:rsid w:val="00B61180"/>
    <w:rsid w:val="00B61234"/>
    <w:rsid w:val="00B61370"/>
    <w:rsid w:val="00B6163F"/>
    <w:rsid w:val="00B6167A"/>
    <w:rsid w:val="00B61958"/>
    <w:rsid w:val="00B619C3"/>
    <w:rsid w:val="00B61ACA"/>
    <w:rsid w:val="00B62203"/>
    <w:rsid w:val="00B62467"/>
    <w:rsid w:val="00B628A1"/>
    <w:rsid w:val="00B62A3B"/>
    <w:rsid w:val="00B62ABB"/>
    <w:rsid w:val="00B62BC1"/>
    <w:rsid w:val="00B62BF0"/>
    <w:rsid w:val="00B62D58"/>
    <w:rsid w:val="00B62D76"/>
    <w:rsid w:val="00B62E4A"/>
    <w:rsid w:val="00B62EC5"/>
    <w:rsid w:val="00B62FF1"/>
    <w:rsid w:val="00B62FF9"/>
    <w:rsid w:val="00B631CA"/>
    <w:rsid w:val="00B63275"/>
    <w:rsid w:val="00B63487"/>
    <w:rsid w:val="00B634AC"/>
    <w:rsid w:val="00B63561"/>
    <w:rsid w:val="00B637EC"/>
    <w:rsid w:val="00B63804"/>
    <w:rsid w:val="00B63832"/>
    <w:rsid w:val="00B63858"/>
    <w:rsid w:val="00B63890"/>
    <w:rsid w:val="00B639F1"/>
    <w:rsid w:val="00B63A0D"/>
    <w:rsid w:val="00B63B26"/>
    <w:rsid w:val="00B63B5F"/>
    <w:rsid w:val="00B63E14"/>
    <w:rsid w:val="00B63E61"/>
    <w:rsid w:val="00B64091"/>
    <w:rsid w:val="00B64097"/>
    <w:rsid w:val="00B6414B"/>
    <w:rsid w:val="00B642E6"/>
    <w:rsid w:val="00B643D1"/>
    <w:rsid w:val="00B6444E"/>
    <w:rsid w:val="00B64458"/>
    <w:rsid w:val="00B645AC"/>
    <w:rsid w:val="00B647B3"/>
    <w:rsid w:val="00B647F0"/>
    <w:rsid w:val="00B648C8"/>
    <w:rsid w:val="00B649D6"/>
    <w:rsid w:val="00B64C0B"/>
    <w:rsid w:val="00B64C64"/>
    <w:rsid w:val="00B64E96"/>
    <w:rsid w:val="00B64FDC"/>
    <w:rsid w:val="00B650CF"/>
    <w:rsid w:val="00B6511D"/>
    <w:rsid w:val="00B65347"/>
    <w:rsid w:val="00B65609"/>
    <w:rsid w:val="00B65654"/>
    <w:rsid w:val="00B658A8"/>
    <w:rsid w:val="00B658B5"/>
    <w:rsid w:val="00B6590A"/>
    <w:rsid w:val="00B65953"/>
    <w:rsid w:val="00B6599E"/>
    <w:rsid w:val="00B65A10"/>
    <w:rsid w:val="00B65AA7"/>
    <w:rsid w:val="00B65CC9"/>
    <w:rsid w:val="00B65D1B"/>
    <w:rsid w:val="00B65DE1"/>
    <w:rsid w:val="00B65EC2"/>
    <w:rsid w:val="00B65F27"/>
    <w:rsid w:val="00B65F4E"/>
    <w:rsid w:val="00B6622D"/>
    <w:rsid w:val="00B6625D"/>
    <w:rsid w:val="00B66389"/>
    <w:rsid w:val="00B663C1"/>
    <w:rsid w:val="00B663C5"/>
    <w:rsid w:val="00B6661F"/>
    <w:rsid w:val="00B6667E"/>
    <w:rsid w:val="00B666E1"/>
    <w:rsid w:val="00B66726"/>
    <w:rsid w:val="00B66728"/>
    <w:rsid w:val="00B667F0"/>
    <w:rsid w:val="00B669ED"/>
    <w:rsid w:val="00B66B97"/>
    <w:rsid w:val="00B66F1A"/>
    <w:rsid w:val="00B67145"/>
    <w:rsid w:val="00B67248"/>
    <w:rsid w:val="00B67381"/>
    <w:rsid w:val="00B673B8"/>
    <w:rsid w:val="00B673C3"/>
    <w:rsid w:val="00B675B8"/>
    <w:rsid w:val="00B6789C"/>
    <w:rsid w:val="00B678F9"/>
    <w:rsid w:val="00B67AFD"/>
    <w:rsid w:val="00B67B32"/>
    <w:rsid w:val="00B67D0D"/>
    <w:rsid w:val="00B67D4F"/>
    <w:rsid w:val="00B67F25"/>
    <w:rsid w:val="00B67FF1"/>
    <w:rsid w:val="00B70190"/>
    <w:rsid w:val="00B701D0"/>
    <w:rsid w:val="00B705AA"/>
    <w:rsid w:val="00B70766"/>
    <w:rsid w:val="00B707CD"/>
    <w:rsid w:val="00B7084A"/>
    <w:rsid w:val="00B70963"/>
    <w:rsid w:val="00B70A3F"/>
    <w:rsid w:val="00B70B5F"/>
    <w:rsid w:val="00B70BFE"/>
    <w:rsid w:val="00B70C41"/>
    <w:rsid w:val="00B70CCC"/>
    <w:rsid w:val="00B70FDB"/>
    <w:rsid w:val="00B710A2"/>
    <w:rsid w:val="00B7121A"/>
    <w:rsid w:val="00B7138B"/>
    <w:rsid w:val="00B715A6"/>
    <w:rsid w:val="00B71606"/>
    <w:rsid w:val="00B717C7"/>
    <w:rsid w:val="00B7186A"/>
    <w:rsid w:val="00B719AB"/>
    <w:rsid w:val="00B71D08"/>
    <w:rsid w:val="00B71D0B"/>
    <w:rsid w:val="00B71EDD"/>
    <w:rsid w:val="00B71F85"/>
    <w:rsid w:val="00B7216F"/>
    <w:rsid w:val="00B72203"/>
    <w:rsid w:val="00B722D5"/>
    <w:rsid w:val="00B7258E"/>
    <w:rsid w:val="00B7268C"/>
    <w:rsid w:val="00B727A7"/>
    <w:rsid w:val="00B72AF0"/>
    <w:rsid w:val="00B72FC7"/>
    <w:rsid w:val="00B731B6"/>
    <w:rsid w:val="00B73423"/>
    <w:rsid w:val="00B73742"/>
    <w:rsid w:val="00B73794"/>
    <w:rsid w:val="00B737AD"/>
    <w:rsid w:val="00B737EB"/>
    <w:rsid w:val="00B738B3"/>
    <w:rsid w:val="00B73961"/>
    <w:rsid w:val="00B73C3A"/>
    <w:rsid w:val="00B73C98"/>
    <w:rsid w:val="00B73CEB"/>
    <w:rsid w:val="00B73D1F"/>
    <w:rsid w:val="00B73E1F"/>
    <w:rsid w:val="00B73E30"/>
    <w:rsid w:val="00B741BB"/>
    <w:rsid w:val="00B7449F"/>
    <w:rsid w:val="00B745B1"/>
    <w:rsid w:val="00B74661"/>
    <w:rsid w:val="00B746DD"/>
    <w:rsid w:val="00B746E9"/>
    <w:rsid w:val="00B74797"/>
    <w:rsid w:val="00B7483C"/>
    <w:rsid w:val="00B74AE4"/>
    <w:rsid w:val="00B74C6A"/>
    <w:rsid w:val="00B74EC0"/>
    <w:rsid w:val="00B74FD5"/>
    <w:rsid w:val="00B74FFF"/>
    <w:rsid w:val="00B750E5"/>
    <w:rsid w:val="00B750EE"/>
    <w:rsid w:val="00B7513E"/>
    <w:rsid w:val="00B7527E"/>
    <w:rsid w:val="00B75390"/>
    <w:rsid w:val="00B7541B"/>
    <w:rsid w:val="00B75532"/>
    <w:rsid w:val="00B7567B"/>
    <w:rsid w:val="00B75A0C"/>
    <w:rsid w:val="00B75B1D"/>
    <w:rsid w:val="00B75F6A"/>
    <w:rsid w:val="00B760C4"/>
    <w:rsid w:val="00B76139"/>
    <w:rsid w:val="00B76163"/>
    <w:rsid w:val="00B762FD"/>
    <w:rsid w:val="00B7638E"/>
    <w:rsid w:val="00B763E5"/>
    <w:rsid w:val="00B764F2"/>
    <w:rsid w:val="00B76675"/>
    <w:rsid w:val="00B766C5"/>
    <w:rsid w:val="00B76806"/>
    <w:rsid w:val="00B76973"/>
    <w:rsid w:val="00B76C79"/>
    <w:rsid w:val="00B77110"/>
    <w:rsid w:val="00B771FB"/>
    <w:rsid w:val="00B773C3"/>
    <w:rsid w:val="00B77421"/>
    <w:rsid w:val="00B7758B"/>
    <w:rsid w:val="00B775EE"/>
    <w:rsid w:val="00B77679"/>
    <w:rsid w:val="00B77781"/>
    <w:rsid w:val="00B779FE"/>
    <w:rsid w:val="00B77A39"/>
    <w:rsid w:val="00B77E4E"/>
    <w:rsid w:val="00B800BD"/>
    <w:rsid w:val="00B801F8"/>
    <w:rsid w:val="00B803A1"/>
    <w:rsid w:val="00B80569"/>
    <w:rsid w:val="00B805B5"/>
    <w:rsid w:val="00B80693"/>
    <w:rsid w:val="00B8083D"/>
    <w:rsid w:val="00B8090C"/>
    <w:rsid w:val="00B809F0"/>
    <w:rsid w:val="00B80BE4"/>
    <w:rsid w:val="00B80F49"/>
    <w:rsid w:val="00B81133"/>
    <w:rsid w:val="00B811FD"/>
    <w:rsid w:val="00B81297"/>
    <w:rsid w:val="00B81593"/>
    <w:rsid w:val="00B81632"/>
    <w:rsid w:val="00B81654"/>
    <w:rsid w:val="00B817E9"/>
    <w:rsid w:val="00B818E9"/>
    <w:rsid w:val="00B819A4"/>
    <w:rsid w:val="00B81E29"/>
    <w:rsid w:val="00B82168"/>
    <w:rsid w:val="00B82700"/>
    <w:rsid w:val="00B827C5"/>
    <w:rsid w:val="00B827FA"/>
    <w:rsid w:val="00B82B1A"/>
    <w:rsid w:val="00B82C5A"/>
    <w:rsid w:val="00B83023"/>
    <w:rsid w:val="00B83071"/>
    <w:rsid w:val="00B830AD"/>
    <w:rsid w:val="00B8318D"/>
    <w:rsid w:val="00B8322D"/>
    <w:rsid w:val="00B832F2"/>
    <w:rsid w:val="00B83419"/>
    <w:rsid w:val="00B834E7"/>
    <w:rsid w:val="00B83524"/>
    <w:rsid w:val="00B835F6"/>
    <w:rsid w:val="00B8368F"/>
    <w:rsid w:val="00B83728"/>
    <w:rsid w:val="00B83814"/>
    <w:rsid w:val="00B839D5"/>
    <w:rsid w:val="00B83A4A"/>
    <w:rsid w:val="00B83A52"/>
    <w:rsid w:val="00B83A69"/>
    <w:rsid w:val="00B83AFB"/>
    <w:rsid w:val="00B83B9B"/>
    <w:rsid w:val="00B83CAB"/>
    <w:rsid w:val="00B83DBF"/>
    <w:rsid w:val="00B83F5B"/>
    <w:rsid w:val="00B84275"/>
    <w:rsid w:val="00B8450B"/>
    <w:rsid w:val="00B84512"/>
    <w:rsid w:val="00B845AF"/>
    <w:rsid w:val="00B84707"/>
    <w:rsid w:val="00B848D5"/>
    <w:rsid w:val="00B849FB"/>
    <w:rsid w:val="00B84AD8"/>
    <w:rsid w:val="00B84BE1"/>
    <w:rsid w:val="00B852A1"/>
    <w:rsid w:val="00B85501"/>
    <w:rsid w:val="00B8563A"/>
    <w:rsid w:val="00B8566E"/>
    <w:rsid w:val="00B85710"/>
    <w:rsid w:val="00B8590A"/>
    <w:rsid w:val="00B85C99"/>
    <w:rsid w:val="00B85DCB"/>
    <w:rsid w:val="00B85EEB"/>
    <w:rsid w:val="00B85FA1"/>
    <w:rsid w:val="00B86029"/>
    <w:rsid w:val="00B861AF"/>
    <w:rsid w:val="00B861BB"/>
    <w:rsid w:val="00B864B9"/>
    <w:rsid w:val="00B8656D"/>
    <w:rsid w:val="00B865E9"/>
    <w:rsid w:val="00B868D1"/>
    <w:rsid w:val="00B86A0C"/>
    <w:rsid w:val="00B86B3C"/>
    <w:rsid w:val="00B86BDC"/>
    <w:rsid w:val="00B86C71"/>
    <w:rsid w:val="00B86DCA"/>
    <w:rsid w:val="00B86E87"/>
    <w:rsid w:val="00B86FEC"/>
    <w:rsid w:val="00B8748E"/>
    <w:rsid w:val="00B874C7"/>
    <w:rsid w:val="00B8755A"/>
    <w:rsid w:val="00B875C5"/>
    <w:rsid w:val="00B876FA"/>
    <w:rsid w:val="00B87927"/>
    <w:rsid w:val="00B87CAC"/>
    <w:rsid w:val="00B87D0F"/>
    <w:rsid w:val="00B87E0E"/>
    <w:rsid w:val="00B87E56"/>
    <w:rsid w:val="00B87EBC"/>
    <w:rsid w:val="00B87FF7"/>
    <w:rsid w:val="00B90086"/>
    <w:rsid w:val="00B90547"/>
    <w:rsid w:val="00B9058C"/>
    <w:rsid w:val="00B905FF"/>
    <w:rsid w:val="00B9061A"/>
    <w:rsid w:val="00B90BAF"/>
    <w:rsid w:val="00B90D5C"/>
    <w:rsid w:val="00B90E16"/>
    <w:rsid w:val="00B90EB0"/>
    <w:rsid w:val="00B90F32"/>
    <w:rsid w:val="00B91096"/>
    <w:rsid w:val="00B911A4"/>
    <w:rsid w:val="00B912D6"/>
    <w:rsid w:val="00B91552"/>
    <w:rsid w:val="00B9157E"/>
    <w:rsid w:val="00B9158F"/>
    <w:rsid w:val="00B9185D"/>
    <w:rsid w:val="00B919D4"/>
    <w:rsid w:val="00B91A79"/>
    <w:rsid w:val="00B91B68"/>
    <w:rsid w:val="00B91B83"/>
    <w:rsid w:val="00B91DB1"/>
    <w:rsid w:val="00B91DBE"/>
    <w:rsid w:val="00B91E27"/>
    <w:rsid w:val="00B920DA"/>
    <w:rsid w:val="00B9211D"/>
    <w:rsid w:val="00B92472"/>
    <w:rsid w:val="00B92690"/>
    <w:rsid w:val="00B92693"/>
    <w:rsid w:val="00B92702"/>
    <w:rsid w:val="00B9276C"/>
    <w:rsid w:val="00B92961"/>
    <w:rsid w:val="00B92B24"/>
    <w:rsid w:val="00B92B98"/>
    <w:rsid w:val="00B92C04"/>
    <w:rsid w:val="00B92C91"/>
    <w:rsid w:val="00B92ED2"/>
    <w:rsid w:val="00B92F3D"/>
    <w:rsid w:val="00B93024"/>
    <w:rsid w:val="00B931EC"/>
    <w:rsid w:val="00B9333E"/>
    <w:rsid w:val="00B93354"/>
    <w:rsid w:val="00B93570"/>
    <w:rsid w:val="00B935BD"/>
    <w:rsid w:val="00B937EF"/>
    <w:rsid w:val="00B93882"/>
    <w:rsid w:val="00B93933"/>
    <w:rsid w:val="00B93954"/>
    <w:rsid w:val="00B93A56"/>
    <w:rsid w:val="00B93DC9"/>
    <w:rsid w:val="00B93ED6"/>
    <w:rsid w:val="00B93F3D"/>
    <w:rsid w:val="00B93F66"/>
    <w:rsid w:val="00B9417E"/>
    <w:rsid w:val="00B945E8"/>
    <w:rsid w:val="00B94961"/>
    <w:rsid w:val="00B949BC"/>
    <w:rsid w:val="00B94A60"/>
    <w:rsid w:val="00B94AC8"/>
    <w:rsid w:val="00B94B17"/>
    <w:rsid w:val="00B94B28"/>
    <w:rsid w:val="00B94B8F"/>
    <w:rsid w:val="00B94BBC"/>
    <w:rsid w:val="00B94C9B"/>
    <w:rsid w:val="00B94DB6"/>
    <w:rsid w:val="00B94E0F"/>
    <w:rsid w:val="00B95041"/>
    <w:rsid w:val="00B952AF"/>
    <w:rsid w:val="00B95377"/>
    <w:rsid w:val="00B95454"/>
    <w:rsid w:val="00B9551E"/>
    <w:rsid w:val="00B955C7"/>
    <w:rsid w:val="00B955E5"/>
    <w:rsid w:val="00B95750"/>
    <w:rsid w:val="00B95823"/>
    <w:rsid w:val="00B95900"/>
    <w:rsid w:val="00B95A08"/>
    <w:rsid w:val="00B95ACF"/>
    <w:rsid w:val="00B95CEC"/>
    <w:rsid w:val="00B95DC9"/>
    <w:rsid w:val="00B95F93"/>
    <w:rsid w:val="00B95FF3"/>
    <w:rsid w:val="00B9634E"/>
    <w:rsid w:val="00B96480"/>
    <w:rsid w:val="00B965FA"/>
    <w:rsid w:val="00B96635"/>
    <w:rsid w:val="00B966DD"/>
    <w:rsid w:val="00B9691C"/>
    <w:rsid w:val="00B96ACA"/>
    <w:rsid w:val="00B96BD2"/>
    <w:rsid w:val="00B96D86"/>
    <w:rsid w:val="00B96E1F"/>
    <w:rsid w:val="00B96F42"/>
    <w:rsid w:val="00B970E5"/>
    <w:rsid w:val="00B9751F"/>
    <w:rsid w:val="00B97608"/>
    <w:rsid w:val="00B97634"/>
    <w:rsid w:val="00B97A02"/>
    <w:rsid w:val="00B97A47"/>
    <w:rsid w:val="00BA011F"/>
    <w:rsid w:val="00BA0396"/>
    <w:rsid w:val="00BA05B7"/>
    <w:rsid w:val="00BA0703"/>
    <w:rsid w:val="00BA0B42"/>
    <w:rsid w:val="00BA0C4A"/>
    <w:rsid w:val="00BA0CE4"/>
    <w:rsid w:val="00BA0D29"/>
    <w:rsid w:val="00BA0D95"/>
    <w:rsid w:val="00BA0E2E"/>
    <w:rsid w:val="00BA0E7B"/>
    <w:rsid w:val="00BA0FCF"/>
    <w:rsid w:val="00BA10D5"/>
    <w:rsid w:val="00BA1242"/>
    <w:rsid w:val="00BA1473"/>
    <w:rsid w:val="00BA15A9"/>
    <w:rsid w:val="00BA1750"/>
    <w:rsid w:val="00BA1AE6"/>
    <w:rsid w:val="00BA1CB3"/>
    <w:rsid w:val="00BA1D3D"/>
    <w:rsid w:val="00BA1DD7"/>
    <w:rsid w:val="00BA24DA"/>
    <w:rsid w:val="00BA24FF"/>
    <w:rsid w:val="00BA256B"/>
    <w:rsid w:val="00BA2681"/>
    <w:rsid w:val="00BA26B1"/>
    <w:rsid w:val="00BA26BD"/>
    <w:rsid w:val="00BA2903"/>
    <w:rsid w:val="00BA29F9"/>
    <w:rsid w:val="00BA2B37"/>
    <w:rsid w:val="00BA2B94"/>
    <w:rsid w:val="00BA2BC9"/>
    <w:rsid w:val="00BA2C1D"/>
    <w:rsid w:val="00BA2D17"/>
    <w:rsid w:val="00BA2E31"/>
    <w:rsid w:val="00BA2E9E"/>
    <w:rsid w:val="00BA3065"/>
    <w:rsid w:val="00BA3207"/>
    <w:rsid w:val="00BA32BE"/>
    <w:rsid w:val="00BA32EF"/>
    <w:rsid w:val="00BA3396"/>
    <w:rsid w:val="00BA351E"/>
    <w:rsid w:val="00BA376B"/>
    <w:rsid w:val="00BA3974"/>
    <w:rsid w:val="00BA3AA7"/>
    <w:rsid w:val="00BA3C95"/>
    <w:rsid w:val="00BA3CFC"/>
    <w:rsid w:val="00BA3DB8"/>
    <w:rsid w:val="00BA3EC0"/>
    <w:rsid w:val="00BA3F42"/>
    <w:rsid w:val="00BA4027"/>
    <w:rsid w:val="00BA4028"/>
    <w:rsid w:val="00BA4039"/>
    <w:rsid w:val="00BA4061"/>
    <w:rsid w:val="00BA4121"/>
    <w:rsid w:val="00BA42A4"/>
    <w:rsid w:val="00BA431E"/>
    <w:rsid w:val="00BA44C9"/>
    <w:rsid w:val="00BA450A"/>
    <w:rsid w:val="00BA45C8"/>
    <w:rsid w:val="00BA462B"/>
    <w:rsid w:val="00BA4946"/>
    <w:rsid w:val="00BA4EBC"/>
    <w:rsid w:val="00BA4EF9"/>
    <w:rsid w:val="00BA505B"/>
    <w:rsid w:val="00BA50CE"/>
    <w:rsid w:val="00BA51B5"/>
    <w:rsid w:val="00BA51F3"/>
    <w:rsid w:val="00BA5309"/>
    <w:rsid w:val="00BA54BA"/>
    <w:rsid w:val="00BA562E"/>
    <w:rsid w:val="00BA56C3"/>
    <w:rsid w:val="00BA58FF"/>
    <w:rsid w:val="00BA594E"/>
    <w:rsid w:val="00BA5B29"/>
    <w:rsid w:val="00BA5B8F"/>
    <w:rsid w:val="00BA5D37"/>
    <w:rsid w:val="00BA5DA2"/>
    <w:rsid w:val="00BA60A2"/>
    <w:rsid w:val="00BA679E"/>
    <w:rsid w:val="00BA67FA"/>
    <w:rsid w:val="00BA6839"/>
    <w:rsid w:val="00BA68B4"/>
    <w:rsid w:val="00BA68F9"/>
    <w:rsid w:val="00BA6911"/>
    <w:rsid w:val="00BA6982"/>
    <w:rsid w:val="00BA6A11"/>
    <w:rsid w:val="00BA6E9F"/>
    <w:rsid w:val="00BA6F9B"/>
    <w:rsid w:val="00BA717A"/>
    <w:rsid w:val="00BA7206"/>
    <w:rsid w:val="00BA722E"/>
    <w:rsid w:val="00BA77A6"/>
    <w:rsid w:val="00BA77BE"/>
    <w:rsid w:val="00BA77C1"/>
    <w:rsid w:val="00BA78C4"/>
    <w:rsid w:val="00BA7964"/>
    <w:rsid w:val="00BA7C9D"/>
    <w:rsid w:val="00BA7D58"/>
    <w:rsid w:val="00BA7E2B"/>
    <w:rsid w:val="00BB001E"/>
    <w:rsid w:val="00BB00F3"/>
    <w:rsid w:val="00BB017B"/>
    <w:rsid w:val="00BB01D8"/>
    <w:rsid w:val="00BB02EC"/>
    <w:rsid w:val="00BB045C"/>
    <w:rsid w:val="00BB0536"/>
    <w:rsid w:val="00BB064F"/>
    <w:rsid w:val="00BB07A9"/>
    <w:rsid w:val="00BB0904"/>
    <w:rsid w:val="00BB096B"/>
    <w:rsid w:val="00BB10C0"/>
    <w:rsid w:val="00BB113D"/>
    <w:rsid w:val="00BB1441"/>
    <w:rsid w:val="00BB19D2"/>
    <w:rsid w:val="00BB1AE1"/>
    <w:rsid w:val="00BB1C4B"/>
    <w:rsid w:val="00BB1F08"/>
    <w:rsid w:val="00BB202E"/>
    <w:rsid w:val="00BB20B9"/>
    <w:rsid w:val="00BB20C3"/>
    <w:rsid w:val="00BB2160"/>
    <w:rsid w:val="00BB21CE"/>
    <w:rsid w:val="00BB224B"/>
    <w:rsid w:val="00BB2259"/>
    <w:rsid w:val="00BB22C5"/>
    <w:rsid w:val="00BB23C2"/>
    <w:rsid w:val="00BB25D7"/>
    <w:rsid w:val="00BB27E7"/>
    <w:rsid w:val="00BB2C36"/>
    <w:rsid w:val="00BB2EB8"/>
    <w:rsid w:val="00BB30B0"/>
    <w:rsid w:val="00BB34F7"/>
    <w:rsid w:val="00BB3517"/>
    <w:rsid w:val="00BB35CA"/>
    <w:rsid w:val="00BB35F3"/>
    <w:rsid w:val="00BB3681"/>
    <w:rsid w:val="00BB3690"/>
    <w:rsid w:val="00BB36D0"/>
    <w:rsid w:val="00BB36E3"/>
    <w:rsid w:val="00BB36ED"/>
    <w:rsid w:val="00BB373F"/>
    <w:rsid w:val="00BB3760"/>
    <w:rsid w:val="00BB3902"/>
    <w:rsid w:val="00BB3971"/>
    <w:rsid w:val="00BB3A51"/>
    <w:rsid w:val="00BB3BDF"/>
    <w:rsid w:val="00BB3DA5"/>
    <w:rsid w:val="00BB3E82"/>
    <w:rsid w:val="00BB3F37"/>
    <w:rsid w:val="00BB3FF8"/>
    <w:rsid w:val="00BB40D6"/>
    <w:rsid w:val="00BB415D"/>
    <w:rsid w:val="00BB42FA"/>
    <w:rsid w:val="00BB42FC"/>
    <w:rsid w:val="00BB433A"/>
    <w:rsid w:val="00BB435A"/>
    <w:rsid w:val="00BB48F5"/>
    <w:rsid w:val="00BB491B"/>
    <w:rsid w:val="00BB4AEC"/>
    <w:rsid w:val="00BB4BEE"/>
    <w:rsid w:val="00BB4CEE"/>
    <w:rsid w:val="00BB4DA0"/>
    <w:rsid w:val="00BB501A"/>
    <w:rsid w:val="00BB5040"/>
    <w:rsid w:val="00BB50D0"/>
    <w:rsid w:val="00BB5263"/>
    <w:rsid w:val="00BB55B9"/>
    <w:rsid w:val="00BB5653"/>
    <w:rsid w:val="00BB57C2"/>
    <w:rsid w:val="00BB5A45"/>
    <w:rsid w:val="00BB5DA3"/>
    <w:rsid w:val="00BB60F3"/>
    <w:rsid w:val="00BB6109"/>
    <w:rsid w:val="00BB61A3"/>
    <w:rsid w:val="00BB61D3"/>
    <w:rsid w:val="00BB61EF"/>
    <w:rsid w:val="00BB623E"/>
    <w:rsid w:val="00BB64CA"/>
    <w:rsid w:val="00BB65F9"/>
    <w:rsid w:val="00BB661C"/>
    <w:rsid w:val="00BB667D"/>
    <w:rsid w:val="00BB68A9"/>
    <w:rsid w:val="00BB6B74"/>
    <w:rsid w:val="00BB6B9E"/>
    <w:rsid w:val="00BB6CB0"/>
    <w:rsid w:val="00BB6CDE"/>
    <w:rsid w:val="00BB6D06"/>
    <w:rsid w:val="00BB6E96"/>
    <w:rsid w:val="00BB702B"/>
    <w:rsid w:val="00BB7086"/>
    <w:rsid w:val="00BB70B9"/>
    <w:rsid w:val="00BB74AD"/>
    <w:rsid w:val="00BB7523"/>
    <w:rsid w:val="00BB764E"/>
    <w:rsid w:val="00BB7750"/>
    <w:rsid w:val="00BB77AF"/>
    <w:rsid w:val="00BB7813"/>
    <w:rsid w:val="00BB7835"/>
    <w:rsid w:val="00BB7840"/>
    <w:rsid w:val="00BB790F"/>
    <w:rsid w:val="00BB79A6"/>
    <w:rsid w:val="00BB7B27"/>
    <w:rsid w:val="00BB7B2F"/>
    <w:rsid w:val="00BB7BA8"/>
    <w:rsid w:val="00BB7C41"/>
    <w:rsid w:val="00BB7D54"/>
    <w:rsid w:val="00BB7E2D"/>
    <w:rsid w:val="00BC00C5"/>
    <w:rsid w:val="00BC05A4"/>
    <w:rsid w:val="00BC05D9"/>
    <w:rsid w:val="00BC082E"/>
    <w:rsid w:val="00BC0D9C"/>
    <w:rsid w:val="00BC0DED"/>
    <w:rsid w:val="00BC0DF5"/>
    <w:rsid w:val="00BC1257"/>
    <w:rsid w:val="00BC14D8"/>
    <w:rsid w:val="00BC1774"/>
    <w:rsid w:val="00BC1A29"/>
    <w:rsid w:val="00BC1A5D"/>
    <w:rsid w:val="00BC1A6E"/>
    <w:rsid w:val="00BC1B39"/>
    <w:rsid w:val="00BC1E24"/>
    <w:rsid w:val="00BC2170"/>
    <w:rsid w:val="00BC218F"/>
    <w:rsid w:val="00BC21FF"/>
    <w:rsid w:val="00BC22F7"/>
    <w:rsid w:val="00BC2484"/>
    <w:rsid w:val="00BC25DF"/>
    <w:rsid w:val="00BC26C7"/>
    <w:rsid w:val="00BC28B1"/>
    <w:rsid w:val="00BC293F"/>
    <w:rsid w:val="00BC2940"/>
    <w:rsid w:val="00BC2994"/>
    <w:rsid w:val="00BC2A4F"/>
    <w:rsid w:val="00BC2A5A"/>
    <w:rsid w:val="00BC2C8D"/>
    <w:rsid w:val="00BC2D49"/>
    <w:rsid w:val="00BC2D88"/>
    <w:rsid w:val="00BC2DF1"/>
    <w:rsid w:val="00BC30F2"/>
    <w:rsid w:val="00BC31F3"/>
    <w:rsid w:val="00BC3521"/>
    <w:rsid w:val="00BC3668"/>
    <w:rsid w:val="00BC3712"/>
    <w:rsid w:val="00BC3896"/>
    <w:rsid w:val="00BC38F8"/>
    <w:rsid w:val="00BC3C0C"/>
    <w:rsid w:val="00BC3E78"/>
    <w:rsid w:val="00BC3FA6"/>
    <w:rsid w:val="00BC3FEA"/>
    <w:rsid w:val="00BC45FF"/>
    <w:rsid w:val="00BC4868"/>
    <w:rsid w:val="00BC494A"/>
    <w:rsid w:val="00BC4962"/>
    <w:rsid w:val="00BC49FC"/>
    <w:rsid w:val="00BC4CAA"/>
    <w:rsid w:val="00BC4D12"/>
    <w:rsid w:val="00BC4EC7"/>
    <w:rsid w:val="00BC4F2D"/>
    <w:rsid w:val="00BC5042"/>
    <w:rsid w:val="00BC50BC"/>
    <w:rsid w:val="00BC50F4"/>
    <w:rsid w:val="00BC51CE"/>
    <w:rsid w:val="00BC51F4"/>
    <w:rsid w:val="00BC535C"/>
    <w:rsid w:val="00BC5406"/>
    <w:rsid w:val="00BC54B9"/>
    <w:rsid w:val="00BC58AE"/>
    <w:rsid w:val="00BC593E"/>
    <w:rsid w:val="00BC5A51"/>
    <w:rsid w:val="00BC5B04"/>
    <w:rsid w:val="00BC5BCE"/>
    <w:rsid w:val="00BC6090"/>
    <w:rsid w:val="00BC6328"/>
    <w:rsid w:val="00BC6461"/>
    <w:rsid w:val="00BC650B"/>
    <w:rsid w:val="00BC65DC"/>
    <w:rsid w:val="00BC663F"/>
    <w:rsid w:val="00BC69DD"/>
    <w:rsid w:val="00BC69F9"/>
    <w:rsid w:val="00BC6A64"/>
    <w:rsid w:val="00BC6B18"/>
    <w:rsid w:val="00BC6E69"/>
    <w:rsid w:val="00BC7042"/>
    <w:rsid w:val="00BC7092"/>
    <w:rsid w:val="00BC71F3"/>
    <w:rsid w:val="00BC724F"/>
    <w:rsid w:val="00BC74F0"/>
    <w:rsid w:val="00BC769F"/>
    <w:rsid w:val="00BC76CC"/>
    <w:rsid w:val="00BC7998"/>
    <w:rsid w:val="00BC79CB"/>
    <w:rsid w:val="00BC7BCD"/>
    <w:rsid w:val="00BC7E67"/>
    <w:rsid w:val="00BD0206"/>
    <w:rsid w:val="00BD033A"/>
    <w:rsid w:val="00BD04EB"/>
    <w:rsid w:val="00BD066A"/>
    <w:rsid w:val="00BD07D6"/>
    <w:rsid w:val="00BD0BB2"/>
    <w:rsid w:val="00BD0C49"/>
    <w:rsid w:val="00BD0D44"/>
    <w:rsid w:val="00BD0E00"/>
    <w:rsid w:val="00BD0E36"/>
    <w:rsid w:val="00BD0E9A"/>
    <w:rsid w:val="00BD0EC0"/>
    <w:rsid w:val="00BD11BB"/>
    <w:rsid w:val="00BD11DC"/>
    <w:rsid w:val="00BD1550"/>
    <w:rsid w:val="00BD15A6"/>
    <w:rsid w:val="00BD1684"/>
    <w:rsid w:val="00BD16CB"/>
    <w:rsid w:val="00BD1835"/>
    <w:rsid w:val="00BD1922"/>
    <w:rsid w:val="00BD1951"/>
    <w:rsid w:val="00BD1A20"/>
    <w:rsid w:val="00BD1A93"/>
    <w:rsid w:val="00BD1B3F"/>
    <w:rsid w:val="00BD1D84"/>
    <w:rsid w:val="00BD1F63"/>
    <w:rsid w:val="00BD263F"/>
    <w:rsid w:val="00BD265A"/>
    <w:rsid w:val="00BD26AA"/>
    <w:rsid w:val="00BD2843"/>
    <w:rsid w:val="00BD2897"/>
    <w:rsid w:val="00BD2919"/>
    <w:rsid w:val="00BD2939"/>
    <w:rsid w:val="00BD2B12"/>
    <w:rsid w:val="00BD2B6B"/>
    <w:rsid w:val="00BD2DE6"/>
    <w:rsid w:val="00BD2E10"/>
    <w:rsid w:val="00BD2E79"/>
    <w:rsid w:val="00BD2F0D"/>
    <w:rsid w:val="00BD2FE2"/>
    <w:rsid w:val="00BD3041"/>
    <w:rsid w:val="00BD3045"/>
    <w:rsid w:val="00BD310A"/>
    <w:rsid w:val="00BD32B2"/>
    <w:rsid w:val="00BD32F7"/>
    <w:rsid w:val="00BD3318"/>
    <w:rsid w:val="00BD3338"/>
    <w:rsid w:val="00BD3495"/>
    <w:rsid w:val="00BD352B"/>
    <w:rsid w:val="00BD358F"/>
    <w:rsid w:val="00BD3609"/>
    <w:rsid w:val="00BD39D0"/>
    <w:rsid w:val="00BD3ACC"/>
    <w:rsid w:val="00BD3CAD"/>
    <w:rsid w:val="00BD3CDA"/>
    <w:rsid w:val="00BD3F97"/>
    <w:rsid w:val="00BD40B8"/>
    <w:rsid w:val="00BD410F"/>
    <w:rsid w:val="00BD4116"/>
    <w:rsid w:val="00BD4254"/>
    <w:rsid w:val="00BD4372"/>
    <w:rsid w:val="00BD43DD"/>
    <w:rsid w:val="00BD454F"/>
    <w:rsid w:val="00BD45E1"/>
    <w:rsid w:val="00BD49FC"/>
    <w:rsid w:val="00BD4B0B"/>
    <w:rsid w:val="00BD4C1D"/>
    <w:rsid w:val="00BD4F76"/>
    <w:rsid w:val="00BD4F9E"/>
    <w:rsid w:val="00BD5145"/>
    <w:rsid w:val="00BD51F5"/>
    <w:rsid w:val="00BD5682"/>
    <w:rsid w:val="00BD5C98"/>
    <w:rsid w:val="00BD5F5D"/>
    <w:rsid w:val="00BD5F95"/>
    <w:rsid w:val="00BD6091"/>
    <w:rsid w:val="00BD6109"/>
    <w:rsid w:val="00BD6560"/>
    <w:rsid w:val="00BD6680"/>
    <w:rsid w:val="00BD682C"/>
    <w:rsid w:val="00BD68A4"/>
    <w:rsid w:val="00BD68FE"/>
    <w:rsid w:val="00BD6C43"/>
    <w:rsid w:val="00BD6C9B"/>
    <w:rsid w:val="00BD6DB8"/>
    <w:rsid w:val="00BD6E1E"/>
    <w:rsid w:val="00BD6F40"/>
    <w:rsid w:val="00BD6FF9"/>
    <w:rsid w:val="00BD72D0"/>
    <w:rsid w:val="00BD7487"/>
    <w:rsid w:val="00BD74D2"/>
    <w:rsid w:val="00BD7523"/>
    <w:rsid w:val="00BD76C2"/>
    <w:rsid w:val="00BD7964"/>
    <w:rsid w:val="00BD7BE0"/>
    <w:rsid w:val="00BD7D60"/>
    <w:rsid w:val="00BE00B0"/>
    <w:rsid w:val="00BE020C"/>
    <w:rsid w:val="00BE0578"/>
    <w:rsid w:val="00BE06CF"/>
    <w:rsid w:val="00BE084A"/>
    <w:rsid w:val="00BE09B1"/>
    <w:rsid w:val="00BE0CA6"/>
    <w:rsid w:val="00BE0DB2"/>
    <w:rsid w:val="00BE0EA9"/>
    <w:rsid w:val="00BE1226"/>
    <w:rsid w:val="00BE12B0"/>
    <w:rsid w:val="00BE12B4"/>
    <w:rsid w:val="00BE133C"/>
    <w:rsid w:val="00BE13AD"/>
    <w:rsid w:val="00BE13BF"/>
    <w:rsid w:val="00BE1463"/>
    <w:rsid w:val="00BE1596"/>
    <w:rsid w:val="00BE1A23"/>
    <w:rsid w:val="00BE1ACF"/>
    <w:rsid w:val="00BE1B05"/>
    <w:rsid w:val="00BE1B53"/>
    <w:rsid w:val="00BE1BA6"/>
    <w:rsid w:val="00BE1BB0"/>
    <w:rsid w:val="00BE1BC4"/>
    <w:rsid w:val="00BE1CA2"/>
    <w:rsid w:val="00BE1D11"/>
    <w:rsid w:val="00BE1D9F"/>
    <w:rsid w:val="00BE1E61"/>
    <w:rsid w:val="00BE20F7"/>
    <w:rsid w:val="00BE2B30"/>
    <w:rsid w:val="00BE3018"/>
    <w:rsid w:val="00BE33BF"/>
    <w:rsid w:val="00BE3436"/>
    <w:rsid w:val="00BE3463"/>
    <w:rsid w:val="00BE369B"/>
    <w:rsid w:val="00BE37D6"/>
    <w:rsid w:val="00BE385D"/>
    <w:rsid w:val="00BE3A99"/>
    <w:rsid w:val="00BE3B37"/>
    <w:rsid w:val="00BE3C03"/>
    <w:rsid w:val="00BE3DD3"/>
    <w:rsid w:val="00BE3EB6"/>
    <w:rsid w:val="00BE3FF3"/>
    <w:rsid w:val="00BE4233"/>
    <w:rsid w:val="00BE42EB"/>
    <w:rsid w:val="00BE4366"/>
    <w:rsid w:val="00BE4635"/>
    <w:rsid w:val="00BE47B0"/>
    <w:rsid w:val="00BE4834"/>
    <w:rsid w:val="00BE4895"/>
    <w:rsid w:val="00BE49F9"/>
    <w:rsid w:val="00BE4A0A"/>
    <w:rsid w:val="00BE4A12"/>
    <w:rsid w:val="00BE4B65"/>
    <w:rsid w:val="00BE4BCE"/>
    <w:rsid w:val="00BE4BEC"/>
    <w:rsid w:val="00BE4C66"/>
    <w:rsid w:val="00BE4D85"/>
    <w:rsid w:val="00BE5011"/>
    <w:rsid w:val="00BE5338"/>
    <w:rsid w:val="00BE54F4"/>
    <w:rsid w:val="00BE55CA"/>
    <w:rsid w:val="00BE56F0"/>
    <w:rsid w:val="00BE57BF"/>
    <w:rsid w:val="00BE5807"/>
    <w:rsid w:val="00BE5C1D"/>
    <w:rsid w:val="00BE5D41"/>
    <w:rsid w:val="00BE5E17"/>
    <w:rsid w:val="00BE5E26"/>
    <w:rsid w:val="00BE5F7C"/>
    <w:rsid w:val="00BE5FBC"/>
    <w:rsid w:val="00BE602D"/>
    <w:rsid w:val="00BE606B"/>
    <w:rsid w:val="00BE6223"/>
    <w:rsid w:val="00BE636A"/>
    <w:rsid w:val="00BE639B"/>
    <w:rsid w:val="00BE6535"/>
    <w:rsid w:val="00BE65EE"/>
    <w:rsid w:val="00BE661E"/>
    <w:rsid w:val="00BE66BF"/>
    <w:rsid w:val="00BE68FA"/>
    <w:rsid w:val="00BE6AA3"/>
    <w:rsid w:val="00BE6BC0"/>
    <w:rsid w:val="00BE6ECD"/>
    <w:rsid w:val="00BE6EE5"/>
    <w:rsid w:val="00BE7086"/>
    <w:rsid w:val="00BE715E"/>
    <w:rsid w:val="00BE7522"/>
    <w:rsid w:val="00BE753E"/>
    <w:rsid w:val="00BE78B9"/>
    <w:rsid w:val="00BE7B03"/>
    <w:rsid w:val="00BE7E34"/>
    <w:rsid w:val="00BE7EA5"/>
    <w:rsid w:val="00BE7ED3"/>
    <w:rsid w:val="00BE7F74"/>
    <w:rsid w:val="00BE7FC0"/>
    <w:rsid w:val="00BF011C"/>
    <w:rsid w:val="00BF03CB"/>
    <w:rsid w:val="00BF0407"/>
    <w:rsid w:val="00BF05BC"/>
    <w:rsid w:val="00BF07BF"/>
    <w:rsid w:val="00BF07E4"/>
    <w:rsid w:val="00BF0B33"/>
    <w:rsid w:val="00BF0B9F"/>
    <w:rsid w:val="00BF0CE3"/>
    <w:rsid w:val="00BF0D85"/>
    <w:rsid w:val="00BF0DE7"/>
    <w:rsid w:val="00BF0EC0"/>
    <w:rsid w:val="00BF0F71"/>
    <w:rsid w:val="00BF1076"/>
    <w:rsid w:val="00BF11B3"/>
    <w:rsid w:val="00BF12BE"/>
    <w:rsid w:val="00BF13E1"/>
    <w:rsid w:val="00BF1407"/>
    <w:rsid w:val="00BF1625"/>
    <w:rsid w:val="00BF1634"/>
    <w:rsid w:val="00BF179E"/>
    <w:rsid w:val="00BF1920"/>
    <w:rsid w:val="00BF1960"/>
    <w:rsid w:val="00BF1A3E"/>
    <w:rsid w:val="00BF1AB9"/>
    <w:rsid w:val="00BF1DB0"/>
    <w:rsid w:val="00BF1DC5"/>
    <w:rsid w:val="00BF1EB2"/>
    <w:rsid w:val="00BF1F9A"/>
    <w:rsid w:val="00BF2164"/>
    <w:rsid w:val="00BF2233"/>
    <w:rsid w:val="00BF224B"/>
    <w:rsid w:val="00BF2532"/>
    <w:rsid w:val="00BF2661"/>
    <w:rsid w:val="00BF272A"/>
    <w:rsid w:val="00BF2B2D"/>
    <w:rsid w:val="00BF2C54"/>
    <w:rsid w:val="00BF2C8D"/>
    <w:rsid w:val="00BF2D04"/>
    <w:rsid w:val="00BF2D34"/>
    <w:rsid w:val="00BF2DA3"/>
    <w:rsid w:val="00BF2DBB"/>
    <w:rsid w:val="00BF2E72"/>
    <w:rsid w:val="00BF2ED5"/>
    <w:rsid w:val="00BF2F6B"/>
    <w:rsid w:val="00BF2FED"/>
    <w:rsid w:val="00BF32E7"/>
    <w:rsid w:val="00BF333D"/>
    <w:rsid w:val="00BF34CB"/>
    <w:rsid w:val="00BF39FE"/>
    <w:rsid w:val="00BF3BDC"/>
    <w:rsid w:val="00BF3F2B"/>
    <w:rsid w:val="00BF3F75"/>
    <w:rsid w:val="00BF3FA6"/>
    <w:rsid w:val="00BF401E"/>
    <w:rsid w:val="00BF422C"/>
    <w:rsid w:val="00BF4293"/>
    <w:rsid w:val="00BF42D0"/>
    <w:rsid w:val="00BF43A3"/>
    <w:rsid w:val="00BF43E6"/>
    <w:rsid w:val="00BF4634"/>
    <w:rsid w:val="00BF477F"/>
    <w:rsid w:val="00BF47BA"/>
    <w:rsid w:val="00BF48EA"/>
    <w:rsid w:val="00BF4AFB"/>
    <w:rsid w:val="00BF4B2F"/>
    <w:rsid w:val="00BF4D6E"/>
    <w:rsid w:val="00BF4DF0"/>
    <w:rsid w:val="00BF4E34"/>
    <w:rsid w:val="00BF4F26"/>
    <w:rsid w:val="00BF5031"/>
    <w:rsid w:val="00BF5341"/>
    <w:rsid w:val="00BF538A"/>
    <w:rsid w:val="00BF53FA"/>
    <w:rsid w:val="00BF544F"/>
    <w:rsid w:val="00BF54D3"/>
    <w:rsid w:val="00BF5588"/>
    <w:rsid w:val="00BF56E5"/>
    <w:rsid w:val="00BF577F"/>
    <w:rsid w:val="00BF57D4"/>
    <w:rsid w:val="00BF5992"/>
    <w:rsid w:val="00BF5B1A"/>
    <w:rsid w:val="00BF5C7D"/>
    <w:rsid w:val="00BF5DA0"/>
    <w:rsid w:val="00BF5F8D"/>
    <w:rsid w:val="00BF6046"/>
    <w:rsid w:val="00BF60A3"/>
    <w:rsid w:val="00BF6304"/>
    <w:rsid w:val="00BF6456"/>
    <w:rsid w:val="00BF663C"/>
    <w:rsid w:val="00BF6ADD"/>
    <w:rsid w:val="00BF6B6C"/>
    <w:rsid w:val="00BF6C44"/>
    <w:rsid w:val="00BF6C54"/>
    <w:rsid w:val="00BF6D75"/>
    <w:rsid w:val="00BF7074"/>
    <w:rsid w:val="00BF719A"/>
    <w:rsid w:val="00BF7267"/>
    <w:rsid w:val="00BF7641"/>
    <w:rsid w:val="00BF7675"/>
    <w:rsid w:val="00BF7834"/>
    <w:rsid w:val="00BF79F5"/>
    <w:rsid w:val="00BF7A38"/>
    <w:rsid w:val="00BF7BB6"/>
    <w:rsid w:val="00BF7C6D"/>
    <w:rsid w:val="00BF7EDA"/>
    <w:rsid w:val="00BF7F24"/>
    <w:rsid w:val="00C00109"/>
    <w:rsid w:val="00C00250"/>
    <w:rsid w:val="00C0059C"/>
    <w:rsid w:val="00C005FF"/>
    <w:rsid w:val="00C0064C"/>
    <w:rsid w:val="00C00731"/>
    <w:rsid w:val="00C0075E"/>
    <w:rsid w:val="00C007B4"/>
    <w:rsid w:val="00C0095B"/>
    <w:rsid w:val="00C0096E"/>
    <w:rsid w:val="00C00A51"/>
    <w:rsid w:val="00C00A75"/>
    <w:rsid w:val="00C00AEA"/>
    <w:rsid w:val="00C00B07"/>
    <w:rsid w:val="00C00BD0"/>
    <w:rsid w:val="00C00BE6"/>
    <w:rsid w:val="00C00BEA"/>
    <w:rsid w:val="00C00C2F"/>
    <w:rsid w:val="00C00CE5"/>
    <w:rsid w:val="00C00D04"/>
    <w:rsid w:val="00C00D43"/>
    <w:rsid w:val="00C00E91"/>
    <w:rsid w:val="00C00EE3"/>
    <w:rsid w:val="00C01031"/>
    <w:rsid w:val="00C01051"/>
    <w:rsid w:val="00C010A8"/>
    <w:rsid w:val="00C013FF"/>
    <w:rsid w:val="00C01407"/>
    <w:rsid w:val="00C01431"/>
    <w:rsid w:val="00C0143E"/>
    <w:rsid w:val="00C015EE"/>
    <w:rsid w:val="00C017E7"/>
    <w:rsid w:val="00C0187E"/>
    <w:rsid w:val="00C01A0E"/>
    <w:rsid w:val="00C01A61"/>
    <w:rsid w:val="00C01C05"/>
    <w:rsid w:val="00C01DCC"/>
    <w:rsid w:val="00C01DF9"/>
    <w:rsid w:val="00C01E6A"/>
    <w:rsid w:val="00C020E1"/>
    <w:rsid w:val="00C022E7"/>
    <w:rsid w:val="00C02336"/>
    <w:rsid w:val="00C0234E"/>
    <w:rsid w:val="00C025D0"/>
    <w:rsid w:val="00C02C79"/>
    <w:rsid w:val="00C02D93"/>
    <w:rsid w:val="00C02DB7"/>
    <w:rsid w:val="00C02DC0"/>
    <w:rsid w:val="00C02ED3"/>
    <w:rsid w:val="00C02FE0"/>
    <w:rsid w:val="00C03038"/>
    <w:rsid w:val="00C030CE"/>
    <w:rsid w:val="00C031B0"/>
    <w:rsid w:val="00C03299"/>
    <w:rsid w:val="00C03308"/>
    <w:rsid w:val="00C033A8"/>
    <w:rsid w:val="00C0363F"/>
    <w:rsid w:val="00C036B4"/>
    <w:rsid w:val="00C0382B"/>
    <w:rsid w:val="00C0386C"/>
    <w:rsid w:val="00C03926"/>
    <w:rsid w:val="00C03984"/>
    <w:rsid w:val="00C039C1"/>
    <w:rsid w:val="00C03A4F"/>
    <w:rsid w:val="00C03B45"/>
    <w:rsid w:val="00C03E57"/>
    <w:rsid w:val="00C03F4D"/>
    <w:rsid w:val="00C03F93"/>
    <w:rsid w:val="00C04142"/>
    <w:rsid w:val="00C041EE"/>
    <w:rsid w:val="00C0423C"/>
    <w:rsid w:val="00C0427F"/>
    <w:rsid w:val="00C044CA"/>
    <w:rsid w:val="00C044E4"/>
    <w:rsid w:val="00C046E0"/>
    <w:rsid w:val="00C04755"/>
    <w:rsid w:val="00C048FC"/>
    <w:rsid w:val="00C04D46"/>
    <w:rsid w:val="00C04DAE"/>
    <w:rsid w:val="00C04FCD"/>
    <w:rsid w:val="00C050B9"/>
    <w:rsid w:val="00C05114"/>
    <w:rsid w:val="00C05322"/>
    <w:rsid w:val="00C055AB"/>
    <w:rsid w:val="00C058A6"/>
    <w:rsid w:val="00C058D7"/>
    <w:rsid w:val="00C0598D"/>
    <w:rsid w:val="00C05F08"/>
    <w:rsid w:val="00C05F83"/>
    <w:rsid w:val="00C060E0"/>
    <w:rsid w:val="00C061BD"/>
    <w:rsid w:val="00C0621D"/>
    <w:rsid w:val="00C062C0"/>
    <w:rsid w:val="00C06315"/>
    <w:rsid w:val="00C06378"/>
    <w:rsid w:val="00C063D0"/>
    <w:rsid w:val="00C06422"/>
    <w:rsid w:val="00C06508"/>
    <w:rsid w:val="00C0662E"/>
    <w:rsid w:val="00C06685"/>
    <w:rsid w:val="00C066F4"/>
    <w:rsid w:val="00C0681F"/>
    <w:rsid w:val="00C06AA0"/>
    <w:rsid w:val="00C06B1E"/>
    <w:rsid w:val="00C06BA2"/>
    <w:rsid w:val="00C06C00"/>
    <w:rsid w:val="00C06CB3"/>
    <w:rsid w:val="00C06E3D"/>
    <w:rsid w:val="00C07074"/>
    <w:rsid w:val="00C071DC"/>
    <w:rsid w:val="00C0752B"/>
    <w:rsid w:val="00C075A3"/>
    <w:rsid w:val="00C07609"/>
    <w:rsid w:val="00C0765F"/>
    <w:rsid w:val="00C07766"/>
    <w:rsid w:val="00C078ED"/>
    <w:rsid w:val="00C07A23"/>
    <w:rsid w:val="00C07B0E"/>
    <w:rsid w:val="00C07B4C"/>
    <w:rsid w:val="00C07C48"/>
    <w:rsid w:val="00C07C79"/>
    <w:rsid w:val="00C07C7F"/>
    <w:rsid w:val="00C07CA7"/>
    <w:rsid w:val="00C07D01"/>
    <w:rsid w:val="00C07F5D"/>
    <w:rsid w:val="00C1005D"/>
    <w:rsid w:val="00C10069"/>
    <w:rsid w:val="00C10094"/>
    <w:rsid w:val="00C10140"/>
    <w:rsid w:val="00C10157"/>
    <w:rsid w:val="00C10172"/>
    <w:rsid w:val="00C10381"/>
    <w:rsid w:val="00C10451"/>
    <w:rsid w:val="00C1085B"/>
    <w:rsid w:val="00C1089C"/>
    <w:rsid w:val="00C10923"/>
    <w:rsid w:val="00C10A06"/>
    <w:rsid w:val="00C10BA7"/>
    <w:rsid w:val="00C10D86"/>
    <w:rsid w:val="00C10DB3"/>
    <w:rsid w:val="00C11163"/>
    <w:rsid w:val="00C1125C"/>
    <w:rsid w:val="00C11339"/>
    <w:rsid w:val="00C1162A"/>
    <w:rsid w:val="00C116F7"/>
    <w:rsid w:val="00C117CF"/>
    <w:rsid w:val="00C118B6"/>
    <w:rsid w:val="00C119FD"/>
    <w:rsid w:val="00C11AA6"/>
    <w:rsid w:val="00C11AFF"/>
    <w:rsid w:val="00C11B65"/>
    <w:rsid w:val="00C11E0A"/>
    <w:rsid w:val="00C11E95"/>
    <w:rsid w:val="00C1229E"/>
    <w:rsid w:val="00C12447"/>
    <w:rsid w:val="00C1252A"/>
    <w:rsid w:val="00C127CF"/>
    <w:rsid w:val="00C1280B"/>
    <w:rsid w:val="00C129E6"/>
    <w:rsid w:val="00C12ABC"/>
    <w:rsid w:val="00C12CF2"/>
    <w:rsid w:val="00C12DCC"/>
    <w:rsid w:val="00C12EB7"/>
    <w:rsid w:val="00C12F2D"/>
    <w:rsid w:val="00C130D6"/>
    <w:rsid w:val="00C13154"/>
    <w:rsid w:val="00C13157"/>
    <w:rsid w:val="00C13251"/>
    <w:rsid w:val="00C13380"/>
    <w:rsid w:val="00C13392"/>
    <w:rsid w:val="00C133A6"/>
    <w:rsid w:val="00C13493"/>
    <w:rsid w:val="00C134CA"/>
    <w:rsid w:val="00C136CF"/>
    <w:rsid w:val="00C13705"/>
    <w:rsid w:val="00C1376E"/>
    <w:rsid w:val="00C13857"/>
    <w:rsid w:val="00C13ABF"/>
    <w:rsid w:val="00C13DFD"/>
    <w:rsid w:val="00C13E41"/>
    <w:rsid w:val="00C14047"/>
    <w:rsid w:val="00C14085"/>
    <w:rsid w:val="00C14228"/>
    <w:rsid w:val="00C1425D"/>
    <w:rsid w:val="00C142A2"/>
    <w:rsid w:val="00C14366"/>
    <w:rsid w:val="00C14368"/>
    <w:rsid w:val="00C143CE"/>
    <w:rsid w:val="00C14482"/>
    <w:rsid w:val="00C1478B"/>
    <w:rsid w:val="00C14C3B"/>
    <w:rsid w:val="00C14CF6"/>
    <w:rsid w:val="00C14F82"/>
    <w:rsid w:val="00C15151"/>
    <w:rsid w:val="00C153B0"/>
    <w:rsid w:val="00C153E2"/>
    <w:rsid w:val="00C15505"/>
    <w:rsid w:val="00C15525"/>
    <w:rsid w:val="00C155AD"/>
    <w:rsid w:val="00C156B3"/>
    <w:rsid w:val="00C1581F"/>
    <w:rsid w:val="00C15896"/>
    <w:rsid w:val="00C158F7"/>
    <w:rsid w:val="00C15949"/>
    <w:rsid w:val="00C15A8C"/>
    <w:rsid w:val="00C15B1B"/>
    <w:rsid w:val="00C15B3D"/>
    <w:rsid w:val="00C15C4A"/>
    <w:rsid w:val="00C15C60"/>
    <w:rsid w:val="00C15F3B"/>
    <w:rsid w:val="00C15FE9"/>
    <w:rsid w:val="00C16184"/>
    <w:rsid w:val="00C1644D"/>
    <w:rsid w:val="00C16491"/>
    <w:rsid w:val="00C165B8"/>
    <w:rsid w:val="00C165F2"/>
    <w:rsid w:val="00C166E4"/>
    <w:rsid w:val="00C166FE"/>
    <w:rsid w:val="00C16772"/>
    <w:rsid w:val="00C169D5"/>
    <w:rsid w:val="00C16A3B"/>
    <w:rsid w:val="00C16C02"/>
    <w:rsid w:val="00C16DC0"/>
    <w:rsid w:val="00C16F37"/>
    <w:rsid w:val="00C16F39"/>
    <w:rsid w:val="00C170DC"/>
    <w:rsid w:val="00C17209"/>
    <w:rsid w:val="00C172BC"/>
    <w:rsid w:val="00C1744F"/>
    <w:rsid w:val="00C17750"/>
    <w:rsid w:val="00C17814"/>
    <w:rsid w:val="00C17A64"/>
    <w:rsid w:val="00C17B1F"/>
    <w:rsid w:val="00C17BD4"/>
    <w:rsid w:val="00C17E1A"/>
    <w:rsid w:val="00C17F25"/>
    <w:rsid w:val="00C17F94"/>
    <w:rsid w:val="00C201EA"/>
    <w:rsid w:val="00C202B3"/>
    <w:rsid w:val="00C204EB"/>
    <w:rsid w:val="00C20557"/>
    <w:rsid w:val="00C20693"/>
    <w:rsid w:val="00C206F8"/>
    <w:rsid w:val="00C20824"/>
    <w:rsid w:val="00C20A12"/>
    <w:rsid w:val="00C20D7F"/>
    <w:rsid w:val="00C20DB3"/>
    <w:rsid w:val="00C20E81"/>
    <w:rsid w:val="00C20E97"/>
    <w:rsid w:val="00C20E9B"/>
    <w:rsid w:val="00C20F82"/>
    <w:rsid w:val="00C20FA5"/>
    <w:rsid w:val="00C20FEB"/>
    <w:rsid w:val="00C2113E"/>
    <w:rsid w:val="00C21178"/>
    <w:rsid w:val="00C211A1"/>
    <w:rsid w:val="00C212CC"/>
    <w:rsid w:val="00C21332"/>
    <w:rsid w:val="00C2140D"/>
    <w:rsid w:val="00C214FA"/>
    <w:rsid w:val="00C217C7"/>
    <w:rsid w:val="00C21869"/>
    <w:rsid w:val="00C21889"/>
    <w:rsid w:val="00C21B01"/>
    <w:rsid w:val="00C21B2E"/>
    <w:rsid w:val="00C21EE0"/>
    <w:rsid w:val="00C22093"/>
    <w:rsid w:val="00C2215E"/>
    <w:rsid w:val="00C22394"/>
    <w:rsid w:val="00C22413"/>
    <w:rsid w:val="00C22876"/>
    <w:rsid w:val="00C229E9"/>
    <w:rsid w:val="00C22A10"/>
    <w:rsid w:val="00C22BB4"/>
    <w:rsid w:val="00C22BB5"/>
    <w:rsid w:val="00C22C43"/>
    <w:rsid w:val="00C22D1D"/>
    <w:rsid w:val="00C22E36"/>
    <w:rsid w:val="00C22E7D"/>
    <w:rsid w:val="00C22F31"/>
    <w:rsid w:val="00C23032"/>
    <w:rsid w:val="00C23086"/>
    <w:rsid w:val="00C23541"/>
    <w:rsid w:val="00C235B8"/>
    <w:rsid w:val="00C2375E"/>
    <w:rsid w:val="00C2380B"/>
    <w:rsid w:val="00C238EC"/>
    <w:rsid w:val="00C239DF"/>
    <w:rsid w:val="00C23B0A"/>
    <w:rsid w:val="00C23D03"/>
    <w:rsid w:val="00C23D26"/>
    <w:rsid w:val="00C23D78"/>
    <w:rsid w:val="00C23EDC"/>
    <w:rsid w:val="00C24126"/>
    <w:rsid w:val="00C24138"/>
    <w:rsid w:val="00C24762"/>
    <w:rsid w:val="00C2483E"/>
    <w:rsid w:val="00C249DE"/>
    <w:rsid w:val="00C24A89"/>
    <w:rsid w:val="00C24ABF"/>
    <w:rsid w:val="00C24CFC"/>
    <w:rsid w:val="00C24DB9"/>
    <w:rsid w:val="00C2513A"/>
    <w:rsid w:val="00C252F8"/>
    <w:rsid w:val="00C253C3"/>
    <w:rsid w:val="00C256E8"/>
    <w:rsid w:val="00C2570C"/>
    <w:rsid w:val="00C25748"/>
    <w:rsid w:val="00C2578D"/>
    <w:rsid w:val="00C25840"/>
    <w:rsid w:val="00C25A14"/>
    <w:rsid w:val="00C25CF9"/>
    <w:rsid w:val="00C25DB1"/>
    <w:rsid w:val="00C25F12"/>
    <w:rsid w:val="00C25F8E"/>
    <w:rsid w:val="00C261C3"/>
    <w:rsid w:val="00C2627C"/>
    <w:rsid w:val="00C26438"/>
    <w:rsid w:val="00C264F8"/>
    <w:rsid w:val="00C265D3"/>
    <w:rsid w:val="00C266BF"/>
    <w:rsid w:val="00C26708"/>
    <w:rsid w:val="00C26935"/>
    <w:rsid w:val="00C269FF"/>
    <w:rsid w:val="00C26C29"/>
    <w:rsid w:val="00C26C54"/>
    <w:rsid w:val="00C26C8F"/>
    <w:rsid w:val="00C26CC4"/>
    <w:rsid w:val="00C26DAB"/>
    <w:rsid w:val="00C26F24"/>
    <w:rsid w:val="00C27170"/>
    <w:rsid w:val="00C272F2"/>
    <w:rsid w:val="00C274C6"/>
    <w:rsid w:val="00C276C3"/>
    <w:rsid w:val="00C27734"/>
    <w:rsid w:val="00C279E8"/>
    <w:rsid w:val="00C27BCB"/>
    <w:rsid w:val="00C27BD3"/>
    <w:rsid w:val="00C27EAA"/>
    <w:rsid w:val="00C27EC2"/>
    <w:rsid w:val="00C30000"/>
    <w:rsid w:val="00C30272"/>
    <w:rsid w:val="00C30297"/>
    <w:rsid w:val="00C302A9"/>
    <w:rsid w:val="00C3043E"/>
    <w:rsid w:val="00C3061A"/>
    <w:rsid w:val="00C3083A"/>
    <w:rsid w:val="00C309B5"/>
    <w:rsid w:val="00C30AF1"/>
    <w:rsid w:val="00C30E8A"/>
    <w:rsid w:val="00C30EB5"/>
    <w:rsid w:val="00C31018"/>
    <w:rsid w:val="00C3104D"/>
    <w:rsid w:val="00C31088"/>
    <w:rsid w:val="00C31309"/>
    <w:rsid w:val="00C3136A"/>
    <w:rsid w:val="00C31519"/>
    <w:rsid w:val="00C31525"/>
    <w:rsid w:val="00C31884"/>
    <w:rsid w:val="00C31ACA"/>
    <w:rsid w:val="00C31AE5"/>
    <w:rsid w:val="00C31DF3"/>
    <w:rsid w:val="00C32121"/>
    <w:rsid w:val="00C3214E"/>
    <w:rsid w:val="00C32531"/>
    <w:rsid w:val="00C32621"/>
    <w:rsid w:val="00C326FA"/>
    <w:rsid w:val="00C32833"/>
    <w:rsid w:val="00C328B2"/>
    <w:rsid w:val="00C3298F"/>
    <w:rsid w:val="00C32A07"/>
    <w:rsid w:val="00C32A1D"/>
    <w:rsid w:val="00C32A9F"/>
    <w:rsid w:val="00C32B99"/>
    <w:rsid w:val="00C32BD6"/>
    <w:rsid w:val="00C32BDC"/>
    <w:rsid w:val="00C32C19"/>
    <w:rsid w:val="00C331BF"/>
    <w:rsid w:val="00C333FD"/>
    <w:rsid w:val="00C33430"/>
    <w:rsid w:val="00C33658"/>
    <w:rsid w:val="00C3384D"/>
    <w:rsid w:val="00C33860"/>
    <w:rsid w:val="00C33A6E"/>
    <w:rsid w:val="00C33ADA"/>
    <w:rsid w:val="00C33C4B"/>
    <w:rsid w:val="00C33FDB"/>
    <w:rsid w:val="00C3406B"/>
    <w:rsid w:val="00C34279"/>
    <w:rsid w:val="00C342A6"/>
    <w:rsid w:val="00C3430E"/>
    <w:rsid w:val="00C3434A"/>
    <w:rsid w:val="00C3447D"/>
    <w:rsid w:val="00C3453E"/>
    <w:rsid w:val="00C34598"/>
    <w:rsid w:val="00C347CD"/>
    <w:rsid w:val="00C348FD"/>
    <w:rsid w:val="00C34923"/>
    <w:rsid w:val="00C349F3"/>
    <w:rsid w:val="00C34A4C"/>
    <w:rsid w:val="00C34AD4"/>
    <w:rsid w:val="00C34C62"/>
    <w:rsid w:val="00C34DDB"/>
    <w:rsid w:val="00C35285"/>
    <w:rsid w:val="00C352BC"/>
    <w:rsid w:val="00C35329"/>
    <w:rsid w:val="00C35348"/>
    <w:rsid w:val="00C35358"/>
    <w:rsid w:val="00C35417"/>
    <w:rsid w:val="00C354ED"/>
    <w:rsid w:val="00C35537"/>
    <w:rsid w:val="00C35B62"/>
    <w:rsid w:val="00C35E92"/>
    <w:rsid w:val="00C361C4"/>
    <w:rsid w:val="00C362A5"/>
    <w:rsid w:val="00C363D6"/>
    <w:rsid w:val="00C363E8"/>
    <w:rsid w:val="00C36856"/>
    <w:rsid w:val="00C36871"/>
    <w:rsid w:val="00C368AA"/>
    <w:rsid w:val="00C369E2"/>
    <w:rsid w:val="00C36B9B"/>
    <w:rsid w:val="00C36BEE"/>
    <w:rsid w:val="00C36C4D"/>
    <w:rsid w:val="00C36E52"/>
    <w:rsid w:val="00C36EFD"/>
    <w:rsid w:val="00C36FD0"/>
    <w:rsid w:val="00C37155"/>
    <w:rsid w:val="00C374BF"/>
    <w:rsid w:val="00C375FB"/>
    <w:rsid w:val="00C37651"/>
    <w:rsid w:val="00C379D9"/>
    <w:rsid w:val="00C37A6E"/>
    <w:rsid w:val="00C37AFA"/>
    <w:rsid w:val="00C37B35"/>
    <w:rsid w:val="00C37C18"/>
    <w:rsid w:val="00C37E5D"/>
    <w:rsid w:val="00C401C0"/>
    <w:rsid w:val="00C4031A"/>
    <w:rsid w:val="00C40393"/>
    <w:rsid w:val="00C40492"/>
    <w:rsid w:val="00C40791"/>
    <w:rsid w:val="00C40854"/>
    <w:rsid w:val="00C40898"/>
    <w:rsid w:val="00C40B98"/>
    <w:rsid w:val="00C40C64"/>
    <w:rsid w:val="00C40C80"/>
    <w:rsid w:val="00C40EB6"/>
    <w:rsid w:val="00C40F39"/>
    <w:rsid w:val="00C41087"/>
    <w:rsid w:val="00C41962"/>
    <w:rsid w:val="00C41ACA"/>
    <w:rsid w:val="00C41CD6"/>
    <w:rsid w:val="00C420BC"/>
    <w:rsid w:val="00C4215B"/>
    <w:rsid w:val="00C4230C"/>
    <w:rsid w:val="00C42610"/>
    <w:rsid w:val="00C426B7"/>
    <w:rsid w:val="00C4276C"/>
    <w:rsid w:val="00C427A2"/>
    <w:rsid w:val="00C42A2F"/>
    <w:rsid w:val="00C42A69"/>
    <w:rsid w:val="00C42B65"/>
    <w:rsid w:val="00C42BD1"/>
    <w:rsid w:val="00C42D3A"/>
    <w:rsid w:val="00C42DD4"/>
    <w:rsid w:val="00C42EBD"/>
    <w:rsid w:val="00C43202"/>
    <w:rsid w:val="00C4325B"/>
    <w:rsid w:val="00C43292"/>
    <w:rsid w:val="00C432AF"/>
    <w:rsid w:val="00C432DC"/>
    <w:rsid w:val="00C4342E"/>
    <w:rsid w:val="00C4345D"/>
    <w:rsid w:val="00C43494"/>
    <w:rsid w:val="00C4357F"/>
    <w:rsid w:val="00C4368E"/>
    <w:rsid w:val="00C436EB"/>
    <w:rsid w:val="00C43916"/>
    <w:rsid w:val="00C439A1"/>
    <w:rsid w:val="00C43BD3"/>
    <w:rsid w:val="00C43C9E"/>
    <w:rsid w:val="00C43D68"/>
    <w:rsid w:val="00C43DD4"/>
    <w:rsid w:val="00C43E7B"/>
    <w:rsid w:val="00C43E88"/>
    <w:rsid w:val="00C44038"/>
    <w:rsid w:val="00C4444E"/>
    <w:rsid w:val="00C4458D"/>
    <w:rsid w:val="00C447E6"/>
    <w:rsid w:val="00C447F4"/>
    <w:rsid w:val="00C44831"/>
    <w:rsid w:val="00C44B32"/>
    <w:rsid w:val="00C44BC0"/>
    <w:rsid w:val="00C44BFF"/>
    <w:rsid w:val="00C44C7F"/>
    <w:rsid w:val="00C44F32"/>
    <w:rsid w:val="00C4507F"/>
    <w:rsid w:val="00C451CC"/>
    <w:rsid w:val="00C452FB"/>
    <w:rsid w:val="00C453B0"/>
    <w:rsid w:val="00C45411"/>
    <w:rsid w:val="00C455B6"/>
    <w:rsid w:val="00C457F3"/>
    <w:rsid w:val="00C45872"/>
    <w:rsid w:val="00C458F4"/>
    <w:rsid w:val="00C45A36"/>
    <w:rsid w:val="00C45A4F"/>
    <w:rsid w:val="00C45C43"/>
    <w:rsid w:val="00C45F0B"/>
    <w:rsid w:val="00C45FDD"/>
    <w:rsid w:val="00C46094"/>
    <w:rsid w:val="00C460F1"/>
    <w:rsid w:val="00C4615B"/>
    <w:rsid w:val="00C462FB"/>
    <w:rsid w:val="00C4634A"/>
    <w:rsid w:val="00C46411"/>
    <w:rsid w:val="00C46497"/>
    <w:rsid w:val="00C466A9"/>
    <w:rsid w:val="00C467E3"/>
    <w:rsid w:val="00C46DB3"/>
    <w:rsid w:val="00C473CC"/>
    <w:rsid w:val="00C4776E"/>
    <w:rsid w:val="00C47A68"/>
    <w:rsid w:val="00C47B0F"/>
    <w:rsid w:val="00C47CE9"/>
    <w:rsid w:val="00C47CF2"/>
    <w:rsid w:val="00C47DA1"/>
    <w:rsid w:val="00C47E5C"/>
    <w:rsid w:val="00C47F1D"/>
    <w:rsid w:val="00C47F28"/>
    <w:rsid w:val="00C502DA"/>
    <w:rsid w:val="00C502FE"/>
    <w:rsid w:val="00C50406"/>
    <w:rsid w:val="00C50747"/>
    <w:rsid w:val="00C50900"/>
    <w:rsid w:val="00C50B48"/>
    <w:rsid w:val="00C50B9D"/>
    <w:rsid w:val="00C50BFC"/>
    <w:rsid w:val="00C50D22"/>
    <w:rsid w:val="00C50E05"/>
    <w:rsid w:val="00C50F81"/>
    <w:rsid w:val="00C511B0"/>
    <w:rsid w:val="00C512CA"/>
    <w:rsid w:val="00C512CB"/>
    <w:rsid w:val="00C513B8"/>
    <w:rsid w:val="00C51412"/>
    <w:rsid w:val="00C5144A"/>
    <w:rsid w:val="00C5155D"/>
    <w:rsid w:val="00C515CF"/>
    <w:rsid w:val="00C516DD"/>
    <w:rsid w:val="00C51A6A"/>
    <w:rsid w:val="00C51B46"/>
    <w:rsid w:val="00C51B70"/>
    <w:rsid w:val="00C51B77"/>
    <w:rsid w:val="00C51DFB"/>
    <w:rsid w:val="00C52135"/>
    <w:rsid w:val="00C521B8"/>
    <w:rsid w:val="00C52312"/>
    <w:rsid w:val="00C52317"/>
    <w:rsid w:val="00C523DB"/>
    <w:rsid w:val="00C523EE"/>
    <w:rsid w:val="00C52409"/>
    <w:rsid w:val="00C52500"/>
    <w:rsid w:val="00C52624"/>
    <w:rsid w:val="00C526DC"/>
    <w:rsid w:val="00C528F0"/>
    <w:rsid w:val="00C5290E"/>
    <w:rsid w:val="00C529AB"/>
    <w:rsid w:val="00C52FE6"/>
    <w:rsid w:val="00C532F7"/>
    <w:rsid w:val="00C53351"/>
    <w:rsid w:val="00C53531"/>
    <w:rsid w:val="00C538A9"/>
    <w:rsid w:val="00C5395E"/>
    <w:rsid w:val="00C539C1"/>
    <w:rsid w:val="00C53E75"/>
    <w:rsid w:val="00C53EF5"/>
    <w:rsid w:val="00C53FCB"/>
    <w:rsid w:val="00C54293"/>
    <w:rsid w:val="00C5430C"/>
    <w:rsid w:val="00C5489F"/>
    <w:rsid w:val="00C54A19"/>
    <w:rsid w:val="00C54A2D"/>
    <w:rsid w:val="00C54AFD"/>
    <w:rsid w:val="00C54B19"/>
    <w:rsid w:val="00C54B1F"/>
    <w:rsid w:val="00C54EC0"/>
    <w:rsid w:val="00C54F1F"/>
    <w:rsid w:val="00C54F36"/>
    <w:rsid w:val="00C54F3E"/>
    <w:rsid w:val="00C54F5F"/>
    <w:rsid w:val="00C54FC7"/>
    <w:rsid w:val="00C55091"/>
    <w:rsid w:val="00C5524E"/>
    <w:rsid w:val="00C552F9"/>
    <w:rsid w:val="00C55374"/>
    <w:rsid w:val="00C553DE"/>
    <w:rsid w:val="00C55439"/>
    <w:rsid w:val="00C555AC"/>
    <w:rsid w:val="00C5578D"/>
    <w:rsid w:val="00C55A2B"/>
    <w:rsid w:val="00C55A2E"/>
    <w:rsid w:val="00C55A42"/>
    <w:rsid w:val="00C55AF1"/>
    <w:rsid w:val="00C55B3B"/>
    <w:rsid w:val="00C55D99"/>
    <w:rsid w:val="00C55DAB"/>
    <w:rsid w:val="00C55F6F"/>
    <w:rsid w:val="00C56017"/>
    <w:rsid w:val="00C562A7"/>
    <w:rsid w:val="00C5635E"/>
    <w:rsid w:val="00C5650D"/>
    <w:rsid w:val="00C56C99"/>
    <w:rsid w:val="00C56D71"/>
    <w:rsid w:val="00C57056"/>
    <w:rsid w:val="00C5747C"/>
    <w:rsid w:val="00C574F2"/>
    <w:rsid w:val="00C57678"/>
    <w:rsid w:val="00C57756"/>
    <w:rsid w:val="00C578AF"/>
    <w:rsid w:val="00C57A6D"/>
    <w:rsid w:val="00C57C0F"/>
    <w:rsid w:val="00C57DD1"/>
    <w:rsid w:val="00C57F55"/>
    <w:rsid w:val="00C57FD1"/>
    <w:rsid w:val="00C6019A"/>
    <w:rsid w:val="00C602AF"/>
    <w:rsid w:val="00C603B3"/>
    <w:rsid w:val="00C60646"/>
    <w:rsid w:val="00C606F5"/>
    <w:rsid w:val="00C607A5"/>
    <w:rsid w:val="00C60989"/>
    <w:rsid w:val="00C60AAA"/>
    <w:rsid w:val="00C60F63"/>
    <w:rsid w:val="00C60FBE"/>
    <w:rsid w:val="00C612C9"/>
    <w:rsid w:val="00C61508"/>
    <w:rsid w:val="00C61553"/>
    <w:rsid w:val="00C61663"/>
    <w:rsid w:val="00C616A6"/>
    <w:rsid w:val="00C616B7"/>
    <w:rsid w:val="00C61760"/>
    <w:rsid w:val="00C61770"/>
    <w:rsid w:val="00C61861"/>
    <w:rsid w:val="00C618E4"/>
    <w:rsid w:val="00C61AEA"/>
    <w:rsid w:val="00C61B05"/>
    <w:rsid w:val="00C61BFC"/>
    <w:rsid w:val="00C61D6D"/>
    <w:rsid w:val="00C61DF8"/>
    <w:rsid w:val="00C61E1D"/>
    <w:rsid w:val="00C621FA"/>
    <w:rsid w:val="00C62368"/>
    <w:rsid w:val="00C624B5"/>
    <w:rsid w:val="00C6284A"/>
    <w:rsid w:val="00C629A0"/>
    <w:rsid w:val="00C62AB8"/>
    <w:rsid w:val="00C62C8D"/>
    <w:rsid w:val="00C62E16"/>
    <w:rsid w:val="00C6304A"/>
    <w:rsid w:val="00C633DF"/>
    <w:rsid w:val="00C633F4"/>
    <w:rsid w:val="00C635B7"/>
    <w:rsid w:val="00C63622"/>
    <w:rsid w:val="00C6366D"/>
    <w:rsid w:val="00C636FF"/>
    <w:rsid w:val="00C63B33"/>
    <w:rsid w:val="00C63DD8"/>
    <w:rsid w:val="00C63EC9"/>
    <w:rsid w:val="00C6402A"/>
    <w:rsid w:val="00C64656"/>
    <w:rsid w:val="00C64718"/>
    <w:rsid w:val="00C64764"/>
    <w:rsid w:val="00C6494D"/>
    <w:rsid w:val="00C64AE1"/>
    <w:rsid w:val="00C64BB4"/>
    <w:rsid w:val="00C64CFE"/>
    <w:rsid w:val="00C64D3C"/>
    <w:rsid w:val="00C64E7C"/>
    <w:rsid w:val="00C6513B"/>
    <w:rsid w:val="00C653ED"/>
    <w:rsid w:val="00C65404"/>
    <w:rsid w:val="00C65408"/>
    <w:rsid w:val="00C6574E"/>
    <w:rsid w:val="00C65AF6"/>
    <w:rsid w:val="00C65BE5"/>
    <w:rsid w:val="00C65BF0"/>
    <w:rsid w:val="00C65D8B"/>
    <w:rsid w:val="00C65DBB"/>
    <w:rsid w:val="00C66074"/>
    <w:rsid w:val="00C6609B"/>
    <w:rsid w:val="00C660C2"/>
    <w:rsid w:val="00C663D3"/>
    <w:rsid w:val="00C66762"/>
    <w:rsid w:val="00C669FB"/>
    <w:rsid w:val="00C66A28"/>
    <w:rsid w:val="00C66B1B"/>
    <w:rsid w:val="00C66BE0"/>
    <w:rsid w:val="00C66D46"/>
    <w:rsid w:val="00C66F54"/>
    <w:rsid w:val="00C67047"/>
    <w:rsid w:val="00C670D2"/>
    <w:rsid w:val="00C672F1"/>
    <w:rsid w:val="00C6734D"/>
    <w:rsid w:val="00C676A3"/>
    <w:rsid w:val="00C6773A"/>
    <w:rsid w:val="00C677C6"/>
    <w:rsid w:val="00C67CA5"/>
    <w:rsid w:val="00C67EEC"/>
    <w:rsid w:val="00C702A9"/>
    <w:rsid w:val="00C702B8"/>
    <w:rsid w:val="00C70773"/>
    <w:rsid w:val="00C708B5"/>
    <w:rsid w:val="00C70BD9"/>
    <w:rsid w:val="00C71030"/>
    <w:rsid w:val="00C713ED"/>
    <w:rsid w:val="00C714E8"/>
    <w:rsid w:val="00C71594"/>
    <w:rsid w:val="00C7183E"/>
    <w:rsid w:val="00C719B2"/>
    <w:rsid w:val="00C71A8A"/>
    <w:rsid w:val="00C71AAB"/>
    <w:rsid w:val="00C71D41"/>
    <w:rsid w:val="00C71F7F"/>
    <w:rsid w:val="00C720D5"/>
    <w:rsid w:val="00C7214E"/>
    <w:rsid w:val="00C72318"/>
    <w:rsid w:val="00C72435"/>
    <w:rsid w:val="00C724E6"/>
    <w:rsid w:val="00C72537"/>
    <w:rsid w:val="00C725CC"/>
    <w:rsid w:val="00C7272E"/>
    <w:rsid w:val="00C7281E"/>
    <w:rsid w:val="00C72883"/>
    <w:rsid w:val="00C72892"/>
    <w:rsid w:val="00C72A7E"/>
    <w:rsid w:val="00C72A84"/>
    <w:rsid w:val="00C72AFB"/>
    <w:rsid w:val="00C72B79"/>
    <w:rsid w:val="00C72BA1"/>
    <w:rsid w:val="00C72D7C"/>
    <w:rsid w:val="00C730AC"/>
    <w:rsid w:val="00C73215"/>
    <w:rsid w:val="00C733B5"/>
    <w:rsid w:val="00C73733"/>
    <w:rsid w:val="00C738AA"/>
    <w:rsid w:val="00C73A1F"/>
    <w:rsid w:val="00C73A74"/>
    <w:rsid w:val="00C73B7E"/>
    <w:rsid w:val="00C73BF3"/>
    <w:rsid w:val="00C73DD6"/>
    <w:rsid w:val="00C73DFF"/>
    <w:rsid w:val="00C73FF2"/>
    <w:rsid w:val="00C740B5"/>
    <w:rsid w:val="00C74319"/>
    <w:rsid w:val="00C747A5"/>
    <w:rsid w:val="00C74916"/>
    <w:rsid w:val="00C74A23"/>
    <w:rsid w:val="00C74A2F"/>
    <w:rsid w:val="00C74B7E"/>
    <w:rsid w:val="00C74BCC"/>
    <w:rsid w:val="00C74C66"/>
    <w:rsid w:val="00C74D38"/>
    <w:rsid w:val="00C74E87"/>
    <w:rsid w:val="00C74F2D"/>
    <w:rsid w:val="00C74FCD"/>
    <w:rsid w:val="00C7508F"/>
    <w:rsid w:val="00C750C3"/>
    <w:rsid w:val="00C7510B"/>
    <w:rsid w:val="00C75114"/>
    <w:rsid w:val="00C75184"/>
    <w:rsid w:val="00C752AE"/>
    <w:rsid w:val="00C75736"/>
    <w:rsid w:val="00C758BE"/>
    <w:rsid w:val="00C759A7"/>
    <w:rsid w:val="00C75AB1"/>
    <w:rsid w:val="00C75B8D"/>
    <w:rsid w:val="00C75C91"/>
    <w:rsid w:val="00C75E2F"/>
    <w:rsid w:val="00C76047"/>
    <w:rsid w:val="00C76091"/>
    <w:rsid w:val="00C76399"/>
    <w:rsid w:val="00C7650E"/>
    <w:rsid w:val="00C766AD"/>
    <w:rsid w:val="00C766E4"/>
    <w:rsid w:val="00C76CA3"/>
    <w:rsid w:val="00C76E92"/>
    <w:rsid w:val="00C76FDF"/>
    <w:rsid w:val="00C770CB"/>
    <w:rsid w:val="00C7714E"/>
    <w:rsid w:val="00C7728A"/>
    <w:rsid w:val="00C77517"/>
    <w:rsid w:val="00C776BF"/>
    <w:rsid w:val="00C776CD"/>
    <w:rsid w:val="00C778CC"/>
    <w:rsid w:val="00C7790E"/>
    <w:rsid w:val="00C779A4"/>
    <w:rsid w:val="00C77A93"/>
    <w:rsid w:val="00C77AB3"/>
    <w:rsid w:val="00C77B7B"/>
    <w:rsid w:val="00C77C1C"/>
    <w:rsid w:val="00C77CC7"/>
    <w:rsid w:val="00C77D95"/>
    <w:rsid w:val="00C77F9B"/>
    <w:rsid w:val="00C8010C"/>
    <w:rsid w:val="00C80235"/>
    <w:rsid w:val="00C80409"/>
    <w:rsid w:val="00C8066B"/>
    <w:rsid w:val="00C806C2"/>
    <w:rsid w:val="00C80736"/>
    <w:rsid w:val="00C8074C"/>
    <w:rsid w:val="00C809AA"/>
    <w:rsid w:val="00C809ED"/>
    <w:rsid w:val="00C80B67"/>
    <w:rsid w:val="00C80F98"/>
    <w:rsid w:val="00C81068"/>
    <w:rsid w:val="00C810F9"/>
    <w:rsid w:val="00C81209"/>
    <w:rsid w:val="00C81231"/>
    <w:rsid w:val="00C813A3"/>
    <w:rsid w:val="00C8149B"/>
    <w:rsid w:val="00C815C0"/>
    <w:rsid w:val="00C815DE"/>
    <w:rsid w:val="00C8177C"/>
    <w:rsid w:val="00C818B6"/>
    <w:rsid w:val="00C8199E"/>
    <w:rsid w:val="00C819F8"/>
    <w:rsid w:val="00C81B21"/>
    <w:rsid w:val="00C8216F"/>
    <w:rsid w:val="00C8222D"/>
    <w:rsid w:val="00C82298"/>
    <w:rsid w:val="00C822EA"/>
    <w:rsid w:val="00C8235F"/>
    <w:rsid w:val="00C8243C"/>
    <w:rsid w:val="00C8276E"/>
    <w:rsid w:val="00C82809"/>
    <w:rsid w:val="00C8287E"/>
    <w:rsid w:val="00C828C7"/>
    <w:rsid w:val="00C829EF"/>
    <w:rsid w:val="00C82AA4"/>
    <w:rsid w:val="00C82ABD"/>
    <w:rsid w:val="00C82CC6"/>
    <w:rsid w:val="00C82F8D"/>
    <w:rsid w:val="00C83123"/>
    <w:rsid w:val="00C83124"/>
    <w:rsid w:val="00C831A8"/>
    <w:rsid w:val="00C83223"/>
    <w:rsid w:val="00C835C9"/>
    <w:rsid w:val="00C8373D"/>
    <w:rsid w:val="00C837E9"/>
    <w:rsid w:val="00C8383A"/>
    <w:rsid w:val="00C839C4"/>
    <w:rsid w:val="00C83ADB"/>
    <w:rsid w:val="00C83B53"/>
    <w:rsid w:val="00C83BB9"/>
    <w:rsid w:val="00C83CAA"/>
    <w:rsid w:val="00C83F23"/>
    <w:rsid w:val="00C83F51"/>
    <w:rsid w:val="00C84016"/>
    <w:rsid w:val="00C8403C"/>
    <w:rsid w:val="00C8406B"/>
    <w:rsid w:val="00C841CA"/>
    <w:rsid w:val="00C84243"/>
    <w:rsid w:val="00C8471B"/>
    <w:rsid w:val="00C84A61"/>
    <w:rsid w:val="00C84AB4"/>
    <w:rsid w:val="00C85010"/>
    <w:rsid w:val="00C8515B"/>
    <w:rsid w:val="00C851F9"/>
    <w:rsid w:val="00C85314"/>
    <w:rsid w:val="00C853C3"/>
    <w:rsid w:val="00C85407"/>
    <w:rsid w:val="00C8545C"/>
    <w:rsid w:val="00C85874"/>
    <w:rsid w:val="00C85879"/>
    <w:rsid w:val="00C858EE"/>
    <w:rsid w:val="00C8594E"/>
    <w:rsid w:val="00C859AD"/>
    <w:rsid w:val="00C85DEB"/>
    <w:rsid w:val="00C85E8C"/>
    <w:rsid w:val="00C8621A"/>
    <w:rsid w:val="00C86237"/>
    <w:rsid w:val="00C862FD"/>
    <w:rsid w:val="00C863DA"/>
    <w:rsid w:val="00C867F5"/>
    <w:rsid w:val="00C86860"/>
    <w:rsid w:val="00C868F7"/>
    <w:rsid w:val="00C86937"/>
    <w:rsid w:val="00C86DCC"/>
    <w:rsid w:val="00C86DF3"/>
    <w:rsid w:val="00C86F36"/>
    <w:rsid w:val="00C870E9"/>
    <w:rsid w:val="00C870EB"/>
    <w:rsid w:val="00C871F0"/>
    <w:rsid w:val="00C872A4"/>
    <w:rsid w:val="00C872BB"/>
    <w:rsid w:val="00C872D5"/>
    <w:rsid w:val="00C8744F"/>
    <w:rsid w:val="00C87659"/>
    <w:rsid w:val="00C876E9"/>
    <w:rsid w:val="00C8779E"/>
    <w:rsid w:val="00C87883"/>
    <w:rsid w:val="00C87C55"/>
    <w:rsid w:val="00C87E4A"/>
    <w:rsid w:val="00C90165"/>
    <w:rsid w:val="00C9021F"/>
    <w:rsid w:val="00C90541"/>
    <w:rsid w:val="00C905E1"/>
    <w:rsid w:val="00C906E3"/>
    <w:rsid w:val="00C906F0"/>
    <w:rsid w:val="00C90E81"/>
    <w:rsid w:val="00C90EAB"/>
    <w:rsid w:val="00C90F8F"/>
    <w:rsid w:val="00C91107"/>
    <w:rsid w:val="00C91188"/>
    <w:rsid w:val="00C911DC"/>
    <w:rsid w:val="00C91276"/>
    <w:rsid w:val="00C913EA"/>
    <w:rsid w:val="00C914A5"/>
    <w:rsid w:val="00C91634"/>
    <w:rsid w:val="00C918BA"/>
    <w:rsid w:val="00C918C0"/>
    <w:rsid w:val="00C9199E"/>
    <w:rsid w:val="00C91CAB"/>
    <w:rsid w:val="00C91D03"/>
    <w:rsid w:val="00C91D7B"/>
    <w:rsid w:val="00C91E19"/>
    <w:rsid w:val="00C92230"/>
    <w:rsid w:val="00C922EB"/>
    <w:rsid w:val="00C92307"/>
    <w:rsid w:val="00C923D0"/>
    <w:rsid w:val="00C9249A"/>
    <w:rsid w:val="00C92623"/>
    <w:rsid w:val="00C926E7"/>
    <w:rsid w:val="00C926F6"/>
    <w:rsid w:val="00C92B7D"/>
    <w:rsid w:val="00C92D16"/>
    <w:rsid w:val="00C92E4A"/>
    <w:rsid w:val="00C92EBA"/>
    <w:rsid w:val="00C93091"/>
    <w:rsid w:val="00C9319B"/>
    <w:rsid w:val="00C931E0"/>
    <w:rsid w:val="00C931ED"/>
    <w:rsid w:val="00C93259"/>
    <w:rsid w:val="00C9340A"/>
    <w:rsid w:val="00C93473"/>
    <w:rsid w:val="00C934C8"/>
    <w:rsid w:val="00C934D0"/>
    <w:rsid w:val="00C93682"/>
    <w:rsid w:val="00C9384C"/>
    <w:rsid w:val="00C939B5"/>
    <w:rsid w:val="00C93AE8"/>
    <w:rsid w:val="00C93BA9"/>
    <w:rsid w:val="00C93DB9"/>
    <w:rsid w:val="00C93DED"/>
    <w:rsid w:val="00C93F5D"/>
    <w:rsid w:val="00C94380"/>
    <w:rsid w:val="00C94431"/>
    <w:rsid w:val="00C944E8"/>
    <w:rsid w:val="00C9454D"/>
    <w:rsid w:val="00C94599"/>
    <w:rsid w:val="00C9472C"/>
    <w:rsid w:val="00C948A1"/>
    <w:rsid w:val="00C949B2"/>
    <w:rsid w:val="00C94D2D"/>
    <w:rsid w:val="00C94DAA"/>
    <w:rsid w:val="00C94E34"/>
    <w:rsid w:val="00C94E89"/>
    <w:rsid w:val="00C94ED2"/>
    <w:rsid w:val="00C94F13"/>
    <w:rsid w:val="00C94F30"/>
    <w:rsid w:val="00C9513F"/>
    <w:rsid w:val="00C9528F"/>
    <w:rsid w:val="00C95375"/>
    <w:rsid w:val="00C953F3"/>
    <w:rsid w:val="00C95845"/>
    <w:rsid w:val="00C9585F"/>
    <w:rsid w:val="00C95999"/>
    <w:rsid w:val="00C959BE"/>
    <w:rsid w:val="00C959E1"/>
    <w:rsid w:val="00C95A56"/>
    <w:rsid w:val="00C95ABB"/>
    <w:rsid w:val="00C95BE3"/>
    <w:rsid w:val="00C95BEB"/>
    <w:rsid w:val="00C95E32"/>
    <w:rsid w:val="00C96049"/>
    <w:rsid w:val="00C96268"/>
    <w:rsid w:val="00C96317"/>
    <w:rsid w:val="00C963BB"/>
    <w:rsid w:val="00C964E0"/>
    <w:rsid w:val="00C96623"/>
    <w:rsid w:val="00C96B08"/>
    <w:rsid w:val="00C96BB7"/>
    <w:rsid w:val="00C96C81"/>
    <w:rsid w:val="00C96D6E"/>
    <w:rsid w:val="00C96E14"/>
    <w:rsid w:val="00C9723A"/>
    <w:rsid w:val="00C972B5"/>
    <w:rsid w:val="00C97399"/>
    <w:rsid w:val="00C974FF"/>
    <w:rsid w:val="00C975AE"/>
    <w:rsid w:val="00C9761F"/>
    <w:rsid w:val="00C977E5"/>
    <w:rsid w:val="00C97A5E"/>
    <w:rsid w:val="00C97DDC"/>
    <w:rsid w:val="00C97E29"/>
    <w:rsid w:val="00C97F38"/>
    <w:rsid w:val="00CA005F"/>
    <w:rsid w:val="00CA0116"/>
    <w:rsid w:val="00CA037A"/>
    <w:rsid w:val="00CA042E"/>
    <w:rsid w:val="00CA05E5"/>
    <w:rsid w:val="00CA05FC"/>
    <w:rsid w:val="00CA07B1"/>
    <w:rsid w:val="00CA08EF"/>
    <w:rsid w:val="00CA097A"/>
    <w:rsid w:val="00CA09C3"/>
    <w:rsid w:val="00CA0A37"/>
    <w:rsid w:val="00CA0AAA"/>
    <w:rsid w:val="00CA0C2D"/>
    <w:rsid w:val="00CA0D1E"/>
    <w:rsid w:val="00CA0DAB"/>
    <w:rsid w:val="00CA11DF"/>
    <w:rsid w:val="00CA1326"/>
    <w:rsid w:val="00CA14B6"/>
    <w:rsid w:val="00CA15AA"/>
    <w:rsid w:val="00CA160C"/>
    <w:rsid w:val="00CA180E"/>
    <w:rsid w:val="00CA1879"/>
    <w:rsid w:val="00CA1883"/>
    <w:rsid w:val="00CA18A0"/>
    <w:rsid w:val="00CA1B7B"/>
    <w:rsid w:val="00CA1C26"/>
    <w:rsid w:val="00CA1D6F"/>
    <w:rsid w:val="00CA1DA1"/>
    <w:rsid w:val="00CA2141"/>
    <w:rsid w:val="00CA2215"/>
    <w:rsid w:val="00CA23A2"/>
    <w:rsid w:val="00CA25FC"/>
    <w:rsid w:val="00CA27CF"/>
    <w:rsid w:val="00CA2822"/>
    <w:rsid w:val="00CA28E7"/>
    <w:rsid w:val="00CA2B40"/>
    <w:rsid w:val="00CA2B53"/>
    <w:rsid w:val="00CA2D1B"/>
    <w:rsid w:val="00CA2D76"/>
    <w:rsid w:val="00CA2DEA"/>
    <w:rsid w:val="00CA3387"/>
    <w:rsid w:val="00CA3613"/>
    <w:rsid w:val="00CA36FD"/>
    <w:rsid w:val="00CA3804"/>
    <w:rsid w:val="00CA3AD3"/>
    <w:rsid w:val="00CA3BD0"/>
    <w:rsid w:val="00CA3DB9"/>
    <w:rsid w:val="00CA3DDD"/>
    <w:rsid w:val="00CA3F87"/>
    <w:rsid w:val="00CA3FBD"/>
    <w:rsid w:val="00CA40F6"/>
    <w:rsid w:val="00CA43A4"/>
    <w:rsid w:val="00CA4588"/>
    <w:rsid w:val="00CA4776"/>
    <w:rsid w:val="00CA4AAE"/>
    <w:rsid w:val="00CA4AE1"/>
    <w:rsid w:val="00CA4B76"/>
    <w:rsid w:val="00CA4B83"/>
    <w:rsid w:val="00CA4BBC"/>
    <w:rsid w:val="00CA4BC0"/>
    <w:rsid w:val="00CA4D78"/>
    <w:rsid w:val="00CA4DF4"/>
    <w:rsid w:val="00CA4DF7"/>
    <w:rsid w:val="00CA4ECA"/>
    <w:rsid w:val="00CA501D"/>
    <w:rsid w:val="00CA5038"/>
    <w:rsid w:val="00CA505E"/>
    <w:rsid w:val="00CA50EB"/>
    <w:rsid w:val="00CA5226"/>
    <w:rsid w:val="00CA53B0"/>
    <w:rsid w:val="00CA5427"/>
    <w:rsid w:val="00CA5578"/>
    <w:rsid w:val="00CA576B"/>
    <w:rsid w:val="00CA59DD"/>
    <w:rsid w:val="00CA59EB"/>
    <w:rsid w:val="00CA5CA8"/>
    <w:rsid w:val="00CA5EA3"/>
    <w:rsid w:val="00CA5F80"/>
    <w:rsid w:val="00CA5FF1"/>
    <w:rsid w:val="00CA6067"/>
    <w:rsid w:val="00CA62E6"/>
    <w:rsid w:val="00CA63D7"/>
    <w:rsid w:val="00CA64B5"/>
    <w:rsid w:val="00CA6530"/>
    <w:rsid w:val="00CA69D4"/>
    <w:rsid w:val="00CA6BB5"/>
    <w:rsid w:val="00CA6BDF"/>
    <w:rsid w:val="00CA6C96"/>
    <w:rsid w:val="00CA6D60"/>
    <w:rsid w:val="00CA6DD4"/>
    <w:rsid w:val="00CA6E1E"/>
    <w:rsid w:val="00CA6E9C"/>
    <w:rsid w:val="00CA70DF"/>
    <w:rsid w:val="00CA7723"/>
    <w:rsid w:val="00CA77F9"/>
    <w:rsid w:val="00CA78A0"/>
    <w:rsid w:val="00CA78D3"/>
    <w:rsid w:val="00CA7B84"/>
    <w:rsid w:val="00CA7BDC"/>
    <w:rsid w:val="00CA7D80"/>
    <w:rsid w:val="00CA7F89"/>
    <w:rsid w:val="00CB002D"/>
    <w:rsid w:val="00CB0157"/>
    <w:rsid w:val="00CB0519"/>
    <w:rsid w:val="00CB07BF"/>
    <w:rsid w:val="00CB0B75"/>
    <w:rsid w:val="00CB0BA4"/>
    <w:rsid w:val="00CB0C03"/>
    <w:rsid w:val="00CB0C2D"/>
    <w:rsid w:val="00CB0C9E"/>
    <w:rsid w:val="00CB0CAB"/>
    <w:rsid w:val="00CB0D1F"/>
    <w:rsid w:val="00CB1084"/>
    <w:rsid w:val="00CB11E7"/>
    <w:rsid w:val="00CB12B5"/>
    <w:rsid w:val="00CB12E3"/>
    <w:rsid w:val="00CB13EF"/>
    <w:rsid w:val="00CB14B2"/>
    <w:rsid w:val="00CB151E"/>
    <w:rsid w:val="00CB18A8"/>
    <w:rsid w:val="00CB19F0"/>
    <w:rsid w:val="00CB1B1F"/>
    <w:rsid w:val="00CB1BD6"/>
    <w:rsid w:val="00CB1C3D"/>
    <w:rsid w:val="00CB1D78"/>
    <w:rsid w:val="00CB1E2B"/>
    <w:rsid w:val="00CB1F39"/>
    <w:rsid w:val="00CB1F86"/>
    <w:rsid w:val="00CB2005"/>
    <w:rsid w:val="00CB2114"/>
    <w:rsid w:val="00CB21A0"/>
    <w:rsid w:val="00CB2413"/>
    <w:rsid w:val="00CB2448"/>
    <w:rsid w:val="00CB2496"/>
    <w:rsid w:val="00CB251A"/>
    <w:rsid w:val="00CB27BC"/>
    <w:rsid w:val="00CB2890"/>
    <w:rsid w:val="00CB28E9"/>
    <w:rsid w:val="00CB28F1"/>
    <w:rsid w:val="00CB290F"/>
    <w:rsid w:val="00CB2931"/>
    <w:rsid w:val="00CB2A55"/>
    <w:rsid w:val="00CB2AA6"/>
    <w:rsid w:val="00CB2B09"/>
    <w:rsid w:val="00CB2B72"/>
    <w:rsid w:val="00CB2BBD"/>
    <w:rsid w:val="00CB2C19"/>
    <w:rsid w:val="00CB2C33"/>
    <w:rsid w:val="00CB2C81"/>
    <w:rsid w:val="00CB2CFF"/>
    <w:rsid w:val="00CB2DD8"/>
    <w:rsid w:val="00CB2E06"/>
    <w:rsid w:val="00CB303E"/>
    <w:rsid w:val="00CB373F"/>
    <w:rsid w:val="00CB387F"/>
    <w:rsid w:val="00CB3AA5"/>
    <w:rsid w:val="00CB3B5B"/>
    <w:rsid w:val="00CB3DD9"/>
    <w:rsid w:val="00CB4058"/>
    <w:rsid w:val="00CB4208"/>
    <w:rsid w:val="00CB4289"/>
    <w:rsid w:val="00CB43C8"/>
    <w:rsid w:val="00CB448F"/>
    <w:rsid w:val="00CB455F"/>
    <w:rsid w:val="00CB4676"/>
    <w:rsid w:val="00CB4884"/>
    <w:rsid w:val="00CB48F8"/>
    <w:rsid w:val="00CB4A26"/>
    <w:rsid w:val="00CB4CDC"/>
    <w:rsid w:val="00CB4DF4"/>
    <w:rsid w:val="00CB4E37"/>
    <w:rsid w:val="00CB4EE1"/>
    <w:rsid w:val="00CB4FB2"/>
    <w:rsid w:val="00CB5071"/>
    <w:rsid w:val="00CB50A9"/>
    <w:rsid w:val="00CB5139"/>
    <w:rsid w:val="00CB51A8"/>
    <w:rsid w:val="00CB5205"/>
    <w:rsid w:val="00CB52FF"/>
    <w:rsid w:val="00CB53FB"/>
    <w:rsid w:val="00CB55FB"/>
    <w:rsid w:val="00CB56B2"/>
    <w:rsid w:val="00CB58CC"/>
    <w:rsid w:val="00CB5950"/>
    <w:rsid w:val="00CB5AA4"/>
    <w:rsid w:val="00CB5BC3"/>
    <w:rsid w:val="00CB5C29"/>
    <w:rsid w:val="00CB5C59"/>
    <w:rsid w:val="00CB5C99"/>
    <w:rsid w:val="00CB5DEE"/>
    <w:rsid w:val="00CB6013"/>
    <w:rsid w:val="00CB61BB"/>
    <w:rsid w:val="00CB6332"/>
    <w:rsid w:val="00CB6655"/>
    <w:rsid w:val="00CB66FD"/>
    <w:rsid w:val="00CB682D"/>
    <w:rsid w:val="00CB6C94"/>
    <w:rsid w:val="00CB6CA7"/>
    <w:rsid w:val="00CB6F89"/>
    <w:rsid w:val="00CB72B6"/>
    <w:rsid w:val="00CB72F2"/>
    <w:rsid w:val="00CB7329"/>
    <w:rsid w:val="00CB74BA"/>
    <w:rsid w:val="00CB76C8"/>
    <w:rsid w:val="00CB77B1"/>
    <w:rsid w:val="00CB78C3"/>
    <w:rsid w:val="00CB7BB7"/>
    <w:rsid w:val="00CB7D19"/>
    <w:rsid w:val="00CB7D24"/>
    <w:rsid w:val="00CB7E3A"/>
    <w:rsid w:val="00CC004A"/>
    <w:rsid w:val="00CC0266"/>
    <w:rsid w:val="00CC03A8"/>
    <w:rsid w:val="00CC069E"/>
    <w:rsid w:val="00CC07F5"/>
    <w:rsid w:val="00CC08DE"/>
    <w:rsid w:val="00CC0999"/>
    <w:rsid w:val="00CC0AA5"/>
    <w:rsid w:val="00CC0BBA"/>
    <w:rsid w:val="00CC0C50"/>
    <w:rsid w:val="00CC0D18"/>
    <w:rsid w:val="00CC0D63"/>
    <w:rsid w:val="00CC0D9E"/>
    <w:rsid w:val="00CC0DD1"/>
    <w:rsid w:val="00CC0FC9"/>
    <w:rsid w:val="00CC1171"/>
    <w:rsid w:val="00CC118D"/>
    <w:rsid w:val="00CC146F"/>
    <w:rsid w:val="00CC14F4"/>
    <w:rsid w:val="00CC16F8"/>
    <w:rsid w:val="00CC1899"/>
    <w:rsid w:val="00CC1954"/>
    <w:rsid w:val="00CC1B55"/>
    <w:rsid w:val="00CC1C9C"/>
    <w:rsid w:val="00CC1CF1"/>
    <w:rsid w:val="00CC20D1"/>
    <w:rsid w:val="00CC2114"/>
    <w:rsid w:val="00CC2237"/>
    <w:rsid w:val="00CC2300"/>
    <w:rsid w:val="00CC2380"/>
    <w:rsid w:val="00CC254C"/>
    <w:rsid w:val="00CC25ED"/>
    <w:rsid w:val="00CC2764"/>
    <w:rsid w:val="00CC279B"/>
    <w:rsid w:val="00CC2A15"/>
    <w:rsid w:val="00CC2A8E"/>
    <w:rsid w:val="00CC2D92"/>
    <w:rsid w:val="00CC2E74"/>
    <w:rsid w:val="00CC3025"/>
    <w:rsid w:val="00CC3052"/>
    <w:rsid w:val="00CC310F"/>
    <w:rsid w:val="00CC321B"/>
    <w:rsid w:val="00CC33A6"/>
    <w:rsid w:val="00CC352B"/>
    <w:rsid w:val="00CC35CF"/>
    <w:rsid w:val="00CC36EE"/>
    <w:rsid w:val="00CC382D"/>
    <w:rsid w:val="00CC38AC"/>
    <w:rsid w:val="00CC394F"/>
    <w:rsid w:val="00CC3A83"/>
    <w:rsid w:val="00CC3BAC"/>
    <w:rsid w:val="00CC3BB0"/>
    <w:rsid w:val="00CC3C40"/>
    <w:rsid w:val="00CC3DF3"/>
    <w:rsid w:val="00CC3E87"/>
    <w:rsid w:val="00CC3F06"/>
    <w:rsid w:val="00CC42D8"/>
    <w:rsid w:val="00CC4454"/>
    <w:rsid w:val="00CC44B2"/>
    <w:rsid w:val="00CC4620"/>
    <w:rsid w:val="00CC46AD"/>
    <w:rsid w:val="00CC46C9"/>
    <w:rsid w:val="00CC4BD6"/>
    <w:rsid w:val="00CC4DB5"/>
    <w:rsid w:val="00CC4EEC"/>
    <w:rsid w:val="00CC4F13"/>
    <w:rsid w:val="00CC4F46"/>
    <w:rsid w:val="00CC4FBF"/>
    <w:rsid w:val="00CC50DA"/>
    <w:rsid w:val="00CC530D"/>
    <w:rsid w:val="00CC5462"/>
    <w:rsid w:val="00CC559D"/>
    <w:rsid w:val="00CC5791"/>
    <w:rsid w:val="00CC58E0"/>
    <w:rsid w:val="00CC58EB"/>
    <w:rsid w:val="00CC59BA"/>
    <w:rsid w:val="00CC5AEA"/>
    <w:rsid w:val="00CC5B4B"/>
    <w:rsid w:val="00CC5D23"/>
    <w:rsid w:val="00CC5E53"/>
    <w:rsid w:val="00CC6043"/>
    <w:rsid w:val="00CC63BD"/>
    <w:rsid w:val="00CC65C0"/>
    <w:rsid w:val="00CC65EE"/>
    <w:rsid w:val="00CC678F"/>
    <w:rsid w:val="00CC67D3"/>
    <w:rsid w:val="00CC68AB"/>
    <w:rsid w:val="00CC6AEB"/>
    <w:rsid w:val="00CC6B00"/>
    <w:rsid w:val="00CC6DEC"/>
    <w:rsid w:val="00CC6F15"/>
    <w:rsid w:val="00CC7205"/>
    <w:rsid w:val="00CC725E"/>
    <w:rsid w:val="00CC72A0"/>
    <w:rsid w:val="00CC72FF"/>
    <w:rsid w:val="00CC7903"/>
    <w:rsid w:val="00CC7ABA"/>
    <w:rsid w:val="00CC7C9A"/>
    <w:rsid w:val="00CC7FCE"/>
    <w:rsid w:val="00CD0061"/>
    <w:rsid w:val="00CD0087"/>
    <w:rsid w:val="00CD0219"/>
    <w:rsid w:val="00CD0248"/>
    <w:rsid w:val="00CD0360"/>
    <w:rsid w:val="00CD0428"/>
    <w:rsid w:val="00CD0C13"/>
    <w:rsid w:val="00CD0C30"/>
    <w:rsid w:val="00CD0C71"/>
    <w:rsid w:val="00CD0CDD"/>
    <w:rsid w:val="00CD0EE6"/>
    <w:rsid w:val="00CD1019"/>
    <w:rsid w:val="00CD110D"/>
    <w:rsid w:val="00CD15C6"/>
    <w:rsid w:val="00CD15F1"/>
    <w:rsid w:val="00CD1640"/>
    <w:rsid w:val="00CD190E"/>
    <w:rsid w:val="00CD1982"/>
    <w:rsid w:val="00CD1A10"/>
    <w:rsid w:val="00CD1A5A"/>
    <w:rsid w:val="00CD1B85"/>
    <w:rsid w:val="00CD1C23"/>
    <w:rsid w:val="00CD1D98"/>
    <w:rsid w:val="00CD2039"/>
    <w:rsid w:val="00CD213E"/>
    <w:rsid w:val="00CD215E"/>
    <w:rsid w:val="00CD21A8"/>
    <w:rsid w:val="00CD21CA"/>
    <w:rsid w:val="00CD24D0"/>
    <w:rsid w:val="00CD2540"/>
    <w:rsid w:val="00CD259C"/>
    <w:rsid w:val="00CD25B4"/>
    <w:rsid w:val="00CD2B95"/>
    <w:rsid w:val="00CD2BFB"/>
    <w:rsid w:val="00CD2E3C"/>
    <w:rsid w:val="00CD2FD6"/>
    <w:rsid w:val="00CD3298"/>
    <w:rsid w:val="00CD33C6"/>
    <w:rsid w:val="00CD343B"/>
    <w:rsid w:val="00CD3452"/>
    <w:rsid w:val="00CD3501"/>
    <w:rsid w:val="00CD35D5"/>
    <w:rsid w:val="00CD365E"/>
    <w:rsid w:val="00CD3703"/>
    <w:rsid w:val="00CD3C69"/>
    <w:rsid w:val="00CD3D76"/>
    <w:rsid w:val="00CD3E65"/>
    <w:rsid w:val="00CD3F5B"/>
    <w:rsid w:val="00CD4062"/>
    <w:rsid w:val="00CD4064"/>
    <w:rsid w:val="00CD40EF"/>
    <w:rsid w:val="00CD422A"/>
    <w:rsid w:val="00CD4237"/>
    <w:rsid w:val="00CD4301"/>
    <w:rsid w:val="00CD44E8"/>
    <w:rsid w:val="00CD45EC"/>
    <w:rsid w:val="00CD470A"/>
    <w:rsid w:val="00CD4D27"/>
    <w:rsid w:val="00CD4E40"/>
    <w:rsid w:val="00CD4E64"/>
    <w:rsid w:val="00CD4FDC"/>
    <w:rsid w:val="00CD5055"/>
    <w:rsid w:val="00CD52DB"/>
    <w:rsid w:val="00CD53F1"/>
    <w:rsid w:val="00CD5639"/>
    <w:rsid w:val="00CD5665"/>
    <w:rsid w:val="00CD584F"/>
    <w:rsid w:val="00CD58A3"/>
    <w:rsid w:val="00CD5911"/>
    <w:rsid w:val="00CD5EF4"/>
    <w:rsid w:val="00CD5FEF"/>
    <w:rsid w:val="00CD6145"/>
    <w:rsid w:val="00CD6404"/>
    <w:rsid w:val="00CD6464"/>
    <w:rsid w:val="00CD654B"/>
    <w:rsid w:val="00CD6575"/>
    <w:rsid w:val="00CD65BA"/>
    <w:rsid w:val="00CD67D5"/>
    <w:rsid w:val="00CD6882"/>
    <w:rsid w:val="00CD69A4"/>
    <w:rsid w:val="00CD69CA"/>
    <w:rsid w:val="00CD6F1F"/>
    <w:rsid w:val="00CD6FBD"/>
    <w:rsid w:val="00CD71A4"/>
    <w:rsid w:val="00CD72ED"/>
    <w:rsid w:val="00CD738A"/>
    <w:rsid w:val="00CD73D5"/>
    <w:rsid w:val="00CD7495"/>
    <w:rsid w:val="00CD75A3"/>
    <w:rsid w:val="00CD7710"/>
    <w:rsid w:val="00CD78AE"/>
    <w:rsid w:val="00CD78E6"/>
    <w:rsid w:val="00CD7B80"/>
    <w:rsid w:val="00CD7C5F"/>
    <w:rsid w:val="00CD7CE1"/>
    <w:rsid w:val="00CD7DD7"/>
    <w:rsid w:val="00CD7FE6"/>
    <w:rsid w:val="00CE0021"/>
    <w:rsid w:val="00CE0077"/>
    <w:rsid w:val="00CE0122"/>
    <w:rsid w:val="00CE023C"/>
    <w:rsid w:val="00CE024F"/>
    <w:rsid w:val="00CE0357"/>
    <w:rsid w:val="00CE0377"/>
    <w:rsid w:val="00CE0403"/>
    <w:rsid w:val="00CE046D"/>
    <w:rsid w:val="00CE062E"/>
    <w:rsid w:val="00CE0699"/>
    <w:rsid w:val="00CE0929"/>
    <w:rsid w:val="00CE09E9"/>
    <w:rsid w:val="00CE0A7D"/>
    <w:rsid w:val="00CE0B9E"/>
    <w:rsid w:val="00CE0D98"/>
    <w:rsid w:val="00CE0F1F"/>
    <w:rsid w:val="00CE0F45"/>
    <w:rsid w:val="00CE0FF6"/>
    <w:rsid w:val="00CE1017"/>
    <w:rsid w:val="00CE108F"/>
    <w:rsid w:val="00CE10CD"/>
    <w:rsid w:val="00CE1125"/>
    <w:rsid w:val="00CE125B"/>
    <w:rsid w:val="00CE151C"/>
    <w:rsid w:val="00CE154C"/>
    <w:rsid w:val="00CE1566"/>
    <w:rsid w:val="00CE1624"/>
    <w:rsid w:val="00CE16E0"/>
    <w:rsid w:val="00CE17A6"/>
    <w:rsid w:val="00CE17F5"/>
    <w:rsid w:val="00CE1AD9"/>
    <w:rsid w:val="00CE1AF2"/>
    <w:rsid w:val="00CE1B2F"/>
    <w:rsid w:val="00CE1BFD"/>
    <w:rsid w:val="00CE1C08"/>
    <w:rsid w:val="00CE1D10"/>
    <w:rsid w:val="00CE1D76"/>
    <w:rsid w:val="00CE1D98"/>
    <w:rsid w:val="00CE1EB3"/>
    <w:rsid w:val="00CE223E"/>
    <w:rsid w:val="00CE2257"/>
    <w:rsid w:val="00CE2352"/>
    <w:rsid w:val="00CE2566"/>
    <w:rsid w:val="00CE2600"/>
    <w:rsid w:val="00CE2795"/>
    <w:rsid w:val="00CE28BE"/>
    <w:rsid w:val="00CE293B"/>
    <w:rsid w:val="00CE29C4"/>
    <w:rsid w:val="00CE2A31"/>
    <w:rsid w:val="00CE2A98"/>
    <w:rsid w:val="00CE2DF8"/>
    <w:rsid w:val="00CE2E82"/>
    <w:rsid w:val="00CE2F4B"/>
    <w:rsid w:val="00CE3143"/>
    <w:rsid w:val="00CE320A"/>
    <w:rsid w:val="00CE3287"/>
    <w:rsid w:val="00CE32CB"/>
    <w:rsid w:val="00CE32E9"/>
    <w:rsid w:val="00CE3580"/>
    <w:rsid w:val="00CE3A17"/>
    <w:rsid w:val="00CE3ADE"/>
    <w:rsid w:val="00CE3DA8"/>
    <w:rsid w:val="00CE40C1"/>
    <w:rsid w:val="00CE41B6"/>
    <w:rsid w:val="00CE44F2"/>
    <w:rsid w:val="00CE4532"/>
    <w:rsid w:val="00CE4663"/>
    <w:rsid w:val="00CE46AE"/>
    <w:rsid w:val="00CE46C1"/>
    <w:rsid w:val="00CE46F0"/>
    <w:rsid w:val="00CE46FF"/>
    <w:rsid w:val="00CE479A"/>
    <w:rsid w:val="00CE47B9"/>
    <w:rsid w:val="00CE497C"/>
    <w:rsid w:val="00CE4A4C"/>
    <w:rsid w:val="00CE4B6E"/>
    <w:rsid w:val="00CE4BE4"/>
    <w:rsid w:val="00CE4CFB"/>
    <w:rsid w:val="00CE4E92"/>
    <w:rsid w:val="00CE4F8D"/>
    <w:rsid w:val="00CE4FF7"/>
    <w:rsid w:val="00CE5180"/>
    <w:rsid w:val="00CE527A"/>
    <w:rsid w:val="00CE5291"/>
    <w:rsid w:val="00CE52C2"/>
    <w:rsid w:val="00CE53FC"/>
    <w:rsid w:val="00CE550D"/>
    <w:rsid w:val="00CE5528"/>
    <w:rsid w:val="00CE55A7"/>
    <w:rsid w:val="00CE5657"/>
    <w:rsid w:val="00CE57BE"/>
    <w:rsid w:val="00CE5929"/>
    <w:rsid w:val="00CE5A55"/>
    <w:rsid w:val="00CE5B74"/>
    <w:rsid w:val="00CE5E74"/>
    <w:rsid w:val="00CE5EAC"/>
    <w:rsid w:val="00CE5F29"/>
    <w:rsid w:val="00CE5FED"/>
    <w:rsid w:val="00CE6144"/>
    <w:rsid w:val="00CE6430"/>
    <w:rsid w:val="00CE66C5"/>
    <w:rsid w:val="00CE6814"/>
    <w:rsid w:val="00CE6972"/>
    <w:rsid w:val="00CE6AA2"/>
    <w:rsid w:val="00CE6AFF"/>
    <w:rsid w:val="00CE6C79"/>
    <w:rsid w:val="00CE6CEC"/>
    <w:rsid w:val="00CE6D76"/>
    <w:rsid w:val="00CE6EEC"/>
    <w:rsid w:val="00CE6F1D"/>
    <w:rsid w:val="00CE7165"/>
    <w:rsid w:val="00CE734F"/>
    <w:rsid w:val="00CE7382"/>
    <w:rsid w:val="00CE7464"/>
    <w:rsid w:val="00CE77C1"/>
    <w:rsid w:val="00CE7945"/>
    <w:rsid w:val="00CE7A78"/>
    <w:rsid w:val="00CE7AC7"/>
    <w:rsid w:val="00CE7CEA"/>
    <w:rsid w:val="00CE7DCC"/>
    <w:rsid w:val="00CF00B7"/>
    <w:rsid w:val="00CF00EC"/>
    <w:rsid w:val="00CF0345"/>
    <w:rsid w:val="00CF047B"/>
    <w:rsid w:val="00CF047E"/>
    <w:rsid w:val="00CF04AA"/>
    <w:rsid w:val="00CF0502"/>
    <w:rsid w:val="00CF0666"/>
    <w:rsid w:val="00CF0792"/>
    <w:rsid w:val="00CF079D"/>
    <w:rsid w:val="00CF08A7"/>
    <w:rsid w:val="00CF0A68"/>
    <w:rsid w:val="00CF0A6C"/>
    <w:rsid w:val="00CF0AD1"/>
    <w:rsid w:val="00CF0BEF"/>
    <w:rsid w:val="00CF0C5F"/>
    <w:rsid w:val="00CF0DFA"/>
    <w:rsid w:val="00CF0E55"/>
    <w:rsid w:val="00CF0F18"/>
    <w:rsid w:val="00CF0FB8"/>
    <w:rsid w:val="00CF1075"/>
    <w:rsid w:val="00CF117B"/>
    <w:rsid w:val="00CF11D7"/>
    <w:rsid w:val="00CF1265"/>
    <w:rsid w:val="00CF1607"/>
    <w:rsid w:val="00CF173F"/>
    <w:rsid w:val="00CF1C7C"/>
    <w:rsid w:val="00CF1CA2"/>
    <w:rsid w:val="00CF1CBA"/>
    <w:rsid w:val="00CF1CCB"/>
    <w:rsid w:val="00CF1ECA"/>
    <w:rsid w:val="00CF2060"/>
    <w:rsid w:val="00CF2451"/>
    <w:rsid w:val="00CF2635"/>
    <w:rsid w:val="00CF2664"/>
    <w:rsid w:val="00CF2873"/>
    <w:rsid w:val="00CF28E3"/>
    <w:rsid w:val="00CF2ADD"/>
    <w:rsid w:val="00CF2BC8"/>
    <w:rsid w:val="00CF2C95"/>
    <w:rsid w:val="00CF2CA6"/>
    <w:rsid w:val="00CF2CAD"/>
    <w:rsid w:val="00CF2E61"/>
    <w:rsid w:val="00CF3070"/>
    <w:rsid w:val="00CF3134"/>
    <w:rsid w:val="00CF31E3"/>
    <w:rsid w:val="00CF33C9"/>
    <w:rsid w:val="00CF36D7"/>
    <w:rsid w:val="00CF3869"/>
    <w:rsid w:val="00CF38F7"/>
    <w:rsid w:val="00CF3968"/>
    <w:rsid w:val="00CF3A02"/>
    <w:rsid w:val="00CF3A0A"/>
    <w:rsid w:val="00CF3AE5"/>
    <w:rsid w:val="00CF3BA1"/>
    <w:rsid w:val="00CF3C5B"/>
    <w:rsid w:val="00CF3D7D"/>
    <w:rsid w:val="00CF3F0D"/>
    <w:rsid w:val="00CF4068"/>
    <w:rsid w:val="00CF40FD"/>
    <w:rsid w:val="00CF4161"/>
    <w:rsid w:val="00CF41CD"/>
    <w:rsid w:val="00CF41D0"/>
    <w:rsid w:val="00CF4214"/>
    <w:rsid w:val="00CF42E7"/>
    <w:rsid w:val="00CF430D"/>
    <w:rsid w:val="00CF4340"/>
    <w:rsid w:val="00CF4579"/>
    <w:rsid w:val="00CF4796"/>
    <w:rsid w:val="00CF47F8"/>
    <w:rsid w:val="00CF48C5"/>
    <w:rsid w:val="00CF4A1A"/>
    <w:rsid w:val="00CF4AFE"/>
    <w:rsid w:val="00CF4C7D"/>
    <w:rsid w:val="00CF4D74"/>
    <w:rsid w:val="00CF517C"/>
    <w:rsid w:val="00CF552B"/>
    <w:rsid w:val="00CF57AC"/>
    <w:rsid w:val="00CF5AAA"/>
    <w:rsid w:val="00CF5B74"/>
    <w:rsid w:val="00CF6098"/>
    <w:rsid w:val="00CF625D"/>
    <w:rsid w:val="00CF62E4"/>
    <w:rsid w:val="00CF655A"/>
    <w:rsid w:val="00CF65DA"/>
    <w:rsid w:val="00CF6666"/>
    <w:rsid w:val="00CF67E6"/>
    <w:rsid w:val="00CF681F"/>
    <w:rsid w:val="00CF6BE7"/>
    <w:rsid w:val="00CF6C99"/>
    <w:rsid w:val="00CF6E06"/>
    <w:rsid w:val="00CF6F44"/>
    <w:rsid w:val="00CF70F5"/>
    <w:rsid w:val="00CF7133"/>
    <w:rsid w:val="00CF72CB"/>
    <w:rsid w:val="00CF7386"/>
    <w:rsid w:val="00CF7979"/>
    <w:rsid w:val="00CF79B1"/>
    <w:rsid w:val="00CF7BF0"/>
    <w:rsid w:val="00CF7C6D"/>
    <w:rsid w:val="00CF7F35"/>
    <w:rsid w:val="00CF7F81"/>
    <w:rsid w:val="00D003AE"/>
    <w:rsid w:val="00D004D5"/>
    <w:rsid w:val="00D00517"/>
    <w:rsid w:val="00D00612"/>
    <w:rsid w:val="00D0063C"/>
    <w:rsid w:val="00D006FA"/>
    <w:rsid w:val="00D00911"/>
    <w:rsid w:val="00D00975"/>
    <w:rsid w:val="00D0107E"/>
    <w:rsid w:val="00D010F1"/>
    <w:rsid w:val="00D0129C"/>
    <w:rsid w:val="00D012FC"/>
    <w:rsid w:val="00D01363"/>
    <w:rsid w:val="00D01396"/>
    <w:rsid w:val="00D01467"/>
    <w:rsid w:val="00D0157F"/>
    <w:rsid w:val="00D0174D"/>
    <w:rsid w:val="00D01876"/>
    <w:rsid w:val="00D0189C"/>
    <w:rsid w:val="00D018F3"/>
    <w:rsid w:val="00D01A3C"/>
    <w:rsid w:val="00D01D83"/>
    <w:rsid w:val="00D01E34"/>
    <w:rsid w:val="00D01E92"/>
    <w:rsid w:val="00D02054"/>
    <w:rsid w:val="00D021EC"/>
    <w:rsid w:val="00D0277C"/>
    <w:rsid w:val="00D02880"/>
    <w:rsid w:val="00D02AF5"/>
    <w:rsid w:val="00D02DE1"/>
    <w:rsid w:val="00D02E6E"/>
    <w:rsid w:val="00D02E8F"/>
    <w:rsid w:val="00D02FD7"/>
    <w:rsid w:val="00D031F6"/>
    <w:rsid w:val="00D03407"/>
    <w:rsid w:val="00D034C1"/>
    <w:rsid w:val="00D03640"/>
    <w:rsid w:val="00D0364A"/>
    <w:rsid w:val="00D0365C"/>
    <w:rsid w:val="00D0373D"/>
    <w:rsid w:val="00D037C2"/>
    <w:rsid w:val="00D0382E"/>
    <w:rsid w:val="00D03AF9"/>
    <w:rsid w:val="00D03B14"/>
    <w:rsid w:val="00D03C38"/>
    <w:rsid w:val="00D03E0C"/>
    <w:rsid w:val="00D03E16"/>
    <w:rsid w:val="00D03E55"/>
    <w:rsid w:val="00D0406C"/>
    <w:rsid w:val="00D04175"/>
    <w:rsid w:val="00D0433F"/>
    <w:rsid w:val="00D043FD"/>
    <w:rsid w:val="00D04AA9"/>
    <w:rsid w:val="00D04B29"/>
    <w:rsid w:val="00D04D3A"/>
    <w:rsid w:val="00D04E14"/>
    <w:rsid w:val="00D04F37"/>
    <w:rsid w:val="00D04F50"/>
    <w:rsid w:val="00D05068"/>
    <w:rsid w:val="00D051FB"/>
    <w:rsid w:val="00D05646"/>
    <w:rsid w:val="00D05812"/>
    <w:rsid w:val="00D058AA"/>
    <w:rsid w:val="00D058F1"/>
    <w:rsid w:val="00D05AA5"/>
    <w:rsid w:val="00D05AB5"/>
    <w:rsid w:val="00D05B72"/>
    <w:rsid w:val="00D05B82"/>
    <w:rsid w:val="00D05CA2"/>
    <w:rsid w:val="00D05CAA"/>
    <w:rsid w:val="00D06134"/>
    <w:rsid w:val="00D0614F"/>
    <w:rsid w:val="00D062BC"/>
    <w:rsid w:val="00D06355"/>
    <w:rsid w:val="00D064B6"/>
    <w:rsid w:val="00D06879"/>
    <w:rsid w:val="00D068AE"/>
    <w:rsid w:val="00D06CD9"/>
    <w:rsid w:val="00D07063"/>
    <w:rsid w:val="00D071DF"/>
    <w:rsid w:val="00D071EA"/>
    <w:rsid w:val="00D0725F"/>
    <w:rsid w:val="00D072E8"/>
    <w:rsid w:val="00D073F5"/>
    <w:rsid w:val="00D07468"/>
    <w:rsid w:val="00D07492"/>
    <w:rsid w:val="00D0751F"/>
    <w:rsid w:val="00D076FC"/>
    <w:rsid w:val="00D077B0"/>
    <w:rsid w:val="00D0783F"/>
    <w:rsid w:val="00D07988"/>
    <w:rsid w:val="00D07A2A"/>
    <w:rsid w:val="00D07C05"/>
    <w:rsid w:val="00D07D62"/>
    <w:rsid w:val="00D07E24"/>
    <w:rsid w:val="00D101F7"/>
    <w:rsid w:val="00D102BD"/>
    <w:rsid w:val="00D1030E"/>
    <w:rsid w:val="00D10520"/>
    <w:rsid w:val="00D10650"/>
    <w:rsid w:val="00D108DD"/>
    <w:rsid w:val="00D10AB3"/>
    <w:rsid w:val="00D10BBC"/>
    <w:rsid w:val="00D11248"/>
    <w:rsid w:val="00D1154D"/>
    <w:rsid w:val="00D115ED"/>
    <w:rsid w:val="00D11609"/>
    <w:rsid w:val="00D119F0"/>
    <w:rsid w:val="00D11A53"/>
    <w:rsid w:val="00D11B8F"/>
    <w:rsid w:val="00D11C14"/>
    <w:rsid w:val="00D11C76"/>
    <w:rsid w:val="00D11D2F"/>
    <w:rsid w:val="00D11D70"/>
    <w:rsid w:val="00D11ECF"/>
    <w:rsid w:val="00D12139"/>
    <w:rsid w:val="00D121AE"/>
    <w:rsid w:val="00D124C0"/>
    <w:rsid w:val="00D1263C"/>
    <w:rsid w:val="00D12726"/>
    <w:rsid w:val="00D12A2C"/>
    <w:rsid w:val="00D12A2F"/>
    <w:rsid w:val="00D12C65"/>
    <w:rsid w:val="00D12C8E"/>
    <w:rsid w:val="00D12DAB"/>
    <w:rsid w:val="00D12DED"/>
    <w:rsid w:val="00D12E02"/>
    <w:rsid w:val="00D13090"/>
    <w:rsid w:val="00D13110"/>
    <w:rsid w:val="00D13124"/>
    <w:rsid w:val="00D1321F"/>
    <w:rsid w:val="00D134DB"/>
    <w:rsid w:val="00D139F9"/>
    <w:rsid w:val="00D13A6D"/>
    <w:rsid w:val="00D13CBF"/>
    <w:rsid w:val="00D13CD6"/>
    <w:rsid w:val="00D13E12"/>
    <w:rsid w:val="00D14017"/>
    <w:rsid w:val="00D14018"/>
    <w:rsid w:val="00D1412A"/>
    <w:rsid w:val="00D14289"/>
    <w:rsid w:val="00D1439E"/>
    <w:rsid w:val="00D1442A"/>
    <w:rsid w:val="00D145F5"/>
    <w:rsid w:val="00D14702"/>
    <w:rsid w:val="00D14710"/>
    <w:rsid w:val="00D1473A"/>
    <w:rsid w:val="00D14772"/>
    <w:rsid w:val="00D147CA"/>
    <w:rsid w:val="00D14807"/>
    <w:rsid w:val="00D1481A"/>
    <w:rsid w:val="00D14847"/>
    <w:rsid w:val="00D14D2E"/>
    <w:rsid w:val="00D14F24"/>
    <w:rsid w:val="00D152D9"/>
    <w:rsid w:val="00D1537E"/>
    <w:rsid w:val="00D15713"/>
    <w:rsid w:val="00D15798"/>
    <w:rsid w:val="00D15A7C"/>
    <w:rsid w:val="00D15B37"/>
    <w:rsid w:val="00D15CBC"/>
    <w:rsid w:val="00D15D62"/>
    <w:rsid w:val="00D15F50"/>
    <w:rsid w:val="00D1601A"/>
    <w:rsid w:val="00D16196"/>
    <w:rsid w:val="00D161C0"/>
    <w:rsid w:val="00D161D4"/>
    <w:rsid w:val="00D165A8"/>
    <w:rsid w:val="00D16673"/>
    <w:rsid w:val="00D166EF"/>
    <w:rsid w:val="00D166FC"/>
    <w:rsid w:val="00D16AC1"/>
    <w:rsid w:val="00D16AC3"/>
    <w:rsid w:val="00D16B32"/>
    <w:rsid w:val="00D16B80"/>
    <w:rsid w:val="00D16BE1"/>
    <w:rsid w:val="00D16CDC"/>
    <w:rsid w:val="00D16D8A"/>
    <w:rsid w:val="00D16EAC"/>
    <w:rsid w:val="00D17222"/>
    <w:rsid w:val="00D1739A"/>
    <w:rsid w:val="00D1747E"/>
    <w:rsid w:val="00D17768"/>
    <w:rsid w:val="00D17904"/>
    <w:rsid w:val="00D17927"/>
    <w:rsid w:val="00D17A89"/>
    <w:rsid w:val="00D17B9B"/>
    <w:rsid w:val="00D17C3C"/>
    <w:rsid w:val="00D17EF0"/>
    <w:rsid w:val="00D17FBA"/>
    <w:rsid w:val="00D200B2"/>
    <w:rsid w:val="00D20422"/>
    <w:rsid w:val="00D204BC"/>
    <w:rsid w:val="00D20579"/>
    <w:rsid w:val="00D2077B"/>
    <w:rsid w:val="00D20956"/>
    <w:rsid w:val="00D20A5D"/>
    <w:rsid w:val="00D20B92"/>
    <w:rsid w:val="00D20BC0"/>
    <w:rsid w:val="00D20BE0"/>
    <w:rsid w:val="00D20C1A"/>
    <w:rsid w:val="00D20CBE"/>
    <w:rsid w:val="00D20D09"/>
    <w:rsid w:val="00D20D83"/>
    <w:rsid w:val="00D2115E"/>
    <w:rsid w:val="00D21175"/>
    <w:rsid w:val="00D2120F"/>
    <w:rsid w:val="00D213D9"/>
    <w:rsid w:val="00D2150E"/>
    <w:rsid w:val="00D2165C"/>
    <w:rsid w:val="00D216C5"/>
    <w:rsid w:val="00D216FD"/>
    <w:rsid w:val="00D21755"/>
    <w:rsid w:val="00D21841"/>
    <w:rsid w:val="00D21A2B"/>
    <w:rsid w:val="00D21ABC"/>
    <w:rsid w:val="00D21B8C"/>
    <w:rsid w:val="00D21D95"/>
    <w:rsid w:val="00D21F1A"/>
    <w:rsid w:val="00D220E9"/>
    <w:rsid w:val="00D2237C"/>
    <w:rsid w:val="00D223B9"/>
    <w:rsid w:val="00D224A4"/>
    <w:rsid w:val="00D225A3"/>
    <w:rsid w:val="00D227B0"/>
    <w:rsid w:val="00D227F0"/>
    <w:rsid w:val="00D22882"/>
    <w:rsid w:val="00D22CBA"/>
    <w:rsid w:val="00D22DE5"/>
    <w:rsid w:val="00D231AF"/>
    <w:rsid w:val="00D231DB"/>
    <w:rsid w:val="00D235E3"/>
    <w:rsid w:val="00D23B66"/>
    <w:rsid w:val="00D23B9F"/>
    <w:rsid w:val="00D23C3A"/>
    <w:rsid w:val="00D23CB3"/>
    <w:rsid w:val="00D23DF3"/>
    <w:rsid w:val="00D23E22"/>
    <w:rsid w:val="00D23F8C"/>
    <w:rsid w:val="00D23FF1"/>
    <w:rsid w:val="00D2404E"/>
    <w:rsid w:val="00D240EF"/>
    <w:rsid w:val="00D2430F"/>
    <w:rsid w:val="00D24389"/>
    <w:rsid w:val="00D244C6"/>
    <w:rsid w:val="00D24585"/>
    <w:rsid w:val="00D24775"/>
    <w:rsid w:val="00D24828"/>
    <w:rsid w:val="00D24CF5"/>
    <w:rsid w:val="00D24D34"/>
    <w:rsid w:val="00D24DC7"/>
    <w:rsid w:val="00D24E0C"/>
    <w:rsid w:val="00D24EAA"/>
    <w:rsid w:val="00D25100"/>
    <w:rsid w:val="00D25124"/>
    <w:rsid w:val="00D2529E"/>
    <w:rsid w:val="00D2534D"/>
    <w:rsid w:val="00D257BA"/>
    <w:rsid w:val="00D25906"/>
    <w:rsid w:val="00D25991"/>
    <w:rsid w:val="00D26022"/>
    <w:rsid w:val="00D26498"/>
    <w:rsid w:val="00D267B8"/>
    <w:rsid w:val="00D26AD5"/>
    <w:rsid w:val="00D26ADE"/>
    <w:rsid w:val="00D26B01"/>
    <w:rsid w:val="00D26CF6"/>
    <w:rsid w:val="00D27054"/>
    <w:rsid w:val="00D270DA"/>
    <w:rsid w:val="00D271FC"/>
    <w:rsid w:val="00D274BF"/>
    <w:rsid w:val="00D2763B"/>
    <w:rsid w:val="00D277F3"/>
    <w:rsid w:val="00D278D8"/>
    <w:rsid w:val="00D27990"/>
    <w:rsid w:val="00D27BA5"/>
    <w:rsid w:val="00D27E38"/>
    <w:rsid w:val="00D27FD2"/>
    <w:rsid w:val="00D3001A"/>
    <w:rsid w:val="00D30107"/>
    <w:rsid w:val="00D30396"/>
    <w:rsid w:val="00D3045D"/>
    <w:rsid w:val="00D304A3"/>
    <w:rsid w:val="00D30575"/>
    <w:rsid w:val="00D3057C"/>
    <w:rsid w:val="00D30761"/>
    <w:rsid w:val="00D3086E"/>
    <w:rsid w:val="00D30C39"/>
    <w:rsid w:val="00D30E14"/>
    <w:rsid w:val="00D30E53"/>
    <w:rsid w:val="00D30F2E"/>
    <w:rsid w:val="00D30FD5"/>
    <w:rsid w:val="00D31082"/>
    <w:rsid w:val="00D31155"/>
    <w:rsid w:val="00D311D4"/>
    <w:rsid w:val="00D314F8"/>
    <w:rsid w:val="00D316A1"/>
    <w:rsid w:val="00D31831"/>
    <w:rsid w:val="00D3188F"/>
    <w:rsid w:val="00D31A80"/>
    <w:rsid w:val="00D32244"/>
    <w:rsid w:val="00D32556"/>
    <w:rsid w:val="00D32721"/>
    <w:rsid w:val="00D32739"/>
    <w:rsid w:val="00D32800"/>
    <w:rsid w:val="00D3284A"/>
    <w:rsid w:val="00D32901"/>
    <w:rsid w:val="00D32992"/>
    <w:rsid w:val="00D329F1"/>
    <w:rsid w:val="00D32A57"/>
    <w:rsid w:val="00D32A59"/>
    <w:rsid w:val="00D32C77"/>
    <w:rsid w:val="00D32D5F"/>
    <w:rsid w:val="00D32DAC"/>
    <w:rsid w:val="00D32F04"/>
    <w:rsid w:val="00D33316"/>
    <w:rsid w:val="00D333DD"/>
    <w:rsid w:val="00D3357F"/>
    <w:rsid w:val="00D335FD"/>
    <w:rsid w:val="00D3382B"/>
    <w:rsid w:val="00D33D42"/>
    <w:rsid w:val="00D34006"/>
    <w:rsid w:val="00D3404E"/>
    <w:rsid w:val="00D342CB"/>
    <w:rsid w:val="00D34363"/>
    <w:rsid w:val="00D34414"/>
    <w:rsid w:val="00D3444E"/>
    <w:rsid w:val="00D344F6"/>
    <w:rsid w:val="00D345C3"/>
    <w:rsid w:val="00D346AE"/>
    <w:rsid w:val="00D3482F"/>
    <w:rsid w:val="00D348F6"/>
    <w:rsid w:val="00D34A40"/>
    <w:rsid w:val="00D34B55"/>
    <w:rsid w:val="00D34CDF"/>
    <w:rsid w:val="00D34E6B"/>
    <w:rsid w:val="00D35057"/>
    <w:rsid w:val="00D350F0"/>
    <w:rsid w:val="00D35153"/>
    <w:rsid w:val="00D35193"/>
    <w:rsid w:val="00D35373"/>
    <w:rsid w:val="00D353D1"/>
    <w:rsid w:val="00D35473"/>
    <w:rsid w:val="00D355F0"/>
    <w:rsid w:val="00D3579D"/>
    <w:rsid w:val="00D358DD"/>
    <w:rsid w:val="00D3596B"/>
    <w:rsid w:val="00D3599C"/>
    <w:rsid w:val="00D35A35"/>
    <w:rsid w:val="00D35B83"/>
    <w:rsid w:val="00D35DB3"/>
    <w:rsid w:val="00D35E68"/>
    <w:rsid w:val="00D35F4C"/>
    <w:rsid w:val="00D35FAE"/>
    <w:rsid w:val="00D36090"/>
    <w:rsid w:val="00D360EA"/>
    <w:rsid w:val="00D36261"/>
    <w:rsid w:val="00D364D2"/>
    <w:rsid w:val="00D365C2"/>
    <w:rsid w:val="00D36636"/>
    <w:rsid w:val="00D36717"/>
    <w:rsid w:val="00D36764"/>
    <w:rsid w:val="00D36781"/>
    <w:rsid w:val="00D368B5"/>
    <w:rsid w:val="00D369EC"/>
    <w:rsid w:val="00D36A24"/>
    <w:rsid w:val="00D36A2B"/>
    <w:rsid w:val="00D36B29"/>
    <w:rsid w:val="00D36B58"/>
    <w:rsid w:val="00D36BA4"/>
    <w:rsid w:val="00D36BE0"/>
    <w:rsid w:val="00D36D0F"/>
    <w:rsid w:val="00D3702D"/>
    <w:rsid w:val="00D370F7"/>
    <w:rsid w:val="00D3713C"/>
    <w:rsid w:val="00D37294"/>
    <w:rsid w:val="00D372C8"/>
    <w:rsid w:val="00D3741F"/>
    <w:rsid w:val="00D37595"/>
    <w:rsid w:val="00D4011A"/>
    <w:rsid w:val="00D40164"/>
    <w:rsid w:val="00D402C9"/>
    <w:rsid w:val="00D40447"/>
    <w:rsid w:val="00D4057C"/>
    <w:rsid w:val="00D40586"/>
    <w:rsid w:val="00D405F5"/>
    <w:rsid w:val="00D40673"/>
    <w:rsid w:val="00D40690"/>
    <w:rsid w:val="00D40726"/>
    <w:rsid w:val="00D4085E"/>
    <w:rsid w:val="00D40A82"/>
    <w:rsid w:val="00D40B66"/>
    <w:rsid w:val="00D40B7B"/>
    <w:rsid w:val="00D40BC1"/>
    <w:rsid w:val="00D40D2E"/>
    <w:rsid w:val="00D40DAC"/>
    <w:rsid w:val="00D40FB9"/>
    <w:rsid w:val="00D412D7"/>
    <w:rsid w:val="00D415C3"/>
    <w:rsid w:val="00D41689"/>
    <w:rsid w:val="00D416DC"/>
    <w:rsid w:val="00D41B3F"/>
    <w:rsid w:val="00D41C93"/>
    <w:rsid w:val="00D41DD2"/>
    <w:rsid w:val="00D41F02"/>
    <w:rsid w:val="00D42024"/>
    <w:rsid w:val="00D423F0"/>
    <w:rsid w:val="00D424A8"/>
    <w:rsid w:val="00D425DD"/>
    <w:rsid w:val="00D426A0"/>
    <w:rsid w:val="00D426D7"/>
    <w:rsid w:val="00D42C43"/>
    <w:rsid w:val="00D42C71"/>
    <w:rsid w:val="00D42CC9"/>
    <w:rsid w:val="00D4321C"/>
    <w:rsid w:val="00D43269"/>
    <w:rsid w:val="00D43AC8"/>
    <w:rsid w:val="00D43B76"/>
    <w:rsid w:val="00D43B9C"/>
    <w:rsid w:val="00D43C2B"/>
    <w:rsid w:val="00D43C87"/>
    <w:rsid w:val="00D43E93"/>
    <w:rsid w:val="00D43EA0"/>
    <w:rsid w:val="00D44021"/>
    <w:rsid w:val="00D441DF"/>
    <w:rsid w:val="00D44352"/>
    <w:rsid w:val="00D446AE"/>
    <w:rsid w:val="00D4492B"/>
    <w:rsid w:val="00D44AEA"/>
    <w:rsid w:val="00D44BA0"/>
    <w:rsid w:val="00D44D58"/>
    <w:rsid w:val="00D44E7F"/>
    <w:rsid w:val="00D44EEA"/>
    <w:rsid w:val="00D44F11"/>
    <w:rsid w:val="00D44F2F"/>
    <w:rsid w:val="00D45295"/>
    <w:rsid w:val="00D453DF"/>
    <w:rsid w:val="00D45651"/>
    <w:rsid w:val="00D456B5"/>
    <w:rsid w:val="00D457C4"/>
    <w:rsid w:val="00D457E1"/>
    <w:rsid w:val="00D457F6"/>
    <w:rsid w:val="00D4588D"/>
    <w:rsid w:val="00D4589B"/>
    <w:rsid w:val="00D4593B"/>
    <w:rsid w:val="00D45958"/>
    <w:rsid w:val="00D45ADC"/>
    <w:rsid w:val="00D45C80"/>
    <w:rsid w:val="00D45DFA"/>
    <w:rsid w:val="00D461AA"/>
    <w:rsid w:val="00D461D0"/>
    <w:rsid w:val="00D461F0"/>
    <w:rsid w:val="00D46252"/>
    <w:rsid w:val="00D463E9"/>
    <w:rsid w:val="00D463F7"/>
    <w:rsid w:val="00D46449"/>
    <w:rsid w:val="00D46476"/>
    <w:rsid w:val="00D4666C"/>
    <w:rsid w:val="00D4672E"/>
    <w:rsid w:val="00D46CAD"/>
    <w:rsid w:val="00D46D7D"/>
    <w:rsid w:val="00D46F64"/>
    <w:rsid w:val="00D47017"/>
    <w:rsid w:val="00D47383"/>
    <w:rsid w:val="00D474AE"/>
    <w:rsid w:val="00D47694"/>
    <w:rsid w:val="00D476D1"/>
    <w:rsid w:val="00D47828"/>
    <w:rsid w:val="00D478D7"/>
    <w:rsid w:val="00D478DD"/>
    <w:rsid w:val="00D47926"/>
    <w:rsid w:val="00D4795B"/>
    <w:rsid w:val="00D47AA4"/>
    <w:rsid w:val="00D47B92"/>
    <w:rsid w:val="00D47BD8"/>
    <w:rsid w:val="00D47C60"/>
    <w:rsid w:val="00D47D8B"/>
    <w:rsid w:val="00D47E72"/>
    <w:rsid w:val="00D5000A"/>
    <w:rsid w:val="00D50266"/>
    <w:rsid w:val="00D50368"/>
    <w:rsid w:val="00D50399"/>
    <w:rsid w:val="00D5039F"/>
    <w:rsid w:val="00D50511"/>
    <w:rsid w:val="00D505CB"/>
    <w:rsid w:val="00D50712"/>
    <w:rsid w:val="00D50759"/>
    <w:rsid w:val="00D50879"/>
    <w:rsid w:val="00D50968"/>
    <w:rsid w:val="00D50B4F"/>
    <w:rsid w:val="00D50BC3"/>
    <w:rsid w:val="00D50E42"/>
    <w:rsid w:val="00D50E8F"/>
    <w:rsid w:val="00D51113"/>
    <w:rsid w:val="00D5113B"/>
    <w:rsid w:val="00D5120B"/>
    <w:rsid w:val="00D5122B"/>
    <w:rsid w:val="00D513B5"/>
    <w:rsid w:val="00D51445"/>
    <w:rsid w:val="00D5146E"/>
    <w:rsid w:val="00D515A2"/>
    <w:rsid w:val="00D51610"/>
    <w:rsid w:val="00D51730"/>
    <w:rsid w:val="00D5193A"/>
    <w:rsid w:val="00D51B04"/>
    <w:rsid w:val="00D51BB9"/>
    <w:rsid w:val="00D51C79"/>
    <w:rsid w:val="00D51D4D"/>
    <w:rsid w:val="00D51FD7"/>
    <w:rsid w:val="00D52111"/>
    <w:rsid w:val="00D52155"/>
    <w:rsid w:val="00D521BD"/>
    <w:rsid w:val="00D52243"/>
    <w:rsid w:val="00D5240E"/>
    <w:rsid w:val="00D5271D"/>
    <w:rsid w:val="00D52B5B"/>
    <w:rsid w:val="00D52D05"/>
    <w:rsid w:val="00D52DA8"/>
    <w:rsid w:val="00D52F44"/>
    <w:rsid w:val="00D53024"/>
    <w:rsid w:val="00D53060"/>
    <w:rsid w:val="00D53184"/>
    <w:rsid w:val="00D531BC"/>
    <w:rsid w:val="00D53253"/>
    <w:rsid w:val="00D534B4"/>
    <w:rsid w:val="00D534BD"/>
    <w:rsid w:val="00D536B2"/>
    <w:rsid w:val="00D5381C"/>
    <w:rsid w:val="00D5393F"/>
    <w:rsid w:val="00D53AE4"/>
    <w:rsid w:val="00D53C3B"/>
    <w:rsid w:val="00D53C62"/>
    <w:rsid w:val="00D53DB6"/>
    <w:rsid w:val="00D53E68"/>
    <w:rsid w:val="00D53F6B"/>
    <w:rsid w:val="00D5400D"/>
    <w:rsid w:val="00D541E7"/>
    <w:rsid w:val="00D54257"/>
    <w:rsid w:val="00D54337"/>
    <w:rsid w:val="00D5456B"/>
    <w:rsid w:val="00D54631"/>
    <w:rsid w:val="00D546C1"/>
    <w:rsid w:val="00D54940"/>
    <w:rsid w:val="00D5497B"/>
    <w:rsid w:val="00D54BDA"/>
    <w:rsid w:val="00D54C49"/>
    <w:rsid w:val="00D54C54"/>
    <w:rsid w:val="00D54E55"/>
    <w:rsid w:val="00D54E6F"/>
    <w:rsid w:val="00D54EC3"/>
    <w:rsid w:val="00D54FC6"/>
    <w:rsid w:val="00D550BB"/>
    <w:rsid w:val="00D5511F"/>
    <w:rsid w:val="00D552CC"/>
    <w:rsid w:val="00D5546D"/>
    <w:rsid w:val="00D55566"/>
    <w:rsid w:val="00D55903"/>
    <w:rsid w:val="00D55CF0"/>
    <w:rsid w:val="00D56113"/>
    <w:rsid w:val="00D5614A"/>
    <w:rsid w:val="00D56154"/>
    <w:rsid w:val="00D56283"/>
    <w:rsid w:val="00D562DE"/>
    <w:rsid w:val="00D564AF"/>
    <w:rsid w:val="00D564D7"/>
    <w:rsid w:val="00D56891"/>
    <w:rsid w:val="00D568A4"/>
    <w:rsid w:val="00D56A75"/>
    <w:rsid w:val="00D56D40"/>
    <w:rsid w:val="00D56DCC"/>
    <w:rsid w:val="00D56E2C"/>
    <w:rsid w:val="00D574CE"/>
    <w:rsid w:val="00D575A7"/>
    <w:rsid w:val="00D57867"/>
    <w:rsid w:val="00D57A2B"/>
    <w:rsid w:val="00D57A49"/>
    <w:rsid w:val="00D57BB8"/>
    <w:rsid w:val="00D57DC4"/>
    <w:rsid w:val="00D57F76"/>
    <w:rsid w:val="00D6091E"/>
    <w:rsid w:val="00D6093A"/>
    <w:rsid w:val="00D60A44"/>
    <w:rsid w:val="00D60AC0"/>
    <w:rsid w:val="00D60AE0"/>
    <w:rsid w:val="00D60B69"/>
    <w:rsid w:val="00D60BCD"/>
    <w:rsid w:val="00D60C46"/>
    <w:rsid w:val="00D60D00"/>
    <w:rsid w:val="00D60D06"/>
    <w:rsid w:val="00D60D8C"/>
    <w:rsid w:val="00D60E2F"/>
    <w:rsid w:val="00D6106D"/>
    <w:rsid w:val="00D6123D"/>
    <w:rsid w:val="00D612E4"/>
    <w:rsid w:val="00D614BB"/>
    <w:rsid w:val="00D617CF"/>
    <w:rsid w:val="00D6183B"/>
    <w:rsid w:val="00D61A8C"/>
    <w:rsid w:val="00D61A92"/>
    <w:rsid w:val="00D61C65"/>
    <w:rsid w:val="00D61E05"/>
    <w:rsid w:val="00D61E63"/>
    <w:rsid w:val="00D6218E"/>
    <w:rsid w:val="00D62430"/>
    <w:rsid w:val="00D62472"/>
    <w:rsid w:val="00D62506"/>
    <w:rsid w:val="00D62563"/>
    <w:rsid w:val="00D6266C"/>
    <w:rsid w:val="00D62708"/>
    <w:rsid w:val="00D6270E"/>
    <w:rsid w:val="00D62746"/>
    <w:rsid w:val="00D628EC"/>
    <w:rsid w:val="00D629D8"/>
    <w:rsid w:val="00D62C62"/>
    <w:rsid w:val="00D62CDE"/>
    <w:rsid w:val="00D62EED"/>
    <w:rsid w:val="00D6309E"/>
    <w:rsid w:val="00D632A3"/>
    <w:rsid w:val="00D633F5"/>
    <w:rsid w:val="00D634FF"/>
    <w:rsid w:val="00D6355C"/>
    <w:rsid w:val="00D636A2"/>
    <w:rsid w:val="00D638E1"/>
    <w:rsid w:val="00D63A03"/>
    <w:rsid w:val="00D63A73"/>
    <w:rsid w:val="00D63EA3"/>
    <w:rsid w:val="00D63F57"/>
    <w:rsid w:val="00D6405D"/>
    <w:rsid w:val="00D64147"/>
    <w:rsid w:val="00D64317"/>
    <w:rsid w:val="00D643C8"/>
    <w:rsid w:val="00D643F4"/>
    <w:rsid w:val="00D64523"/>
    <w:rsid w:val="00D6466C"/>
    <w:rsid w:val="00D646FE"/>
    <w:rsid w:val="00D6470C"/>
    <w:rsid w:val="00D64831"/>
    <w:rsid w:val="00D64887"/>
    <w:rsid w:val="00D648C4"/>
    <w:rsid w:val="00D64942"/>
    <w:rsid w:val="00D64BCB"/>
    <w:rsid w:val="00D64CEC"/>
    <w:rsid w:val="00D64D14"/>
    <w:rsid w:val="00D64EA2"/>
    <w:rsid w:val="00D64FFD"/>
    <w:rsid w:val="00D65378"/>
    <w:rsid w:val="00D65409"/>
    <w:rsid w:val="00D654E8"/>
    <w:rsid w:val="00D65560"/>
    <w:rsid w:val="00D65584"/>
    <w:rsid w:val="00D6590A"/>
    <w:rsid w:val="00D6592F"/>
    <w:rsid w:val="00D6593E"/>
    <w:rsid w:val="00D65A58"/>
    <w:rsid w:val="00D65DDC"/>
    <w:rsid w:val="00D65ECF"/>
    <w:rsid w:val="00D66092"/>
    <w:rsid w:val="00D66104"/>
    <w:rsid w:val="00D66307"/>
    <w:rsid w:val="00D663AD"/>
    <w:rsid w:val="00D66542"/>
    <w:rsid w:val="00D66641"/>
    <w:rsid w:val="00D6673E"/>
    <w:rsid w:val="00D66839"/>
    <w:rsid w:val="00D668C4"/>
    <w:rsid w:val="00D6699E"/>
    <w:rsid w:val="00D669BD"/>
    <w:rsid w:val="00D66A6D"/>
    <w:rsid w:val="00D66C08"/>
    <w:rsid w:val="00D66D7D"/>
    <w:rsid w:val="00D67034"/>
    <w:rsid w:val="00D6718A"/>
    <w:rsid w:val="00D6740F"/>
    <w:rsid w:val="00D675B1"/>
    <w:rsid w:val="00D67737"/>
    <w:rsid w:val="00D678C2"/>
    <w:rsid w:val="00D67C71"/>
    <w:rsid w:val="00D67F7E"/>
    <w:rsid w:val="00D70310"/>
    <w:rsid w:val="00D70781"/>
    <w:rsid w:val="00D70856"/>
    <w:rsid w:val="00D709AC"/>
    <w:rsid w:val="00D709FE"/>
    <w:rsid w:val="00D70AE6"/>
    <w:rsid w:val="00D70D6C"/>
    <w:rsid w:val="00D71087"/>
    <w:rsid w:val="00D710E5"/>
    <w:rsid w:val="00D7112C"/>
    <w:rsid w:val="00D7114B"/>
    <w:rsid w:val="00D7137F"/>
    <w:rsid w:val="00D71381"/>
    <w:rsid w:val="00D714F7"/>
    <w:rsid w:val="00D71683"/>
    <w:rsid w:val="00D71774"/>
    <w:rsid w:val="00D71775"/>
    <w:rsid w:val="00D7177F"/>
    <w:rsid w:val="00D71B0D"/>
    <w:rsid w:val="00D71D0D"/>
    <w:rsid w:val="00D71D1E"/>
    <w:rsid w:val="00D71D37"/>
    <w:rsid w:val="00D71D42"/>
    <w:rsid w:val="00D71F9D"/>
    <w:rsid w:val="00D721A2"/>
    <w:rsid w:val="00D72296"/>
    <w:rsid w:val="00D7230F"/>
    <w:rsid w:val="00D72314"/>
    <w:rsid w:val="00D72395"/>
    <w:rsid w:val="00D72973"/>
    <w:rsid w:val="00D729FB"/>
    <w:rsid w:val="00D72A48"/>
    <w:rsid w:val="00D72C88"/>
    <w:rsid w:val="00D730AD"/>
    <w:rsid w:val="00D733F6"/>
    <w:rsid w:val="00D734C2"/>
    <w:rsid w:val="00D734DD"/>
    <w:rsid w:val="00D735E1"/>
    <w:rsid w:val="00D738A2"/>
    <w:rsid w:val="00D73ADA"/>
    <w:rsid w:val="00D73AF0"/>
    <w:rsid w:val="00D73C54"/>
    <w:rsid w:val="00D74005"/>
    <w:rsid w:val="00D740FE"/>
    <w:rsid w:val="00D74168"/>
    <w:rsid w:val="00D74235"/>
    <w:rsid w:val="00D7439A"/>
    <w:rsid w:val="00D744C1"/>
    <w:rsid w:val="00D7465C"/>
    <w:rsid w:val="00D748A2"/>
    <w:rsid w:val="00D74BEB"/>
    <w:rsid w:val="00D74CEB"/>
    <w:rsid w:val="00D74D5D"/>
    <w:rsid w:val="00D74DD1"/>
    <w:rsid w:val="00D74EA5"/>
    <w:rsid w:val="00D751DD"/>
    <w:rsid w:val="00D75389"/>
    <w:rsid w:val="00D75465"/>
    <w:rsid w:val="00D7556F"/>
    <w:rsid w:val="00D75623"/>
    <w:rsid w:val="00D759A3"/>
    <w:rsid w:val="00D759E4"/>
    <w:rsid w:val="00D75C56"/>
    <w:rsid w:val="00D75CC8"/>
    <w:rsid w:val="00D75DD9"/>
    <w:rsid w:val="00D75E84"/>
    <w:rsid w:val="00D75EC9"/>
    <w:rsid w:val="00D75EED"/>
    <w:rsid w:val="00D76703"/>
    <w:rsid w:val="00D76772"/>
    <w:rsid w:val="00D76781"/>
    <w:rsid w:val="00D76A04"/>
    <w:rsid w:val="00D76B2B"/>
    <w:rsid w:val="00D76B63"/>
    <w:rsid w:val="00D76F7F"/>
    <w:rsid w:val="00D77422"/>
    <w:rsid w:val="00D7742F"/>
    <w:rsid w:val="00D77496"/>
    <w:rsid w:val="00D7749B"/>
    <w:rsid w:val="00D77639"/>
    <w:rsid w:val="00D77BC7"/>
    <w:rsid w:val="00D77DAF"/>
    <w:rsid w:val="00D77E52"/>
    <w:rsid w:val="00D8000A"/>
    <w:rsid w:val="00D80148"/>
    <w:rsid w:val="00D80378"/>
    <w:rsid w:val="00D805A4"/>
    <w:rsid w:val="00D805E7"/>
    <w:rsid w:val="00D80803"/>
    <w:rsid w:val="00D80991"/>
    <w:rsid w:val="00D80A3E"/>
    <w:rsid w:val="00D80C27"/>
    <w:rsid w:val="00D80D2A"/>
    <w:rsid w:val="00D80EFC"/>
    <w:rsid w:val="00D8119A"/>
    <w:rsid w:val="00D8128A"/>
    <w:rsid w:val="00D8166D"/>
    <w:rsid w:val="00D8198D"/>
    <w:rsid w:val="00D81BF6"/>
    <w:rsid w:val="00D81C16"/>
    <w:rsid w:val="00D81DE4"/>
    <w:rsid w:val="00D81E82"/>
    <w:rsid w:val="00D820C6"/>
    <w:rsid w:val="00D82212"/>
    <w:rsid w:val="00D82332"/>
    <w:rsid w:val="00D8248C"/>
    <w:rsid w:val="00D8290D"/>
    <w:rsid w:val="00D829C0"/>
    <w:rsid w:val="00D82AD3"/>
    <w:rsid w:val="00D82B17"/>
    <w:rsid w:val="00D82B7D"/>
    <w:rsid w:val="00D82E90"/>
    <w:rsid w:val="00D82F83"/>
    <w:rsid w:val="00D83092"/>
    <w:rsid w:val="00D833D9"/>
    <w:rsid w:val="00D83459"/>
    <w:rsid w:val="00D834C3"/>
    <w:rsid w:val="00D835E0"/>
    <w:rsid w:val="00D83626"/>
    <w:rsid w:val="00D8369F"/>
    <w:rsid w:val="00D8388D"/>
    <w:rsid w:val="00D839D7"/>
    <w:rsid w:val="00D83A76"/>
    <w:rsid w:val="00D83AED"/>
    <w:rsid w:val="00D83BD9"/>
    <w:rsid w:val="00D83BF5"/>
    <w:rsid w:val="00D83C9E"/>
    <w:rsid w:val="00D83D5A"/>
    <w:rsid w:val="00D83DC5"/>
    <w:rsid w:val="00D83E77"/>
    <w:rsid w:val="00D83F3C"/>
    <w:rsid w:val="00D8449E"/>
    <w:rsid w:val="00D8455A"/>
    <w:rsid w:val="00D84679"/>
    <w:rsid w:val="00D846B6"/>
    <w:rsid w:val="00D84848"/>
    <w:rsid w:val="00D8498C"/>
    <w:rsid w:val="00D849E3"/>
    <w:rsid w:val="00D84C87"/>
    <w:rsid w:val="00D850A2"/>
    <w:rsid w:val="00D8519A"/>
    <w:rsid w:val="00D85340"/>
    <w:rsid w:val="00D85437"/>
    <w:rsid w:val="00D85454"/>
    <w:rsid w:val="00D85545"/>
    <w:rsid w:val="00D85554"/>
    <w:rsid w:val="00D855BC"/>
    <w:rsid w:val="00D85610"/>
    <w:rsid w:val="00D856CF"/>
    <w:rsid w:val="00D8570A"/>
    <w:rsid w:val="00D8573C"/>
    <w:rsid w:val="00D85860"/>
    <w:rsid w:val="00D859BB"/>
    <w:rsid w:val="00D859C7"/>
    <w:rsid w:val="00D85A36"/>
    <w:rsid w:val="00D85B41"/>
    <w:rsid w:val="00D85BAB"/>
    <w:rsid w:val="00D85C6B"/>
    <w:rsid w:val="00D85D30"/>
    <w:rsid w:val="00D85FE5"/>
    <w:rsid w:val="00D860F3"/>
    <w:rsid w:val="00D861C0"/>
    <w:rsid w:val="00D86360"/>
    <w:rsid w:val="00D86611"/>
    <w:rsid w:val="00D869DC"/>
    <w:rsid w:val="00D86ADB"/>
    <w:rsid w:val="00D86B14"/>
    <w:rsid w:val="00D86B2E"/>
    <w:rsid w:val="00D86B68"/>
    <w:rsid w:val="00D86BE3"/>
    <w:rsid w:val="00D86BF0"/>
    <w:rsid w:val="00D86C1C"/>
    <w:rsid w:val="00D87000"/>
    <w:rsid w:val="00D87140"/>
    <w:rsid w:val="00D871C9"/>
    <w:rsid w:val="00D874D8"/>
    <w:rsid w:val="00D876B4"/>
    <w:rsid w:val="00D87773"/>
    <w:rsid w:val="00D877ED"/>
    <w:rsid w:val="00D8784E"/>
    <w:rsid w:val="00D87A18"/>
    <w:rsid w:val="00D87A92"/>
    <w:rsid w:val="00D87ABC"/>
    <w:rsid w:val="00D87B38"/>
    <w:rsid w:val="00D87F94"/>
    <w:rsid w:val="00D9001B"/>
    <w:rsid w:val="00D90073"/>
    <w:rsid w:val="00D9009A"/>
    <w:rsid w:val="00D90549"/>
    <w:rsid w:val="00D90614"/>
    <w:rsid w:val="00D90650"/>
    <w:rsid w:val="00D9067C"/>
    <w:rsid w:val="00D90858"/>
    <w:rsid w:val="00D90974"/>
    <w:rsid w:val="00D90E1D"/>
    <w:rsid w:val="00D91046"/>
    <w:rsid w:val="00D9104B"/>
    <w:rsid w:val="00D91236"/>
    <w:rsid w:val="00D912AE"/>
    <w:rsid w:val="00D914B7"/>
    <w:rsid w:val="00D914B8"/>
    <w:rsid w:val="00D91513"/>
    <w:rsid w:val="00D915DC"/>
    <w:rsid w:val="00D916DC"/>
    <w:rsid w:val="00D917A4"/>
    <w:rsid w:val="00D917D3"/>
    <w:rsid w:val="00D91A44"/>
    <w:rsid w:val="00D91B3B"/>
    <w:rsid w:val="00D91B60"/>
    <w:rsid w:val="00D91C07"/>
    <w:rsid w:val="00D91F8E"/>
    <w:rsid w:val="00D92022"/>
    <w:rsid w:val="00D92025"/>
    <w:rsid w:val="00D9227E"/>
    <w:rsid w:val="00D92313"/>
    <w:rsid w:val="00D9258A"/>
    <w:rsid w:val="00D9277F"/>
    <w:rsid w:val="00D92831"/>
    <w:rsid w:val="00D9283F"/>
    <w:rsid w:val="00D929CE"/>
    <w:rsid w:val="00D92CE2"/>
    <w:rsid w:val="00D92CFF"/>
    <w:rsid w:val="00D92DDA"/>
    <w:rsid w:val="00D92E53"/>
    <w:rsid w:val="00D92EF5"/>
    <w:rsid w:val="00D92F5A"/>
    <w:rsid w:val="00D93183"/>
    <w:rsid w:val="00D9326C"/>
    <w:rsid w:val="00D932FF"/>
    <w:rsid w:val="00D93493"/>
    <w:rsid w:val="00D935D6"/>
    <w:rsid w:val="00D936DC"/>
    <w:rsid w:val="00D936E7"/>
    <w:rsid w:val="00D9391E"/>
    <w:rsid w:val="00D9394A"/>
    <w:rsid w:val="00D93A0D"/>
    <w:rsid w:val="00D93A88"/>
    <w:rsid w:val="00D93BFF"/>
    <w:rsid w:val="00D93F1F"/>
    <w:rsid w:val="00D94230"/>
    <w:rsid w:val="00D942BA"/>
    <w:rsid w:val="00D945C6"/>
    <w:rsid w:val="00D946E6"/>
    <w:rsid w:val="00D94907"/>
    <w:rsid w:val="00D9499E"/>
    <w:rsid w:val="00D94A80"/>
    <w:rsid w:val="00D94AAD"/>
    <w:rsid w:val="00D94CFA"/>
    <w:rsid w:val="00D94DCF"/>
    <w:rsid w:val="00D94E16"/>
    <w:rsid w:val="00D94E2D"/>
    <w:rsid w:val="00D94E4B"/>
    <w:rsid w:val="00D94E87"/>
    <w:rsid w:val="00D94EAE"/>
    <w:rsid w:val="00D94F8D"/>
    <w:rsid w:val="00D94FC9"/>
    <w:rsid w:val="00D95015"/>
    <w:rsid w:val="00D951FC"/>
    <w:rsid w:val="00D952D8"/>
    <w:rsid w:val="00D952E0"/>
    <w:rsid w:val="00D95619"/>
    <w:rsid w:val="00D9584C"/>
    <w:rsid w:val="00D95CD7"/>
    <w:rsid w:val="00D95F25"/>
    <w:rsid w:val="00D960DE"/>
    <w:rsid w:val="00D96350"/>
    <w:rsid w:val="00D963E8"/>
    <w:rsid w:val="00D96731"/>
    <w:rsid w:val="00D96771"/>
    <w:rsid w:val="00D96902"/>
    <w:rsid w:val="00D96CB8"/>
    <w:rsid w:val="00D9703C"/>
    <w:rsid w:val="00D97156"/>
    <w:rsid w:val="00D97354"/>
    <w:rsid w:val="00D9767B"/>
    <w:rsid w:val="00D976B0"/>
    <w:rsid w:val="00D978A5"/>
    <w:rsid w:val="00D97C16"/>
    <w:rsid w:val="00D97CFE"/>
    <w:rsid w:val="00DA0051"/>
    <w:rsid w:val="00DA0172"/>
    <w:rsid w:val="00DA0393"/>
    <w:rsid w:val="00DA03BD"/>
    <w:rsid w:val="00DA0595"/>
    <w:rsid w:val="00DA063F"/>
    <w:rsid w:val="00DA06EB"/>
    <w:rsid w:val="00DA0717"/>
    <w:rsid w:val="00DA095C"/>
    <w:rsid w:val="00DA09FF"/>
    <w:rsid w:val="00DA0B59"/>
    <w:rsid w:val="00DA0C1F"/>
    <w:rsid w:val="00DA0FDE"/>
    <w:rsid w:val="00DA14F4"/>
    <w:rsid w:val="00DA152F"/>
    <w:rsid w:val="00DA1678"/>
    <w:rsid w:val="00DA1C0F"/>
    <w:rsid w:val="00DA1C88"/>
    <w:rsid w:val="00DA2030"/>
    <w:rsid w:val="00DA20DD"/>
    <w:rsid w:val="00DA212D"/>
    <w:rsid w:val="00DA236B"/>
    <w:rsid w:val="00DA28D3"/>
    <w:rsid w:val="00DA29D4"/>
    <w:rsid w:val="00DA2A3B"/>
    <w:rsid w:val="00DA2D64"/>
    <w:rsid w:val="00DA2D85"/>
    <w:rsid w:val="00DA32BF"/>
    <w:rsid w:val="00DA32CC"/>
    <w:rsid w:val="00DA330E"/>
    <w:rsid w:val="00DA3399"/>
    <w:rsid w:val="00DA3471"/>
    <w:rsid w:val="00DA36B3"/>
    <w:rsid w:val="00DA37EA"/>
    <w:rsid w:val="00DA39C9"/>
    <w:rsid w:val="00DA39DD"/>
    <w:rsid w:val="00DA3A10"/>
    <w:rsid w:val="00DA3B45"/>
    <w:rsid w:val="00DA3DA9"/>
    <w:rsid w:val="00DA3EED"/>
    <w:rsid w:val="00DA3F23"/>
    <w:rsid w:val="00DA3FA1"/>
    <w:rsid w:val="00DA409E"/>
    <w:rsid w:val="00DA41CA"/>
    <w:rsid w:val="00DA451B"/>
    <w:rsid w:val="00DA4526"/>
    <w:rsid w:val="00DA4642"/>
    <w:rsid w:val="00DA478C"/>
    <w:rsid w:val="00DA4868"/>
    <w:rsid w:val="00DA49F5"/>
    <w:rsid w:val="00DA4D3E"/>
    <w:rsid w:val="00DA508E"/>
    <w:rsid w:val="00DA5224"/>
    <w:rsid w:val="00DA52AA"/>
    <w:rsid w:val="00DA5414"/>
    <w:rsid w:val="00DA5557"/>
    <w:rsid w:val="00DA5863"/>
    <w:rsid w:val="00DA586F"/>
    <w:rsid w:val="00DA5A7C"/>
    <w:rsid w:val="00DA5BFC"/>
    <w:rsid w:val="00DA5C07"/>
    <w:rsid w:val="00DA5C92"/>
    <w:rsid w:val="00DA5E99"/>
    <w:rsid w:val="00DA5EF0"/>
    <w:rsid w:val="00DA5F93"/>
    <w:rsid w:val="00DA62AE"/>
    <w:rsid w:val="00DA62E1"/>
    <w:rsid w:val="00DA655B"/>
    <w:rsid w:val="00DA67ED"/>
    <w:rsid w:val="00DA6AFB"/>
    <w:rsid w:val="00DA6B43"/>
    <w:rsid w:val="00DA6C41"/>
    <w:rsid w:val="00DA6C8E"/>
    <w:rsid w:val="00DA6CAA"/>
    <w:rsid w:val="00DA6FAE"/>
    <w:rsid w:val="00DA7115"/>
    <w:rsid w:val="00DA7172"/>
    <w:rsid w:val="00DA71A4"/>
    <w:rsid w:val="00DA7252"/>
    <w:rsid w:val="00DA7257"/>
    <w:rsid w:val="00DA72B3"/>
    <w:rsid w:val="00DA74F7"/>
    <w:rsid w:val="00DA750B"/>
    <w:rsid w:val="00DA76A1"/>
    <w:rsid w:val="00DA76D9"/>
    <w:rsid w:val="00DA7716"/>
    <w:rsid w:val="00DA773B"/>
    <w:rsid w:val="00DA7893"/>
    <w:rsid w:val="00DA7B05"/>
    <w:rsid w:val="00DA7CC1"/>
    <w:rsid w:val="00DA7D2D"/>
    <w:rsid w:val="00DA7D41"/>
    <w:rsid w:val="00DB0034"/>
    <w:rsid w:val="00DB0068"/>
    <w:rsid w:val="00DB00C8"/>
    <w:rsid w:val="00DB0280"/>
    <w:rsid w:val="00DB03B0"/>
    <w:rsid w:val="00DB08BB"/>
    <w:rsid w:val="00DB08DA"/>
    <w:rsid w:val="00DB0AB6"/>
    <w:rsid w:val="00DB0B4C"/>
    <w:rsid w:val="00DB10EC"/>
    <w:rsid w:val="00DB10F2"/>
    <w:rsid w:val="00DB11CA"/>
    <w:rsid w:val="00DB16F7"/>
    <w:rsid w:val="00DB18BA"/>
    <w:rsid w:val="00DB1941"/>
    <w:rsid w:val="00DB19E8"/>
    <w:rsid w:val="00DB1ACF"/>
    <w:rsid w:val="00DB1C15"/>
    <w:rsid w:val="00DB1EB7"/>
    <w:rsid w:val="00DB1F61"/>
    <w:rsid w:val="00DB1F88"/>
    <w:rsid w:val="00DB2064"/>
    <w:rsid w:val="00DB23D3"/>
    <w:rsid w:val="00DB25E8"/>
    <w:rsid w:val="00DB2674"/>
    <w:rsid w:val="00DB267D"/>
    <w:rsid w:val="00DB2733"/>
    <w:rsid w:val="00DB2820"/>
    <w:rsid w:val="00DB2925"/>
    <w:rsid w:val="00DB2B5E"/>
    <w:rsid w:val="00DB2D5B"/>
    <w:rsid w:val="00DB2D61"/>
    <w:rsid w:val="00DB2EDB"/>
    <w:rsid w:val="00DB2F4E"/>
    <w:rsid w:val="00DB2FA0"/>
    <w:rsid w:val="00DB2FFB"/>
    <w:rsid w:val="00DB3407"/>
    <w:rsid w:val="00DB34D9"/>
    <w:rsid w:val="00DB369C"/>
    <w:rsid w:val="00DB3938"/>
    <w:rsid w:val="00DB3980"/>
    <w:rsid w:val="00DB39E4"/>
    <w:rsid w:val="00DB401E"/>
    <w:rsid w:val="00DB4027"/>
    <w:rsid w:val="00DB4134"/>
    <w:rsid w:val="00DB42D4"/>
    <w:rsid w:val="00DB4584"/>
    <w:rsid w:val="00DB4722"/>
    <w:rsid w:val="00DB47E4"/>
    <w:rsid w:val="00DB4A54"/>
    <w:rsid w:val="00DB4B01"/>
    <w:rsid w:val="00DB4B09"/>
    <w:rsid w:val="00DB4D78"/>
    <w:rsid w:val="00DB4DE0"/>
    <w:rsid w:val="00DB4E60"/>
    <w:rsid w:val="00DB4F7A"/>
    <w:rsid w:val="00DB50D9"/>
    <w:rsid w:val="00DB51FC"/>
    <w:rsid w:val="00DB5492"/>
    <w:rsid w:val="00DB5540"/>
    <w:rsid w:val="00DB5553"/>
    <w:rsid w:val="00DB5632"/>
    <w:rsid w:val="00DB5779"/>
    <w:rsid w:val="00DB5792"/>
    <w:rsid w:val="00DB584B"/>
    <w:rsid w:val="00DB596A"/>
    <w:rsid w:val="00DB5A3C"/>
    <w:rsid w:val="00DB5B98"/>
    <w:rsid w:val="00DB5C13"/>
    <w:rsid w:val="00DB5E49"/>
    <w:rsid w:val="00DB5E84"/>
    <w:rsid w:val="00DB5F9D"/>
    <w:rsid w:val="00DB6068"/>
    <w:rsid w:val="00DB624F"/>
    <w:rsid w:val="00DB6344"/>
    <w:rsid w:val="00DB63A9"/>
    <w:rsid w:val="00DB65C8"/>
    <w:rsid w:val="00DB679B"/>
    <w:rsid w:val="00DB6B3F"/>
    <w:rsid w:val="00DB6DAE"/>
    <w:rsid w:val="00DB6DE3"/>
    <w:rsid w:val="00DB6DFC"/>
    <w:rsid w:val="00DB6E44"/>
    <w:rsid w:val="00DB6F4A"/>
    <w:rsid w:val="00DB72FE"/>
    <w:rsid w:val="00DB74D6"/>
    <w:rsid w:val="00DB75A6"/>
    <w:rsid w:val="00DB76A0"/>
    <w:rsid w:val="00DB77AF"/>
    <w:rsid w:val="00DB7803"/>
    <w:rsid w:val="00DB7931"/>
    <w:rsid w:val="00DB795B"/>
    <w:rsid w:val="00DB7F09"/>
    <w:rsid w:val="00DB7FF5"/>
    <w:rsid w:val="00DC00E8"/>
    <w:rsid w:val="00DC0183"/>
    <w:rsid w:val="00DC041C"/>
    <w:rsid w:val="00DC04BC"/>
    <w:rsid w:val="00DC04C5"/>
    <w:rsid w:val="00DC06B8"/>
    <w:rsid w:val="00DC0762"/>
    <w:rsid w:val="00DC0768"/>
    <w:rsid w:val="00DC0A40"/>
    <w:rsid w:val="00DC0A86"/>
    <w:rsid w:val="00DC0B83"/>
    <w:rsid w:val="00DC0C04"/>
    <w:rsid w:val="00DC0ED9"/>
    <w:rsid w:val="00DC0FC9"/>
    <w:rsid w:val="00DC11FB"/>
    <w:rsid w:val="00DC1324"/>
    <w:rsid w:val="00DC148E"/>
    <w:rsid w:val="00DC14B4"/>
    <w:rsid w:val="00DC174A"/>
    <w:rsid w:val="00DC18A0"/>
    <w:rsid w:val="00DC1984"/>
    <w:rsid w:val="00DC1994"/>
    <w:rsid w:val="00DC19AF"/>
    <w:rsid w:val="00DC1BE1"/>
    <w:rsid w:val="00DC1C56"/>
    <w:rsid w:val="00DC1CAA"/>
    <w:rsid w:val="00DC1CAC"/>
    <w:rsid w:val="00DC1D63"/>
    <w:rsid w:val="00DC1DA0"/>
    <w:rsid w:val="00DC1E96"/>
    <w:rsid w:val="00DC1F80"/>
    <w:rsid w:val="00DC2143"/>
    <w:rsid w:val="00DC21CE"/>
    <w:rsid w:val="00DC2292"/>
    <w:rsid w:val="00DC2373"/>
    <w:rsid w:val="00DC2787"/>
    <w:rsid w:val="00DC294C"/>
    <w:rsid w:val="00DC2A8D"/>
    <w:rsid w:val="00DC2AE0"/>
    <w:rsid w:val="00DC2B80"/>
    <w:rsid w:val="00DC2C06"/>
    <w:rsid w:val="00DC2D36"/>
    <w:rsid w:val="00DC2D73"/>
    <w:rsid w:val="00DC2E7B"/>
    <w:rsid w:val="00DC2F0C"/>
    <w:rsid w:val="00DC32D4"/>
    <w:rsid w:val="00DC32E0"/>
    <w:rsid w:val="00DC3434"/>
    <w:rsid w:val="00DC348B"/>
    <w:rsid w:val="00DC36F3"/>
    <w:rsid w:val="00DC37A1"/>
    <w:rsid w:val="00DC3824"/>
    <w:rsid w:val="00DC38C1"/>
    <w:rsid w:val="00DC3913"/>
    <w:rsid w:val="00DC3946"/>
    <w:rsid w:val="00DC3A09"/>
    <w:rsid w:val="00DC3A21"/>
    <w:rsid w:val="00DC3B74"/>
    <w:rsid w:val="00DC3EBD"/>
    <w:rsid w:val="00DC3EE5"/>
    <w:rsid w:val="00DC3F13"/>
    <w:rsid w:val="00DC4177"/>
    <w:rsid w:val="00DC41E1"/>
    <w:rsid w:val="00DC43B7"/>
    <w:rsid w:val="00DC4400"/>
    <w:rsid w:val="00DC4409"/>
    <w:rsid w:val="00DC4756"/>
    <w:rsid w:val="00DC4AFB"/>
    <w:rsid w:val="00DC4CB8"/>
    <w:rsid w:val="00DC4D42"/>
    <w:rsid w:val="00DC5036"/>
    <w:rsid w:val="00DC5073"/>
    <w:rsid w:val="00DC50B8"/>
    <w:rsid w:val="00DC50EA"/>
    <w:rsid w:val="00DC52D1"/>
    <w:rsid w:val="00DC537E"/>
    <w:rsid w:val="00DC5440"/>
    <w:rsid w:val="00DC56CE"/>
    <w:rsid w:val="00DC5968"/>
    <w:rsid w:val="00DC59A2"/>
    <w:rsid w:val="00DC59F8"/>
    <w:rsid w:val="00DC5B97"/>
    <w:rsid w:val="00DC5BF0"/>
    <w:rsid w:val="00DC5FEA"/>
    <w:rsid w:val="00DC60A0"/>
    <w:rsid w:val="00DC62DA"/>
    <w:rsid w:val="00DC6379"/>
    <w:rsid w:val="00DC63F2"/>
    <w:rsid w:val="00DC6438"/>
    <w:rsid w:val="00DC648B"/>
    <w:rsid w:val="00DC65EF"/>
    <w:rsid w:val="00DC688C"/>
    <w:rsid w:val="00DC68C2"/>
    <w:rsid w:val="00DC6A41"/>
    <w:rsid w:val="00DC6A6C"/>
    <w:rsid w:val="00DC6AAD"/>
    <w:rsid w:val="00DC6E3C"/>
    <w:rsid w:val="00DC70A8"/>
    <w:rsid w:val="00DC7108"/>
    <w:rsid w:val="00DC7147"/>
    <w:rsid w:val="00DC7199"/>
    <w:rsid w:val="00DC75CE"/>
    <w:rsid w:val="00DC75CF"/>
    <w:rsid w:val="00DC7643"/>
    <w:rsid w:val="00DC7653"/>
    <w:rsid w:val="00DC79F4"/>
    <w:rsid w:val="00DC7EB7"/>
    <w:rsid w:val="00DC7F77"/>
    <w:rsid w:val="00DD02FF"/>
    <w:rsid w:val="00DD074E"/>
    <w:rsid w:val="00DD0925"/>
    <w:rsid w:val="00DD0994"/>
    <w:rsid w:val="00DD0B3A"/>
    <w:rsid w:val="00DD0B4D"/>
    <w:rsid w:val="00DD0C4C"/>
    <w:rsid w:val="00DD0CF5"/>
    <w:rsid w:val="00DD0F65"/>
    <w:rsid w:val="00DD0FAE"/>
    <w:rsid w:val="00DD0FCA"/>
    <w:rsid w:val="00DD1012"/>
    <w:rsid w:val="00DD1324"/>
    <w:rsid w:val="00DD1423"/>
    <w:rsid w:val="00DD18DA"/>
    <w:rsid w:val="00DD1BD4"/>
    <w:rsid w:val="00DD1D1B"/>
    <w:rsid w:val="00DD1E0D"/>
    <w:rsid w:val="00DD1EDE"/>
    <w:rsid w:val="00DD1F58"/>
    <w:rsid w:val="00DD2066"/>
    <w:rsid w:val="00DD209F"/>
    <w:rsid w:val="00DD2352"/>
    <w:rsid w:val="00DD24F8"/>
    <w:rsid w:val="00DD2525"/>
    <w:rsid w:val="00DD26AE"/>
    <w:rsid w:val="00DD26D6"/>
    <w:rsid w:val="00DD279B"/>
    <w:rsid w:val="00DD284F"/>
    <w:rsid w:val="00DD2907"/>
    <w:rsid w:val="00DD2B0F"/>
    <w:rsid w:val="00DD2B82"/>
    <w:rsid w:val="00DD2D0D"/>
    <w:rsid w:val="00DD2E1A"/>
    <w:rsid w:val="00DD3205"/>
    <w:rsid w:val="00DD32CC"/>
    <w:rsid w:val="00DD332B"/>
    <w:rsid w:val="00DD347A"/>
    <w:rsid w:val="00DD34B4"/>
    <w:rsid w:val="00DD35F3"/>
    <w:rsid w:val="00DD36A1"/>
    <w:rsid w:val="00DD37D1"/>
    <w:rsid w:val="00DD388C"/>
    <w:rsid w:val="00DD39EA"/>
    <w:rsid w:val="00DD3A4A"/>
    <w:rsid w:val="00DD3AA0"/>
    <w:rsid w:val="00DD3BD0"/>
    <w:rsid w:val="00DD3BD1"/>
    <w:rsid w:val="00DD3CA7"/>
    <w:rsid w:val="00DD3E8A"/>
    <w:rsid w:val="00DD407D"/>
    <w:rsid w:val="00DD418D"/>
    <w:rsid w:val="00DD4196"/>
    <w:rsid w:val="00DD41C0"/>
    <w:rsid w:val="00DD4301"/>
    <w:rsid w:val="00DD44CD"/>
    <w:rsid w:val="00DD4669"/>
    <w:rsid w:val="00DD469E"/>
    <w:rsid w:val="00DD4837"/>
    <w:rsid w:val="00DD4859"/>
    <w:rsid w:val="00DD4B52"/>
    <w:rsid w:val="00DD4CA1"/>
    <w:rsid w:val="00DD4E3C"/>
    <w:rsid w:val="00DD4E51"/>
    <w:rsid w:val="00DD501D"/>
    <w:rsid w:val="00DD514D"/>
    <w:rsid w:val="00DD5177"/>
    <w:rsid w:val="00DD552B"/>
    <w:rsid w:val="00DD55C0"/>
    <w:rsid w:val="00DD569B"/>
    <w:rsid w:val="00DD57DD"/>
    <w:rsid w:val="00DD5851"/>
    <w:rsid w:val="00DD588E"/>
    <w:rsid w:val="00DD5913"/>
    <w:rsid w:val="00DD597F"/>
    <w:rsid w:val="00DD5C36"/>
    <w:rsid w:val="00DD5CC6"/>
    <w:rsid w:val="00DD5DDA"/>
    <w:rsid w:val="00DD626C"/>
    <w:rsid w:val="00DD63A7"/>
    <w:rsid w:val="00DD63FD"/>
    <w:rsid w:val="00DD6459"/>
    <w:rsid w:val="00DD651E"/>
    <w:rsid w:val="00DD65EB"/>
    <w:rsid w:val="00DD6701"/>
    <w:rsid w:val="00DD694D"/>
    <w:rsid w:val="00DD6A0F"/>
    <w:rsid w:val="00DD6C92"/>
    <w:rsid w:val="00DD6D67"/>
    <w:rsid w:val="00DD6EB8"/>
    <w:rsid w:val="00DD6EC8"/>
    <w:rsid w:val="00DD758B"/>
    <w:rsid w:val="00DD761E"/>
    <w:rsid w:val="00DD7829"/>
    <w:rsid w:val="00DD7849"/>
    <w:rsid w:val="00DD7865"/>
    <w:rsid w:val="00DD794E"/>
    <w:rsid w:val="00DD7B44"/>
    <w:rsid w:val="00DD7D75"/>
    <w:rsid w:val="00DE00A7"/>
    <w:rsid w:val="00DE020B"/>
    <w:rsid w:val="00DE0414"/>
    <w:rsid w:val="00DE054B"/>
    <w:rsid w:val="00DE0A44"/>
    <w:rsid w:val="00DE0A50"/>
    <w:rsid w:val="00DE0C37"/>
    <w:rsid w:val="00DE0E75"/>
    <w:rsid w:val="00DE0EFC"/>
    <w:rsid w:val="00DE0F07"/>
    <w:rsid w:val="00DE0F60"/>
    <w:rsid w:val="00DE11FF"/>
    <w:rsid w:val="00DE121D"/>
    <w:rsid w:val="00DE123E"/>
    <w:rsid w:val="00DE150E"/>
    <w:rsid w:val="00DE15D0"/>
    <w:rsid w:val="00DE164C"/>
    <w:rsid w:val="00DE16EF"/>
    <w:rsid w:val="00DE1707"/>
    <w:rsid w:val="00DE1AF3"/>
    <w:rsid w:val="00DE1B4D"/>
    <w:rsid w:val="00DE1C8B"/>
    <w:rsid w:val="00DE1DA0"/>
    <w:rsid w:val="00DE1E32"/>
    <w:rsid w:val="00DE1EA0"/>
    <w:rsid w:val="00DE1F0B"/>
    <w:rsid w:val="00DE2020"/>
    <w:rsid w:val="00DE2174"/>
    <w:rsid w:val="00DE2377"/>
    <w:rsid w:val="00DE23AC"/>
    <w:rsid w:val="00DE2546"/>
    <w:rsid w:val="00DE2551"/>
    <w:rsid w:val="00DE2701"/>
    <w:rsid w:val="00DE2763"/>
    <w:rsid w:val="00DE27F1"/>
    <w:rsid w:val="00DE2A2A"/>
    <w:rsid w:val="00DE2BF2"/>
    <w:rsid w:val="00DE2C27"/>
    <w:rsid w:val="00DE2D79"/>
    <w:rsid w:val="00DE302D"/>
    <w:rsid w:val="00DE374F"/>
    <w:rsid w:val="00DE3933"/>
    <w:rsid w:val="00DE39EC"/>
    <w:rsid w:val="00DE3A43"/>
    <w:rsid w:val="00DE3A53"/>
    <w:rsid w:val="00DE3BF0"/>
    <w:rsid w:val="00DE3C11"/>
    <w:rsid w:val="00DE3C77"/>
    <w:rsid w:val="00DE3DB5"/>
    <w:rsid w:val="00DE3DDC"/>
    <w:rsid w:val="00DE3EF8"/>
    <w:rsid w:val="00DE4096"/>
    <w:rsid w:val="00DE40AB"/>
    <w:rsid w:val="00DE411B"/>
    <w:rsid w:val="00DE41C7"/>
    <w:rsid w:val="00DE42B3"/>
    <w:rsid w:val="00DE4419"/>
    <w:rsid w:val="00DE4522"/>
    <w:rsid w:val="00DE4559"/>
    <w:rsid w:val="00DE462F"/>
    <w:rsid w:val="00DE4792"/>
    <w:rsid w:val="00DE47F1"/>
    <w:rsid w:val="00DE4926"/>
    <w:rsid w:val="00DE498B"/>
    <w:rsid w:val="00DE4B55"/>
    <w:rsid w:val="00DE4B5C"/>
    <w:rsid w:val="00DE4C99"/>
    <w:rsid w:val="00DE4E46"/>
    <w:rsid w:val="00DE4E4B"/>
    <w:rsid w:val="00DE5326"/>
    <w:rsid w:val="00DE53B7"/>
    <w:rsid w:val="00DE54FF"/>
    <w:rsid w:val="00DE581E"/>
    <w:rsid w:val="00DE5982"/>
    <w:rsid w:val="00DE59FF"/>
    <w:rsid w:val="00DE5AF4"/>
    <w:rsid w:val="00DE5B94"/>
    <w:rsid w:val="00DE5DF4"/>
    <w:rsid w:val="00DE5E44"/>
    <w:rsid w:val="00DE5F92"/>
    <w:rsid w:val="00DE6228"/>
    <w:rsid w:val="00DE625F"/>
    <w:rsid w:val="00DE6740"/>
    <w:rsid w:val="00DE684D"/>
    <w:rsid w:val="00DE69D2"/>
    <w:rsid w:val="00DE6BC8"/>
    <w:rsid w:val="00DE70F1"/>
    <w:rsid w:val="00DE7178"/>
    <w:rsid w:val="00DE71AE"/>
    <w:rsid w:val="00DE728C"/>
    <w:rsid w:val="00DE72A8"/>
    <w:rsid w:val="00DE73CF"/>
    <w:rsid w:val="00DE7665"/>
    <w:rsid w:val="00DE779C"/>
    <w:rsid w:val="00DE794A"/>
    <w:rsid w:val="00DE7BB4"/>
    <w:rsid w:val="00DE7E62"/>
    <w:rsid w:val="00DE7F03"/>
    <w:rsid w:val="00DE7F10"/>
    <w:rsid w:val="00DF0045"/>
    <w:rsid w:val="00DF00E9"/>
    <w:rsid w:val="00DF015A"/>
    <w:rsid w:val="00DF019E"/>
    <w:rsid w:val="00DF04DD"/>
    <w:rsid w:val="00DF05FC"/>
    <w:rsid w:val="00DF0864"/>
    <w:rsid w:val="00DF087C"/>
    <w:rsid w:val="00DF0932"/>
    <w:rsid w:val="00DF0962"/>
    <w:rsid w:val="00DF09D5"/>
    <w:rsid w:val="00DF0A64"/>
    <w:rsid w:val="00DF0CDD"/>
    <w:rsid w:val="00DF0FE9"/>
    <w:rsid w:val="00DF1149"/>
    <w:rsid w:val="00DF114B"/>
    <w:rsid w:val="00DF1163"/>
    <w:rsid w:val="00DF11E3"/>
    <w:rsid w:val="00DF1261"/>
    <w:rsid w:val="00DF1312"/>
    <w:rsid w:val="00DF1524"/>
    <w:rsid w:val="00DF155D"/>
    <w:rsid w:val="00DF160C"/>
    <w:rsid w:val="00DF175D"/>
    <w:rsid w:val="00DF18E6"/>
    <w:rsid w:val="00DF194F"/>
    <w:rsid w:val="00DF198D"/>
    <w:rsid w:val="00DF1A02"/>
    <w:rsid w:val="00DF1A35"/>
    <w:rsid w:val="00DF1B4B"/>
    <w:rsid w:val="00DF1D70"/>
    <w:rsid w:val="00DF1EAD"/>
    <w:rsid w:val="00DF1EB1"/>
    <w:rsid w:val="00DF1F2C"/>
    <w:rsid w:val="00DF1F96"/>
    <w:rsid w:val="00DF2018"/>
    <w:rsid w:val="00DF2146"/>
    <w:rsid w:val="00DF232B"/>
    <w:rsid w:val="00DF232D"/>
    <w:rsid w:val="00DF232F"/>
    <w:rsid w:val="00DF2372"/>
    <w:rsid w:val="00DF2514"/>
    <w:rsid w:val="00DF2526"/>
    <w:rsid w:val="00DF26F9"/>
    <w:rsid w:val="00DF2898"/>
    <w:rsid w:val="00DF29F4"/>
    <w:rsid w:val="00DF2B6B"/>
    <w:rsid w:val="00DF2B82"/>
    <w:rsid w:val="00DF2D10"/>
    <w:rsid w:val="00DF2D5A"/>
    <w:rsid w:val="00DF2D69"/>
    <w:rsid w:val="00DF30CD"/>
    <w:rsid w:val="00DF315E"/>
    <w:rsid w:val="00DF333C"/>
    <w:rsid w:val="00DF33B4"/>
    <w:rsid w:val="00DF34ED"/>
    <w:rsid w:val="00DF34F6"/>
    <w:rsid w:val="00DF3553"/>
    <w:rsid w:val="00DF3567"/>
    <w:rsid w:val="00DF360F"/>
    <w:rsid w:val="00DF372E"/>
    <w:rsid w:val="00DF38D3"/>
    <w:rsid w:val="00DF396E"/>
    <w:rsid w:val="00DF3BC8"/>
    <w:rsid w:val="00DF3C8F"/>
    <w:rsid w:val="00DF3DBB"/>
    <w:rsid w:val="00DF4105"/>
    <w:rsid w:val="00DF428E"/>
    <w:rsid w:val="00DF433C"/>
    <w:rsid w:val="00DF4380"/>
    <w:rsid w:val="00DF4385"/>
    <w:rsid w:val="00DF43A7"/>
    <w:rsid w:val="00DF442B"/>
    <w:rsid w:val="00DF45B8"/>
    <w:rsid w:val="00DF45D6"/>
    <w:rsid w:val="00DF465A"/>
    <w:rsid w:val="00DF479C"/>
    <w:rsid w:val="00DF4A1A"/>
    <w:rsid w:val="00DF4A64"/>
    <w:rsid w:val="00DF4AC5"/>
    <w:rsid w:val="00DF4AD2"/>
    <w:rsid w:val="00DF4B0D"/>
    <w:rsid w:val="00DF4B21"/>
    <w:rsid w:val="00DF4C86"/>
    <w:rsid w:val="00DF4C87"/>
    <w:rsid w:val="00DF4D60"/>
    <w:rsid w:val="00DF50E8"/>
    <w:rsid w:val="00DF5291"/>
    <w:rsid w:val="00DF52C4"/>
    <w:rsid w:val="00DF5317"/>
    <w:rsid w:val="00DF570D"/>
    <w:rsid w:val="00DF585E"/>
    <w:rsid w:val="00DF58AF"/>
    <w:rsid w:val="00DF5B15"/>
    <w:rsid w:val="00DF5B1A"/>
    <w:rsid w:val="00DF5BCA"/>
    <w:rsid w:val="00DF5C5A"/>
    <w:rsid w:val="00DF5D07"/>
    <w:rsid w:val="00DF5DDC"/>
    <w:rsid w:val="00DF5E33"/>
    <w:rsid w:val="00DF5EDD"/>
    <w:rsid w:val="00DF63F4"/>
    <w:rsid w:val="00DF64B6"/>
    <w:rsid w:val="00DF660A"/>
    <w:rsid w:val="00DF66C1"/>
    <w:rsid w:val="00DF672E"/>
    <w:rsid w:val="00DF6782"/>
    <w:rsid w:val="00DF69E0"/>
    <w:rsid w:val="00DF6AC9"/>
    <w:rsid w:val="00DF6BA6"/>
    <w:rsid w:val="00DF6D3D"/>
    <w:rsid w:val="00DF6E37"/>
    <w:rsid w:val="00DF6F1D"/>
    <w:rsid w:val="00DF6F54"/>
    <w:rsid w:val="00DF6F61"/>
    <w:rsid w:val="00DF74B5"/>
    <w:rsid w:val="00DF74D9"/>
    <w:rsid w:val="00DF762B"/>
    <w:rsid w:val="00DF76FE"/>
    <w:rsid w:val="00DF772C"/>
    <w:rsid w:val="00DF7804"/>
    <w:rsid w:val="00DF7A4B"/>
    <w:rsid w:val="00DF7A70"/>
    <w:rsid w:val="00DF7C50"/>
    <w:rsid w:val="00DF7CB1"/>
    <w:rsid w:val="00DF7CEF"/>
    <w:rsid w:val="00DF7E73"/>
    <w:rsid w:val="00DF7F56"/>
    <w:rsid w:val="00DF7FB7"/>
    <w:rsid w:val="00DF7FFD"/>
    <w:rsid w:val="00E00093"/>
    <w:rsid w:val="00E001C6"/>
    <w:rsid w:val="00E0038C"/>
    <w:rsid w:val="00E00524"/>
    <w:rsid w:val="00E00560"/>
    <w:rsid w:val="00E006C6"/>
    <w:rsid w:val="00E00916"/>
    <w:rsid w:val="00E00952"/>
    <w:rsid w:val="00E00A45"/>
    <w:rsid w:val="00E00AC0"/>
    <w:rsid w:val="00E00BAE"/>
    <w:rsid w:val="00E00BD9"/>
    <w:rsid w:val="00E00C3A"/>
    <w:rsid w:val="00E00D17"/>
    <w:rsid w:val="00E00DE5"/>
    <w:rsid w:val="00E00E60"/>
    <w:rsid w:val="00E00FD5"/>
    <w:rsid w:val="00E011A2"/>
    <w:rsid w:val="00E01237"/>
    <w:rsid w:val="00E0128F"/>
    <w:rsid w:val="00E0142E"/>
    <w:rsid w:val="00E01494"/>
    <w:rsid w:val="00E01500"/>
    <w:rsid w:val="00E01550"/>
    <w:rsid w:val="00E015C0"/>
    <w:rsid w:val="00E01A45"/>
    <w:rsid w:val="00E01C48"/>
    <w:rsid w:val="00E01CD8"/>
    <w:rsid w:val="00E01D9C"/>
    <w:rsid w:val="00E01EF1"/>
    <w:rsid w:val="00E020B5"/>
    <w:rsid w:val="00E0221C"/>
    <w:rsid w:val="00E024F3"/>
    <w:rsid w:val="00E02546"/>
    <w:rsid w:val="00E02551"/>
    <w:rsid w:val="00E026EE"/>
    <w:rsid w:val="00E02786"/>
    <w:rsid w:val="00E027CF"/>
    <w:rsid w:val="00E027E7"/>
    <w:rsid w:val="00E0291D"/>
    <w:rsid w:val="00E02C70"/>
    <w:rsid w:val="00E02C73"/>
    <w:rsid w:val="00E02C8B"/>
    <w:rsid w:val="00E02E8F"/>
    <w:rsid w:val="00E0339E"/>
    <w:rsid w:val="00E033CC"/>
    <w:rsid w:val="00E03A03"/>
    <w:rsid w:val="00E03ABE"/>
    <w:rsid w:val="00E03B1A"/>
    <w:rsid w:val="00E03C25"/>
    <w:rsid w:val="00E03CB1"/>
    <w:rsid w:val="00E03E6E"/>
    <w:rsid w:val="00E03E81"/>
    <w:rsid w:val="00E03F1B"/>
    <w:rsid w:val="00E03F7F"/>
    <w:rsid w:val="00E040B7"/>
    <w:rsid w:val="00E040C9"/>
    <w:rsid w:val="00E04377"/>
    <w:rsid w:val="00E04456"/>
    <w:rsid w:val="00E045D2"/>
    <w:rsid w:val="00E04998"/>
    <w:rsid w:val="00E04A3D"/>
    <w:rsid w:val="00E04D11"/>
    <w:rsid w:val="00E04D5E"/>
    <w:rsid w:val="00E04E54"/>
    <w:rsid w:val="00E050CF"/>
    <w:rsid w:val="00E051E6"/>
    <w:rsid w:val="00E05265"/>
    <w:rsid w:val="00E052AD"/>
    <w:rsid w:val="00E052E9"/>
    <w:rsid w:val="00E05355"/>
    <w:rsid w:val="00E05376"/>
    <w:rsid w:val="00E05530"/>
    <w:rsid w:val="00E0566C"/>
    <w:rsid w:val="00E056BC"/>
    <w:rsid w:val="00E057C3"/>
    <w:rsid w:val="00E05DE6"/>
    <w:rsid w:val="00E05FFE"/>
    <w:rsid w:val="00E06143"/>
    <w:rsid w:val="00E06248"/>
    <w:rsid w:val="00E06313"/>
    <w:rsid w:val="00E06343"/>
    <w:rsid w:val="00E0643B"/>
    <w:rsid w:val="00E06447"/>
    <w:rsid w:val="00E066DE"/>
    <w:rsid w:val="00E06758"/>
    <w:rsid w:val="00E06A28"/>
    <w:rsid w:val="00E06BB8"/>
    <w:rsid w:val="00E06ED6"/>
    <w:rsid w:val="00E071C3"/>
    <w:rsid w:val="00E07203"/>
    <w:rsid w:val="00E0729C"/>
    <w:rsid w:val="00E072B9"/>
    <w:rsid w:val="00E07337"/>
    <w:rsid w:val="00E075EA"/>
    <w:rsid w:val="00E0760B"/>
    <w:rsid w:val="00E07789"/>
    <w:rsid w:val="00E07841"/>
    <w:rsid w:val="00E07930"/>
    <w:rsid w:val="00E07B17"/>
    <w:rsid w:val="00E07B4F"/>
    <w:rsid w:val="00E07B91"/>
    <w:rsid w:val="00E07C57"/>
    <w:rsid w:val="00E07C88"/>
    <w:rsid w:val="00E07CF7"/>
    <w:rsid w:val="00E07EE6"/>
    <w:rsid w:val="00E1001A"/>
    <w:rsid w:val="00E10056"/>
    <w:rsid w:val="00E10102"/>
    <w:rsid w:val="00E101C6"/>
    <w:rsid w:val="00E1044F"/>
    <w:rsid w:val="00E10504"/>
    <w:rsid w:val="00E10581"/>
    <w:rsid w:val="00E10650"/>
    <w:rsid w:val="00E10747"/>
    <w:rsid w:val="00E109F3"/>
    <w:rsid w:val="00E10AA9"/>
    <w:rsid w:val="00E10BA4"/>
    <w:rsid w:val="00E10C18"/>
    <w:rsid w:val="00E10FB7"/>
    <w:rsid w:val="00E1100B"/>
    <w:rsid w:val="00E11016"/>
    <w:rsid w:val="00E11116"/>
    <w:rsid w:val="00E11149"/>
    <w:rsid w:val="00E1137B"/>
    <w:rsid w:val="00E11636"/>
    <w:rsid w:val="00E1165E"/>
    <w:rsid w:val="00E11705"/>
    <w:rsid w:val="00E11896"/>
    <w:rsid w:val="00E118A0"/>
    <w:rsid w:val="00E11A6A"/>
    <w:rsid w:val="00E11B4A"/>
    <w:rsid w:val="00E11BD1"/>
    <w:rsid w:val="00E11C91"/>
    <w:rsid w:val="00E11CA5"/>
    <w:rsid w:val="00E11D38"/>
    <w:rsid w:val="00E11EC0"/>
    <w:rsid w:val="00E1206C"/>
    <w:rsid w:val="00E12362"/>
    <w:rsid w:val="00E12468"/>
    <w:rsid w:val="00E12472"/>
    <w:rsid w:val="00E124D4"/>
    <w:rsid w:val="00E128C6"/>
    <w:rsid w:val="00E12ADD"/>
    <w:rsid w:val="00E12E34"/>
    <w:rsid w:val="00E12FB5"/>
    <w:rsid w:val="00E130BC"/>
    <w:rsid w:val="00E13108"/>
    <w:rsid w:val="00E13243"/>
    <w:rsid w:val="00E134AA"/>
    <w:rsid w:val="00E13785"/>
    <w:rsid w:val="00E13947"/>
    <w:rsid w:val="00E13949"/>
    <w:rsid w:val="00E13AA3"/>
    <w:rsid w:val="00E13B68"/>
    <w:rsid w:val="00E13B8D"/>
    <w:rsid w:val="00E13CFB"/>
    <w:rsid w:val="00E13DB0"/>
    <w:rsid w:val="00E1404B"/>
    <w:rsid w:val="00E14193"/>
    <w:rsid w:val="00E14198"/>
    <w:rsid w:val="00E143F5"/>
    <w:rsid w:val="00E1447E"/>
    <w:rsid w:val="00E14752"/>
    <w:rsid w:val="00E14826"/>
    <w:rsid w:val="00E149B1"/>
    <w:rsid w:val="00E14C8B"/>
    <w:rsid w:val="00E14CD1"/>
    <w:rsid w:val="00E14F05"/>
    <w:rsid w:val="00E14F57"/>
    <w:rsid w:val="00E15074"/>
    <w:rsid w:val="00E151AE"/>
    <w:rsid w:val="00E151C6"/>
    <w:rsid w:val="00E15227"/>
    <w:rsid w:val="00E1533B"/>
    <w:rsid w:val="00E1538C"/>
    <w:rsid w:val="00E15471"/>
    <w:rsid w:val="00E1550C"/>
    <w:rsid w:val="00E1565D"/>
    <w:rsid w:val="00E156E1"/>
    <w:rsid w:val="00E157CB"/>
    <w:rsid w:val="00E157FA"/>
    <w:rsid w:val="00E15880"/>
    <w:rsid w:val="00E15949"/>
    <w:rsid w:val="00E15B87"/>
    <w:rsid w:val="00E15E46"/>
    <w:rsid w:val="00E16051"/>
    <w:rsid w:val="00E161E3"/>
    <w:rsid w:val="00E162C7"/>
    <w:rsid w:val="00E1639C"/>
    <w:rsid w:val="00E16604"/>
    <w:rsid w:val="00E16700"/>
    <w:rsid w:val="00E16A02"/>
    <w:rsid w:val="00E16A42"/>
    <w:rsid w:val="00E17157"/>
    <w:rsid w:val="00E17397"/>
    <w:rsid w:val="00E17544"/>
    <w:rsid w:val="00E17547"/>
    <w:rsid w:val="00E17596"/>
    <w:rsid w:val="00E17645"/>
    <w:rsid w:val="00E17834"/>
    <w:rsid w:val="00E178D9"/>
    <w:rsid w:val="00E202EA"/>
    <w:rsid w:val="00E207F2"/>
    <w:rsid w:val="00E20850"/>
    <w:rsid w:val="00E208CC"/>
    <w:rsid w:val="00E209F0"/>
    <w:rsid w:val="00E209F7"/>
    <w:rsid w:val="00E20B10"/>
    <w:rsid w:val="00E20C15"/>
    <w:rsid w:val="00E20DFE"/>
    <w:rsid w:val="00E20E46"/>
    <w:rsid w:val="00E20F0F"/>
    <w:rsid w:val="00E211DC"/>
    <w:rsid w:val="00E21218"/>
    <w:rsid w:val="00E2131E"/>
    <w:rsid w:val="00E2133A"/>
    <w:rsid w:val="00E214BC"/>
    <w:rsid w:val="00E215F2"/>
    <w:rsid w:val="00E2170E"/>
    <w:rsid w:val="00E2174C"/>
    <w:rsid w:val="00E21805"/>
    <w:rsid w:val="00E21CCC"/>
    <w:rsid w:val="00E21DCF"/>
    <w:rsid w:val="00E21F73"/>
    <w:rsid w:val="00E2206A"/>
    <w:rsid w:val="00E222BC"/>
    <w:rsid w:val="00E224B3"/>
    <w:rsid w:val="00E2254B"/>
    <w:rsid w:val="00E226FE"/>
    <w:rsid w:val="00E2281E"/>
    <w:rsid w:val="00E229C6"/>
    <w:rsid w:val="00E229EF"/>
    <w:rsid w:val="00E22AAA"/>
    <w:rsid w:val="00E22D51"/>
    <w:rsid w:val="00E22E23"/>
    <w:rsid w:val="00E23384"/>
    <w:rsid w:val="00E234F9"/>
    <w:rsid w:val="00E2350E"/>
    <w:rsid w:val="00E23627"/>
    <w:rsid w:val="00E237BC"/>
    <w:rsid w:val="00E238A3"/>
    <w:rsid w:val="00E238E7"/>
    <w:rsid w:val="00E23B91"/>
    <w:rsid w:val="00E23E5A"/>
    <w:rsid w:val="00E23E63"/>
    <w:rsid w:val="00E23FD3"/>
    <w:rsid w:val="00E242D4"/>
    <w:rsid w:val="00E2447F"/>
    <w:rsid w:val="00E244F6"/>
    <w:rsid w:val="00E247E8"/>
    <w:rsid w:val="00E24851"/>
    <w:rsid w:val="00E24886"/>
    <w:rsid w:val="00E249B9"/>
    <w:rsid w:val="00E249FF"/>
    <w:rsid w:val="00E24A77"/>
    <w:rsid w:val="00E24B5D"/>
    <w:rsid w:val="00E24E25"/>
    <w:rsid w:val="00E24E31"/>
    <w:rsid w:val="00E251E8"/>
    <w:rsid w:val="00E25326"/>
    <w:rsid w:val="00E25344"/>
    <w:rsid w:val="00E253C9"/>
    <w:rsid w:val="00E25552"/>
    <w:rsid w:val="00E255F1"/>
    <w:rsid w:val="00E25676"/>
    <w:rsid w:val="00E25925"/>
    <w:rsid w:val="00E25951"/>
    <w:rsid w:val="00E25ADC"/>
    <w:rsid w:val="00E25CEE"/>
    <w:rsid w:val="00E25D02"/>
    <w:rsid w:val="00E25D93"/>
    <w:rsid w:val="00E25EEB"/>
    <w:rsid w:val="00E25FFA"/>
    <w:rsid w:val="00E26202"/>
    <w:rsid w:val="00E263A9"/>
    <w:rsid w:val="00E263EF"/>
    <w:rsid w:val="00E265B8"/>
    <w:rsid w:val="00E269DC"/>
    <w:rsid w:val="00E26B71"/>
    <w:rsid w:val="00E26E7C"/>
    <w:rsid w:val="00E273D9"/>
    <w:rsid w:val="00E27416"/>
    <w:rsid w:val="00E27510"/>
    <w:rsid w:val="00E27661"/>
    <w:rsid w:val="00E2771F"/>
    <w:rsid w:val="00E27796"/>
    <w:rsid w:val="00E27972"/>
    <w:rsid w:val="00E27A3E"/>
    <w:rsid w:val="00E30358"/>
    <w:rsid w:val="00E305BC"/>
    <w:rsid w:val="00E3069F"/>
    <w:rsid w:val="00E307EC"/>
    <w:rsid w:val="00E30908"/>
    <w:rsid w:val="00E30ACF"/>
    <w:rsid w:val="00E30B19"/>
    <w:rsid w:val="00E30C30"/>
    <w:rsid w:val="00E30C5C"/>
    <w:rsid w:val="00E30DC0"/>
    <w:rsid w:val="00E30EB6"/>
    <w:rsid w:val="00E30F95"/>
    <w:rsid w:val="00E30FC5"/>
    <w:rsid w:val="00E310F9"/>
    <w:rsid w:val="00E31214"/>
    <w:rsid w:val="00E312E4"/>
    <w:rsid w:val="00E313F8"/>
    <w:rsid w:val="00E31403"/>
    <w:rsid w:val="00E315C5"/>
    <w:rsid w:val="00E31615"/>
    <w:rsid w:val="00E3165D"/>
    <w:rsid w:val="00E31687"/>
    <w:rsid w:val="00E31AB1"/>
    <w:rsid w:val="00E31D48"/>
    <w:rsid w:val="00E31DB8"/>
    <w:rsid w:val="00E320D1"/>
    <w:rsid w:val="00E32474"/>
    <w:rsid w:val="00E32716"/>
    <w:rsid w:val="00E32754"/>
    <w:rsid w:val="00E327AA"/>
    <w:rsid w:val="00E328EE"/>
    <w:rsid w:val="00E32910"/>
    <w:rsid w:val="00E3294E"/>
    <w:rsid w:val="00E32AED"/>
    <w:rsid w:val="00E32C9A"/>
    <w:rsid w:val="00E32E2D"/>
    <w:rsid w:val="00E32F29"/>
    <w:rsid w:val="00E33333"/>
    <w:rsid w:val="00E3338D"/>
    <w:rsid w:val="00E33424"/>
    <w:rsid w:val="00E33470"/>
    <w:rsid w:val="00E33494"/>
    <w:rsid w:val="00E335B2"/>
    <w:rsid w:val="00E335C2"/>
    <w:rsid w:val="00E33672"/>
    <w:rsid w:val="00E33854"/>
    <w:rsid w:val="00E3385B"/>
    <w:rsid w:val="00E33A50"/>
    <w:rsid w:val="00E33AC9"/>
    <w:rsid w:val="00E33B14"/>
    <w:rsid w:val="00E33B87"/>
    <w:rsid w:val="00E33C04"/>
    <w:rsid w:val="00E33CAB"/>
    <w:rsid w:val="00E33DAD"/>
    <w:rsid w:val="00E33FF7"/>
    <w:rsid w:val="00E341B0"/>
    <w:rsid w:val="00E34390"/>
    <w:rsid w:val="00E34405"/>
    <w:rsid w:val="00E34468"/>
    <w:rsid w:val="00E346BF"/>
    <w:rsid w:val="00E3473D"/>
    <w:rsid w:val="00E3491A"/>
    <w:rsid w:val="00E349A7"/>
    <w:rsid w:val="00E34F24"/>
    <w:rsid w:val="00E34F93"/>
    <w:rsid w:val="00E35036"/>
    <w:rsid w:val="00E35146"/>
    <w:rsid w:val="00E3521B"/>
    <w:rsid w:val="00E352B4"/>
    <w:rsid w:val="00E3530A"/>
    <w:rsid w:val="00E35336"/>
    <w:rsid w:val="00E355D4"/>
    <w:rsid w:val="00E356FA"/>
    <w:rsid w:val="00E35A4F"/>
    <w:rsid w:val="00E35A83"/>
    <w:rsid w:val="00E35CA6"/>
    <w:rsid w:val="00E35EA8"/>
    <w:rsid w:val="00E35EB1"/>
    <w:rsid w:val="00E35F9E"/>
    <w:rsid w:val="00E36151"/>
    <w:rsid w:val="00E36182"/>
    <w:rsid w:val="00E36188"/>
    <w:rsid w:val="00E3620E"/>
    <w:rsid w:val="00E3637C"/>
    <w:rsid w:val="00E365FC"/>
    <w:rsid w:val="00E3695D"/>
    <w:rsid w:val="00E36A0B"/>
    <w:rsid w:val="00E36AB3"/>
    <w:rsid w:val="00E36AEC"/>
    <w:rsid w:val="00E36C3C"/>
    <w:rsid w:val="00E36DB3"/>
    <w:rsid w:val="00E36E4A"/>
    <w:rsid w:val="00E36E7B"/>
    <w:rsid w:val="00E36F9F"/>
    <w:rsid w:val="00E36FA9"/>
    <w:rsid w:val="00E370C0"/>
    <w:rsid w:val="00E375A0"/>
    <w:rsid w:val="00E37613"/>
    <w:rsid w:val="00E3770B"/>
    <w:rsid w:val="00E37AFD"/>
    <w:rsid w:val="00E37B0C"/>
    <w:rsid w:val="00E37C99"/>
    <w:rsid w:val="00E37E02"/>
    <w:rsid w:val="00E37EBA"/>
    <w:rsid w:val="00E37FB1"/>
    <w:rsid w:val="00E40221"/>
    <w:rsid w:val="00E402E1"/>
    <w:rsid w:val="00E40311"/>
    <w:rsid w:val="00E40332"/>
    <w:rsid w:val="00E40548"/>
    <w:rsid w:val="00E405F9"/>
    <w:rsid w:val="00E40626"/>
    <w:rsid w:val="00E40628"/>
    <w:rsid w:val="00E4063F"/>
    <w:rsid w:val="00E406F2"/>
    <w:rsid w:val="00E40966"/>
    <w:rsid w:val="00E40B96"/>
    <w:rsid w:val="00E40C2D"/>
    <w:rsid w:val="00E40D45"/>
    <w:rsid w:val="00E40DBA"/>
    <w:rsid w:val="00E40FEE"/>
    <w:rsid w:val="00E41032"/>
    <w:rsid w:val="00E41056"/>
    <w:rsid w:val="00E410EE"/>
    <w:rsid w:val="00E410FF"/>
    <w:rsid w:val="00E41239"/>
    <w:rsid w:val="00E416E0"/>
    <w:rsid w:val="00E41826"/>
    <w:rsid w:val="00E4182E"/>
    <w:rsid w:val="00E41876"/>
    <w:rsid w:val="00E41902"/>
    <w:rsid w:val="00E41A08"/>
    <w:rsid w:val="00E41BD4"/>
    <w:rsid w:val="00E41D0E"/>
    <w:rsid w:val="00E41D8A"/>
    <w:rsid w:val="00E41DC0"/>
    <w:rsid w:val="00E41DC6"/>
    <w:rsid w:val="00E41DE9"/>
    <w:rsid w:val="00E42068"/>
    <w:rsid w:val="00E420B1"/>
    <w:rsid w:val="00E42134"/>
    <w:rsid w:val="00E42227"/>
    <w:rsid w:val="00E42372"/>
    <w:rsid w:val="00E42413"/>
    <w:rsid w:val="00E424C3"/>
    <w:rsid w:val="00E42664"/>
    <w:rsid w:val="00E426F6"/>
    <w:rsid w:val="00E42719"/>
    <w:rsid w:val="00E4281A"/>
    <w:rsid w:val="00E4284B"/>
    <w:rsid w:val="00E428EA"/>
    <w:rsid w:val="00E4293F"/>
    <w:rsid w:val="00E42BE7"/>
    <w:rsid w:val="00E42CDE"/>
    <w:rsid w:val="00E42D30"/>
    <w:rsid w:val="00E42D49"/>
    <w:rsid w:val="00E42FBD"/>
    <w:rsid w:val="00E43153"/>
    <w:rsid w:val="00E431FA"/>
    <w:rsid w:val="00E431FF"/>
    <w:rsid w:val="00E43214"/>
    <w:rsid w:val="00E43264"/>
    <w:rsid w:val="00E432CC"/>
    <w:rsid w:val="00E436BF"/>
    <w:rsid w:val="00E436CA"/>
    <w:rsid w:val="00E43A0D"/>
    <w:rsid w:val="00E43C31"/>
    <w:rsid w:val="00E43E52"/>
    <w:rsid w:val="00E43FD0"/>
    <w:rsid w:val="00E44082"/>
    <w:rsid w:val="00E4426B"/>
    <w:rsid w:val="00E44353"/>
    <w:rsid w:val="00E44385"/>
    <w:rsid w:val="00E444B0"/>
    <w:rsid w:val="00E446C4"/>
    <w:rsid w:val="00E44759"/>
    <w:rsid w:val="00E448CB"/>
    <w:rsid w:val="00E44C79"/>
    <w:rsid w:val="00E44EA3"/>
    <w:rsid w:val="00E44F10"/>
    <w:rsid w:val="00E450FA"/>
    <w:rsid w:val="00E451D8"/>
    <w:rsid w:val="00E452AC"/>
    <w:rsid w:val="00E45506"/>
    <w:rsid w:val="00E455EE"/>
    <w:rsid w:val="00E45B14"/>
    <w:rsid w:val="00E45E70"/>
    <w:rsid w:val="00E45F57"/>
    <w:rsid w:val="00E461E5"/>
    <w:rsid w:val="00E461EB"/>
    <w:rsid w:val="00E461F3"/>
    <w:rsid w:val="00E466C4"/>
    <w:rsid w:val="00E467B8"/>
    <w:rsid w:val="00E4682E"/>
    <w:rsid w:val="00E46857"/>
    <w:rsid w:val="00E469C2"/>
    <w:rsid w:val="00E46A5E"/>
    <w:rsid w:val="00E46AD8"/>
    <w:rsid w:val="00E46F07"/>
    <w:rsid w:val="00E46FF6"/>
    <w:rsid w:val="00E47053"/>
    <w:rsid w:val="00E47060"/>
    <w:rsid w:val="00E4706F"/>
    <w:rsid w:val="00E47927"/>
    <w:rsid w:val="00E47A42"/>
    <w:rsid w:val="00E47B01"/>
    <w:rsid w:val="00E47BB3"/>
    <w:rsid w:val="00E47C32"/>
    <w:rsid w:val="00E47C7A"/>
    <w:rsid w:val="00E47E25"/>
    <w:rsid w:val="00E47EB7"/>
    <w:rsid w:val="00E47F24"/>
    <w:rsid w:val="00E50003"/>
    <w:rsid w:val="00E50092"/>
    <w:rsid w:val="00E5031A"/>
    <w:rsid w:val="00E505F3"/>
    <w:rsid w:val="00E50809"/>
    <w:rsid w:val="00E5092E"/>
    <w:rsid w:val="00E50938"/>
    <w:rsid w:val="00E5099A"/>
    <w:rsid w:val="00E50B09"/>
    <w:rsid w:val="00E50E7C"/>
    <w:rsid w:val="00E50E8F"/>
    <w:rsid w:val="00E5127B"/>
    <w:rsid w:val="00E5128A"/>
    <w:rsid w:val="00E51415"/>
    <w:rsid w:val="00E51545"/>
    <w:rsid w:val="00E51560"/>
    <w:rsid w:val="00E51651"/>
    <w:rsid w:val="00E5168E"/>
    <w:rsid w:val="00E516D4"/>
    <w:rsid w:val="00E51B04"/>
    <w:rsid w:val="00E51B91"/>
    <w:rsid w:val="00E51BFF"/>
    <w:rsid w:val="00E51C04"/>
    <w:rsid w:val="00E51D18"/>
    <w:rsid w:val="00E51D9E"/>
    <w:rsid w:val="00E51E1A"/>
    <w:rsid w:val="00E51EE7"/>
    <w:rsid w:val="00E51F97"/>
    <w:rsid w:val="00E520CE"/>
    <w:rsid w:val="00E52135"/>
    <w:rsid w:val="00E521A0"/>
    <w:rsid w:val="00E526C5"/>
    <w:rsid w:val="00E52A13"/>
    <w:rsid w:val="00E52AF4"/>
    <w:rsid w:val="00E52E3B"/>
    <w:rsid w:val="00E52F55"/>
    <w:rsid w:val="00E531AE"/>
    <w:rsid w:val="00E531F7"/>
    <w:rsid w:val="00E53274"/>
    <w:rsid w:val="00E533BB"/>
    <w:rsid w:val="00E534AB"/>
    <w:rsid w:val="00E536D9"/>
    <w:rsid w:val="00E53776"/>
    <w:rsid w:val="00E537C2"/>
    <w:rsid w:val="00E537D1"/>
    <w:rsid w:val="00E53822"/>
    <w:rsid w:val="00E53941"/>
    <w:rsid w:val="00E53DC0"/>
    <w:rsid w:val="00E53F90"/>
    <w:rsid w:val="00E54020"/>
    <w:rsid w:val="00E5417B"/>
    <w:rsid w:val="00E54581"/>
    <w:rsid w:val="00E5464C"/>
    <w:rsid w:val="00E54676"/>
    <w:rsid w:val="00E54839"/>
    <w:rsid w:val="00E54AA4"/>
    <w:rsid w:val="00E54AB5"/>
    <w:rsid w:val="00E54B8E"/>
    <w:rsid w:val="00E54CC9"/>
    <w:rsid w:val="00E54D90"/>
    <w:rsid w:val="00E54EF4"/>
    <w:rsid w:val="00E54FFA"/>
    <w:rsid w:val="00E5528D"/>
    <w:rsid w:val="00E5546A"/>
    <w:rsid w:val="00E557B7"/>
    <w:rsid w:val="00E5594A"/>
    <w:rsid w:val="00E55951"/>
    <w:rsid w:val="00E55957"/>
    <w:rsid w:val="00E559C6"/>
    <w:rsid w:val="00E55B8C"/>
    <w:rsid w:val="00E55CE1"/>
    <w:rsid w:val="00E55E0E"/>
    <w:rsid w:val="00E55E4B"/>
    <w:rsid w:val="00E55EEC"/>
    <w:rsid w:val="00E5609E"/>
    <w:rsid w:val="00E56461"/>
    <w:rsid w:val="00E567E6"/>
    <w:rsid w:val="00E568D1"/>
    <w:rsid w:val="00E56909"/>
    <w:rsid w:val="00E56960"/>
    <w:rsid w:val="00E56971"/>
    <w:rsid w:val="00E56A36"/>
    <w:rsid w:val="00E56AA3"/>
    <w:rsid w:val="00E56C3E"/>
    <w:rsid w:val="00E5702D"/>
    <w:rsid w:val="00E5728D"/>
    <w:rsid w:val="00E573A1"/>
    <w:rsid w:val="00E57562"/>
    <w:rsid w:val="00E575E8"/>
    <w:rsid w:val="00E5765B"/>
    <w:rsid w:val="00E57759"/>
    <w:rsid w:val="00E57A1F"/>
    <w:rsid w:val="00E57DB6"/>
    <w:rsid w:val="00E57DB8"/>
    <w:rsid w:val="00E57E53"/>
    <w:rsid w:val="00E57F24"/>
    <w:rsid w:val="00E60151"/>
    <w:rsid w:val="00E6022D"/>
    <w:rsid w:val="00E60257"/>
    <w:rsid w:val="00E60389"/>
    <w:rsid w:val="00E603B5"/>
    <w:rsid w:val="00E60408"/>
    <w:rsid w:val="00E6048E"/>
    <w:rsid w:val="00E604BA"/>
    <w:rsid w:val="00E6062D"/>
    <w:rsid w:val="00E6076B"/>
    <w:rsid w:val="00E60A63"/>
    <w:rsid w:val="00E60AFB"/>
    <w:rsid w:val="00E60E00"/>
    <w:rsid w:val="00E60F92"/>
    <w:rsid w:val="00E60FEE"/>
    <w:rsid w:val="00E61484"/>
    <w:rsid w:val="00E617DD"/>
    <w:rsid w:val="00E61BF4"/>
    <w:rsid w:val="00E61D13"/>
    <w:rsid w:val="00E61DD3"/>
    <w:rsid w:val="00E61E42"/>
    <w:rsid w:val="00E61EE8"/>
    <w:rsid w:val="00E62221"/>
    <w:rsid w:val="00E623F6"/>
    <w:rsid w:val="00E62480"/>
    <w:rsid w:val="00E62537"/>
    <w:rsid w:val="00E626F1"/>
    <w:rsid w:val="00E628DF"/>
    <w:rsid w:val="00E62A4B"/>
    <w:rsid w:val="00E62A88"/>
    <w:rsid w:val="00E62F69"/>
    <w:rsid w:val="00E62FA0"/>
    <w:rsid w:val="00E631DC"/>
    <w:rsid w:val="00E632D6"/>
    <w:rsid w:val="00E63367"/>
    <w:rsid w:val="00E633B0"/>
    <w:rsid w:val="00E6361A"/>
    <w:rsid w:val="00E63793"/>
    <w:rsid w:val="00E6379D"/>
    <w:rsid w:val="00E63841"/>
    <w:rsid w:val="00E63990"/>
    <w:rsid w:val="00E639D7"/>
    <w:rsid w:val="00E63A64"/>
    <w:rsid w:val="00E63AC1"/>
    <w:rsid w:val="00E63B59"/>
    <w:rsid w:val="00E63CDF"/>
    <w:rsid w:val="00E63D6E"/>
    <w:rsid w:val="00E64031"/>
    <w:rsid w:val="00E6406C"/>
    <w:rsid w:val="00E64241"/>
    <w:rsid w:val="00E64244"/>
    <w:rsid w:val="00E642CA"/>
    <w:rsid w:val="00E642FC"/>
    <w:rsid w:val="00E64437"/>
    <w:rsid w:val="00E64581"/>
    <w:rsid w:val="00E6458A"/>
    <w:rsid w:val="00E64665"/>
    <w:rsid w:val="00E6472B"/>
    <w:rsid w:val="00E6472C"/>
    <w:rsid w:val="00E64922"/>
    <w:rsid w:val="00E64962"/>
    <w:rsid w:val="00E64986"/>
    <w:rsid w:val="00E64998"/>
    <w:rsid w:val="00E64A3B"/>
    <w:rsid w:val="00E64CD7"/>
    <w:rsid w:val="00E64D26"/>
    <w:rsid w:val="00E64E68"/>
    <w:rsid w:val="00E64F60"/>
    <w:rsid w:val="00E6515A"/>
    <w:rsid w:val="00E65331"/>
    <w:rsid w:val="00E6538E"/>
    <w:rsid w:val="00E654C5"/>
    <w:rsid w:val="00E6574D"/>
    <w:rsid w:val="00E6592E"/>
    <w:rsid w:val="00E6598A"/>
    <w:rsid w:val="00E65AB0"/>
    <w:rsid w:val="00E65B52"/>
    <w:rsid w:val="00E65B9D"/>
    <w:rsid w:val="00E65D91"/>
    <w:rsid w:val="00E65E3D"/>
    <w:rsid w:val="00E661A4"/>
    <w:rsid w:val="00E662E7"/>
    <w:rsid w:val="00E6631A"/>
    <w:rsid w:val="00E66367"/>
    <w:rsid w:val="00E66369"/>
    <w:rsid w:val="00E663C3"/>
    <w:rsid w:val="00E6646C"/>
    <w:rsid w:val="00E664F1"/>
    <w:rsid w:val="00E6661A"/>
    <w:rsid w:val="00E66889"/>
    <w:rsid w:val="00E66959"/>
    <w:rsid w:val="00E66A60"/>
    <w:rsid w:val="00E66E94"/>
    <w:rsid w:val="00E67000"/>
    <w:rsid w:val="00E67090"/>
    <w:rsid w:val="00E67382"/>
    <w:rsid w:val="00E6756F"/>
    <w:rsid w:val="00E675A6"/>
    <w:rsid w:val="00E676BF"/>
    <w:rsid w:val="00E67869"/>
    <w:rsid w:val="00E67891"/>
    <w:rsid w:val="00E6790F"/>
    <w:rsid w:val="00E679E6"/>
    <w:rsid w:val="00E67AAB"/>
    <w:rsid w:val="00E67CE5"/>
    <w:rsid w:val="00E67D6C"/>
    <w:rsid w:val="00E67EAA"/>
    <w:rsid w:val="00E7017C"/>
    <w:rsid w:val="00E7024F"/>
    <w:rsid w:val="00E70316"/>
    <w:rsid w:val="00E705F1"/>
    <w:rsid w:val="00E706C8"/>
    <w:rsid w:val="00E708AA"/>
    <w:rsid w:val="00E708E5"/>
    <w:rsid w:val="00E70962"/>
    <w:rsid w:val="00E70ABD"/>
    <w:rsid w:val="00E70CD5"/>
    <w:rsid w:val="00E711D7"/>
    <w:rsid w:val="00E711E6"/>
    <w:rsid w:val="00E71255"/>
    <w:rsid w:val="00E71413"/>
    <w:rsid w:val="00E7155F"/>
    <w:rsid w:val="00E71614"/>
    <w:rsid w:val="00E716A4"/>
    <w:rsid w:val="00E71906"/>
    <w:rsid w:val="00E71A6E"/>
    <w:rsid w:val="00E71AB9"/>
    <w:rsid w:val="00E71B6D"/>
    <w:rsid w:val="00E71D4D"/>
    <w:rsid w:val="00E7201F"/>
    <w:rsid w:val="00E72092"/>
    <w:rsid w:val="00E72358"/>
    <w:rsid w:val="00E7266B"/>
    <w:rsid w:val="00E72683"/>
    <w:rsid w:val="00E728DC"/>
    <w:rsid w:val="00E729AD"/>
    <w:rsid w:val="00E72B15"/>
    <w:rsid w:val="00E73034"/>
    <w:rsid w:val="00E731D7"/>
    <w:rsid w:val="00E7336C"/>
    <w:rsid w:val="00E7353B"/>
    <w:rsid w:val="00E73595"/>
    <w:rsid w:val="00E735ED"/>
    <w:rsid w:val="00E7369F"/>
    <w:rsid w:val="00E73732"/>
    <w:rsid w:val="00E7378D"/>
    <w:rsid w:val="00E7385D"/>
    <w:rsid w:val="00E738B2"/>
    <w:rsid w:val="00E739B2"/>
    <w:rsid w:val="00E73AB1"/>
    <w:rsid w:val="00E73C12"/>
    <w:rsid w:val="00E73D4D"/>
    <w:rsid w:val="00E73E1F"/>
    <w:rsid w:val="00E73E71"/>
    <w:rsid w:val="00E73FD3"/>
    <w:rsid w:val="00E7463E"/>
    <w:rsid w:val="00E746B5"/>
    <w:rsid w:val="00E7482E"/>
    <w:rsid w:val="00E748DB"/>
    <w:rsid w:val="00E74943"/>
    <w:rsid w:val="00E74B20"/>
    <w:rsid w:val="00E74B8A"/>
    <w:rsid w:val="00E74BBE"/>
    <w:rsid w:val="00E74EC0"/>
    <w:rsid w:val="00E74F51"/>
    <w:rsid w:val="00E74FBE"/>
    <w:rsid w:val="00E74FF7"/>
    <w:rsid w:val="00E75097"/>
    <w:rsid w:val="00E7511F"/>
    <w:rsid w:val="00E75184"/>
    <w:rsid w:val="00E75317"/>
    <w:rsid w:val="00E75510"/>
    <w:rsid w:val="00E7554F"/>
    <w:rsid w:val="00E755F5"/>
    <w:rsid w:val="00E7564F"/>
    <w:rsid w:val="00E75719"/>
    <w:rsid w:val="00E757C2"/>
    <w:rsid w:val="00E757FA"/>
    <w:rsid w:val="00E7591D"/>
    <w:rsid w:val="00E759DF"/>
    <w:rsid w:val="00E75B90"/>
    <w:rsid w:val="00E75C36"/>
    <w:rsid w:val="00E75F8C"/>
    <w:rsid w:val="00E76005"/>
    <w:rsid w:val="00E760AC"/>
    <w:rsid w:val="00E76528"/>
    <w:rsid w:val="00E7666A"/>
    <w:rsid w:val="00E76676"/>
    <w:rsid w:val="00E766AE"/>
    <w:rsid w:val="00E7672A"/>
    <w:rsid w:val="00E76791"/>
    <w:rsid w:val="00E7689A"/>
    <w:rsid w:val="00E76ADF"/>
    <w:rsid w:val="00E76C19"/>
    <w:rsid w:val="00E76D99"/>
    <w:rsid w:val="00E76E20"/>
    <w:rsid w:val="00E76FC2"/>
    <w:rsid w:val="00E7707F"/>
    <w:rsid w:val="00E770FE"/>
    <w:rsid w:val="00E77325"/>
    <w:rsid w:val="00E77332"/>
    <w:rsid w:val="00E773AE"/>
    <w:rsid w:val="00E77409"/>
    <w:rsid w:val="00E77415"/>
    <w:rsid w:val="00E775C1"/>
    <w:rsid w:val="00E77666"/>
    <w:rsid w:val="00E77695"/>
    <w:rsid w:val="00E77D0B"/>
    <w:rsid w:val="00E80149"/>
    <w:rsid w:val="00E802CF"/>
    <w:rsid w:val="00E8068C"/>
    <w:rsid w:val="00E80715"/>
    <w:rsid w:val="00E807AB"/>
    <w:rsid w:val="00E80DEF"/>
    <w:rsid w:val="00E80EF1"/>
    <w:rsid w:val="00E812CE"/>
    <w:rsid w:val="00E814D2"/>
    <w:rsid w:val="00E815E1"/>
    <w:rsid w:val="00E8168D"/>
    <w:rsid w:val="00E81932"/>
    <w:rsid w:val="00E81AB6"/>
    <w:rsid w:val="00E81C52"/>
    <w:rsid w:val="00E81C71"/>
    <w:rsid w:val="00E81CD1"/>
    <w:rsid w:val="00E81D06"/>
    <w:rsid w:val="00E81F39"/>
    <w:rsid w:val="00E81FFF"/>
    <w:rsid w:val="00E82039"/>
    <w:rsid w:val="00E82046"/>
    <w:rsid w:val="00E82271"/>
    <w:rsid w:val="00E8247F"/>
    <w:rsid w:val="00E827C1"/>
    <w:rsid w:val="00E82914"/>
    <w:rsid w:val="00E8296C"/>
    <w:rsid w:val="00E829EE"/>
    <w:rsid w:val="00E82A41"/>
    <w:rsid w:val="00E82C92"/>
    <w:rsid w:val="00E82D70"/>
    <w:rsid w:val="00E82E5C"/>
    <w:rsid w:val="00E82F88"/>
    <w:rsid w:val="00E832CE"/>
    <w:rsid w:val="00E8333C"/>
    <w:rsid w:val="00E83353"/>
    <w:rsid w:val="00E83419"/>
    <w:rsid w:val="00E83606"/>
    <w:rsid w:val="00E83700"/>
    <w:rsid w:val="00E83743"/>
    <w:rsid w:val="00E837D9"/>
    <w:rsid w:val="00E8382C"/>
    <w:rsid w:val="00E83834"/>
    <w:rsid w:val="00E83C59"/>
    <w:rsid w:val="00E83E0D"/>
    <w:rsid w:val="00E83EA6"/>
    <w:rsid w:val="00E83F74"/>
    <w:rsid w:val="00E83FA2"/>
    <w:rsid w:val="00E83FAE"/>
    <w:rsid w:val="00E840AE"/>
    <w:rsid w:val="00E842D7"/>
    <w:rsid w:val="00E8445D"/>
    <w:rsid w:val="00E8473A"/>
    <w:rsid w:val="00E84ABE"/>
    <w:rsid w:val="00E84B98"/>
    <w:rsid w:val="00E84CBA"/>
    <w:rsid w:val="00E84F55"/>
    <w:rsid w:val="00E84FC3"/>
    <w:rsid w:val="00E850BE"/>
    <w:rsid w:val="00E850C1"/>
    <w:rsid w:val="00E8518A"/>
    <w:rsid w:val="00E851C7"/>
    <w:rsid w:val="00E851E5"/>
    <w:rsid w:val="00E85205"/>
    <w:rsid w:val="00E8531D"/>
    <w:rsid w:val="00E854AA"/>
    <w:rsid w:val="00E856CF"/>
    <w:rsid w:val="00E859B7"/>
    <w:rsid w:val="00E85AA8"/>
    <w:rsid w:val="00E85AC0"/>
    <w:rsid w:val="00E85C42"/>
    <w:rsid w:val="00E85DEF"/>
    <w:rsid w:val="00E85FAA"/>
    <w:rsid w:val="00E860B0"/>
    <w:rsid w:val="00E860C5"/>
    <w:rsid w:val="00E8616A"/>
    <w:rsid w:val="00E861BF"/>
    <w:rsid w:val="00E8654C"/>
    <w:rsid w:val="00E8689B"/>
    <w:rsid w:val="00E868BD"/>
    <w:rsid w:val="00E868DA"/>
    <w:rsid w:val="00E86931"/>
    <w:rsid w:val="00E86A02"/>
    <w:rsid w:val="00E86D02"/>
    <w:rsid w:val="00E86F37"/>
    <w:rsid w:val="00E86F9D"/>
    <w:rsid w:val="00E87022"/>
    <w:rsid w:val="00E8707B"/>
    <w:rsid w:val="00E870BC"/>
    <w:rsid w:val="00E87216"/>
    <w:rsid w:val="00E8721A"/>
    <w:rsid w:val="00E8730F"/>
    <w:rsid w:val="00E87396"/>
    <w:rsid w:val="00E874B6"/>
    <w:rsid w:val="00E87712"/>
    <w:rsid w:val="00E87967"/>
    <w:rsid w:val="00E87B4F"/>
    <w:rsid w:val="00E87D71"/>
    <w:rsid w:val="00E87E16"/>
    <w:rsid w:val="00E87ED6"/>
    <w:rsid w:val="00E90133"/>
    <w:rsid w:val="00E9013A"/>
    <w:rsid w:val="00E902B0"/>
    <w:rsid w:val="00E902BC"/>
    <w:rsid w:val="00E902C5"/>
    <w:rsid w:val="00E902E8"/>
    <w:rsid w:val="00E905CC"/>
    <w:rsid w:val="00E90759"/>
    <w:rsid w:val="00E9079A"/>
    <w:rsid w:val="00E90ABA"/>
    <w:rsid w:val="00E90BD6"/>
    <w:rsid w:val="00E90CC7"/>
    <w:rsid w:val="00E90DF7"/>
    <w:rsid w:val="00E90F5D"/>
    <w:rsid w:val="00E90FD3"/>
    <w:rsid w:val="00E9101E"/>
    <w:rsid w:val="00E91254"/>
    <w:rsid w:val="00E914F1"/>
    <w:rsid w:val="00E91579"/>
    <w:rsid w:val="00E91698"/>
    <w:rsid w:val="00E9175B"/>
    <w:rsid w:val="00E9195B"/>
    <w:rsid w:val="00E91B25"/>
    <w:rsid w:val="00E91C5F"/>
    <w:rsid w:val="00E92015"/>
    <w:rsid w:val="00E92563"/>
    <w:rsid w:val="00E92625"/>
    <w:rsid w:val="00E9272B"/>
    <w:rsid w:val="00E927D7"/>
    <w:rsid w:val="00E92865"/>
    <w:rsid w:val="00E9296B"/>
    <w:rsid w:val="00E93977"/>
    <w:rsid w:val="00E93A22"/>
    <w:rsid w:val="00E93AE1"/>
    <w:rsid w:val="00E9406E"/>
    <w:rsid w:val="00E94180"/>
    <w:rsid w:val="00E941CD"/>
    <w:rsid w:val="00E9429F"/>
    <w:rsid w:val="00E9440D"/>
    <w:rsid w:val="00E94436"/>
    <w:rsid w:val="00E9445D"/>
    <w:rsid w:val="00E945C0"/>
    <w:rsid w:val="00E9460C"/>
    <w:rsid w:val="00E946B0"/>
    <w:rsid w:val="00E94724"/>
    <w:rsid w:val="00E9478E"/>
    <w:rsid w:val="00E94B1D"/>
    <w:rsid w:val="00E94BCC"/>
    <w:rsid w:val="00E94D88"/>
    <w:rsid w:val="00E94F43"/>
    <w:rsid w:val="00E95228"/>
    <w:rsid w:val="00E9525E"/>
    <w:rsid w:val="00E953B7"/>
    <w:rsid w:val="00E953DE"/>
    <w:rsid w:val="00E95445"/>
    <w:rsid w:val="00E95690"/>
    <w:rsid w:val="00E9572A"/>
    <w:rsid w:val="00E95B5D"/>
    <w:rsid w:val="00E95CA2"/>
    <w:rsid w:val="00E95E35"/>
    <w:rsid w:val="00E962A7"/>
    <w:rsid w:val="00E965E5"/>
    <w:rsid w:val="00E966E1"/>
    <w:rsid w:val="00E9671D"/>
    <w:rsid w:val="00E967E8"/>
    <w:rsid w:val="00E969A9"/>
    <w:rsid w:val="00E96A3E"/>
    <w:rsid w:val="00E96B08"/>
    <w:rsid w:val="00E96B0F"/>
    <w:rsid w:val="00E96CC8"/>
    <w:rsid w:val="00E97267"/>
    <w:rsid w:val="00E972CB"/>
    <w:rsid w:val="00E97473"/>
    <w:rsid w:val="00E97518"/>
    <w:rsid w:val="00E9762A"/>
    <w:rsid w:val="00E976C1"/>
    <w:rsid w:val="00E9794A"/>
    <w:rsid w:val="00E9795F"/>
    <w:rsid w:val="00E9796B"/>
    <w:rsid w:val="00E97A7D"/>
    <w:rsid w:val="00E97AD0"/>
    <w:rsid w:val="00E97C19"/>
    <w:rsid w:val="00E97E77"/>
    <w:rsid w:val="00E97FCF"/>
    <w:rsid w:val="00EA002D"/>
    <w:rsid w:val="00EA0100"/>
    <w:rsid w:val="00EA0200"/>
    <w:rsid w:val="00EA0252"/>
    <w:rsid w:val="00EA02D7"/>
    <w:rsid w:val="00EA05C3"/>
    <w:rsid w:val="00EA086F"/>
    <w:rsid w:val="00EA09F4"/>
    <w:rsid w:val="00EA0F29"/>
    <w:rsid w:val="00EA0F5B"/>
    <w:rsid w:val="00EA11AA"/>
    <w:rsid w:val="00EA129E"/>
    <w:rsid w:val="00EA1429"/>
    <w:rsid w:val="00EA14B3"/>
    <w:rsid w:val="00EA14C3"/>
    <w:rsid w:val="00EA1502"/>
    <w:rsid w:val="00EA15F6"/>
    <w:rsid w:val="00EA16FA"/>
    <w:rsid w:val="00EA170F"/>
    <w:rsid w:val="00EA181F"/>
    <w:rsid w:val="00EA1922"/>
    <w:rsid w:val="00EA19CC"/>
    <w:rsid w:val="00EA1BBD"/>
    <w:rsid w:val="00EA1C93"/>
    <w:rsid w:val="00EA1CF4"/>
    <w:rsid w:val="00EA1E22"/>
    <w:rsid w:val="00EA1EDA"/>
    <w:rsid w:val="00EA21F9"/>
    <w:rsid w:val="00EA22AC"/>
    <w:rsid w:val="00EA22DD"/>
    <w:rsid w:val="00EA2352"/>
    <w:rsid w:val="00EA23AC"/>
    <w:rsid w:val="00EA2C2B"/>
    <w:rsid w:val="00EA2EA1"/>
    <w:rsid w:val="00EA3004"/>
    <w:rsid w:val="00EA316A"/>
    <w:rsid w:val="00EA34A7"/>
    <w:rsid w:val="00EA355F"/>
    <w:rsid w:val="00EA3724"/>
    <w:rsid w:val="00EA398F"/>
    <w:rsid w:val="00EA3AA6"/>
    <w:rsid w:val="00EA3BCE"/>
    <w:rsid w:val="00EA3D31"/>
    <w:rsid w:val="00EA3D4A"/>
    <w:rsid w:val="00EA3E31"/>
    <w:rsid w:val="00EA3E41"/>
    <w:rsid w:val="00EA4058"/>
    <w:rsid w:val="00EA43E0"/>
    <w:rsid w:val="00EA44F8"/>
    <w:rsid w:val="00EA4B0C"/>
    <w:rsid w:val="00EA4CB9"/>
    <w:rsid w:val="00EA4E4D"/>
    <w:rsid w:val="00EA4EF3"/>
    <w:rsid w:val="00EA4F9D"/>
    <w:rsid w:val="00EA524C"/>
    <w:rsid w:val="00EA5489"/>
    <w:rsid w:val="00EA54B7"/>
    <w:rsid w:val="00EA550C"/>
    <w:rsid w:val="00EA583B"/>
    <w:rsid w:val="00EA5851"/>
    <w:rsid w:val="00EA5988"/>
    <w:rsid w:val="00EA5A7C"/>
    <w:rsid w:val="00EA5AEB"/>
    <w:rsid w:val="00EA5CC3"/>
    <w:rsid w:val="00EA5DA6"/>
    <w:rsid w:val="00EA5ED6"/>
    <w:rsid w:val="00EA5F80"/>
    <w:rsid w:val="00EA5FC6"/>
    <w:rsid w:val="00EA6126"/>
    <w:rsid w:val="00EA625C"/>
    <w:rsid w:val="00EA665F"/>
    <w:rsid w:val="00EA6763"/>
    <w:rsid w:val="00EA6806"/>
    <w:rsid w:val="00EA683A"/>
    <w:rsid w:val="00EA6879"/>
    <w:rsid w:val="00EA69D1"/>
    <w:rsid w:val="00EA6A49"/>
    <w:rsid w:val="00EA6A5E"/>
    <w:rsid w:val="00EA6E27"/>
    <w:rsid w:val="00EA7248"/>
    <w:rsid w:val="00EA7274"/>
    <w:rsid w:val="00EA739A"/>
    <w:rsid w:val="00EA73A6"/>
    <w:rsid w:val="00EA73C4"/>
    <w:rsid w:val="00EA7573"/>
    <w:rsid w:val="00EA78EF"/>
    <w:rsid w:val="00EA7A42"/>
    <w:rsid w:val="00EA7AEA"/>
    <w:rsid w:val="00EA7C3D"/>
    <w:rsid w:val="00EB0148"/>
    <w:rsid w:val="00EB030A"/>
    <w:rsid w:val="00EB06A0"/>
    <w:rsid w:val="00EB06A3"/>
    <w:rsid w:val="00EB06BF"/>
    <w:rsid w:val="00EB0AA1"/>
    <w:rsid w:val="00EB0DD1"/>
    <w:rsid w:val="00EB0E00"/>
    <w:rsid w:val="00EB1272"/>
    <w:rsid w:val="00EB1443"/>
    <w:rsid w:val="00EB150E"/>
    <w:rsid w:val="00EB1559"/>
    <w:rsid w:val="00EB1635"/>
    <w:rsid w:val="00EB1869"/>
    <w:rsid w:val="00EB18EF"/>
    <w:rsid w:val="00EB1921"/>
    <w:rsid w:val="00EB1A69"/>
    <w:rsid w:val="00EB1AC9"/>
    <w:rsid w:val="00EB1AE9"/>
    <w:rsid w:val="00EB1B25"/>
    <w:rsid w:val="00EB1B5E"/>
    <w:rsid w:val="00EB1BAF"/>
    <w:rsid w:val="00EB1BF4"/>
    <w:rsid w:val="00EB1D16"/>
    <w:rsid w:val="00EB1DB8"/>
    <w:rsid w:val="00EB1DD8"/>
    <w:rsid w:val="00EB1ECE"/>
    <w:rsid w:val="00EB1F75"/>
    <w:rsid w:val="00EB1FAF"/>
    <w:rsid w:val="00EB202F"/>
    <w:rsid w:val="00EB20DE"/>
    <w:rsid w:val="00EB21BD"/>
    <w:rsid w:val="00EB2327"/>
    <w:rsid w:val="00EB2345"/>
    <w:rsid w:val="00EB2355"/>
    <w:rsid w:val="00EB23F8"/>
    <w:rsid w:val="00EB2453"/>
    <w:rsid w:val="00EB256D"/>
    <w:rsid w:val="00EB2808"/>
    <w:rsid w:val="00EB2B7B"/>
    <w:rsid w:val="00EB2BF1"/>
    <w:rsid w:val="00EB2BF3"/>
    <w:rsid w:val="00EB2D6F"/>
    <w:rsid w:val="00EB2DC5"/>
    <w:rsid w:val="00EB2F5C"/>
    <w:rsid w:val="00EB3285"/>
    <w:rsid w:val="00EB33C2"/>
    <w:rsid w:val="00EB33C4"/>
    <w:rsid w:val="00EB33D6"/>
    <w:rsid w:val="00EB3463"/>
    <w:rsid w:val="00EB34AD"/>
    <w:rsid w:val="00EB3516"/>
    <w:rsid w:val="00EB358E"/>
    <w:rsid w:val="00EB38D3"/>
    <w:rsid w:val="00EB396F"/>
    <w:rsid w:val="00EB3C9D"/>
    <w:rsid w:val="00EB3D20"/>
    <w:rsid w:val="00EB3DC6"/>
    <w:rsid w:val="00EB3E53"/>
    <w:rsid w:val="00EB3F38"/>
    <w:rsid w:val="00EB40C7"/>
    <w:rsid w:val="00EB4165"/>
    <w:rsid w:val="00EB41DF"/>
    <w:rsid w:val="00EB4616"/>
    <w:rsid w:val="00EB46C8"/>
    <w:rsid w:val="00EB481C"/>
    <w:rsid w:val="00EB4AD4"/>
    <w:rsid w:val="00EB4B0B"/>
    <w:rsid w:val="00EB4B3B"/>
    <w:rsid w:val="00EB4BB6"/>
    <w:rsid w:val="00EB4D0B"/>
    <w:rsid w:val="00EB4EEC"/>
    <w:rsid w:val="00EB4F03"/>
    <w:rsid w:val="00EB4FEA"/>
    <w:rsid w:val="00EB502A"/>
    <w:rsid w:val="00EB51B6"/>
    <w:rsid w:val="00EB51FA"/>
    <w:rsid w:val="00EB5269"/>
    <w:rsid w:val="00EB526A"/>
    <w:rsid w:val="00EB528F"/>
    <w:rsid w:val="00EB5315"/>
    <w:rsid w:val="00EB551D"/>
    <w:rsid w:val="00EB554E"/>
    <w:rsid w:val="00EB5817"/>
    <w:rsid w:val="00EB5827"/>
    <w:rsid w:val="00EB5AD7"/>
    <w:rsid w:val="00EB5ED8"/>
    <w:rsid w:val="00EB5F61"/>
    <w:rsid w:val="00EB60A4"/>
    <w:rsid w:val="00EB60E6"/>
    <w:rsid w:val="00EB621B"/>
    <w:rsid w:val="00EB626C"/>
    <w:rsid w:val="00EB641B"/>
    <w:rsid w:val="00EB65D8"/>
    <w:rsid w:val="00EB6742"/>
    <w:rsid w:val="00EB6878"/>
    <w:rsid w:val="00EB6948"/>
    <w:rsid w:val="00EB6A23"/>
    <w:rsid w:val="00EB6A55"/>
    <w:rsid w:val="00EB6C05"/>
    <w:rsid w:val="00EB6D53"/>
    <w:rsid w:val="00EB6F37"/>
    <w:rsid w:val="00EB6F40"/>
    <w:rsid w:val="00EB7150"/>
    <w:rsid w:val="00EB7635"/>
    <w:rsid w:val="00EB7882"/>
    <w:rsid w:val="00EB7961"/>
    <w:rsid w:val="00EB7A6D"/>
    <w:rsid w:val="00EB7C9C"/>
    <w:rsid w:val="00EB7CF3"/>
    <w:rsid w:val="00EB7EB9"/>
    <w:rsid w:val="00EC02C9"/>
    <w:rsid w:val="00EC03E0"/>
    <w:rsid w:val="00EC059E"/>
    <w:rsid w:val="00EC063E"/>
    <w:rsid w:val="00EC0677"/>
    <w:rsid w:val="00EC0803"/>
    <w:rsid w:val="00EC086F"/>
    <w:rsid w:val="00EC0B7C"/>
    <w:rsid w:val="00EC0B84"/>
    <w:rsid w:val="00EC0BE3"/>
    <w:rsid w:val="00EC0BEB"/>
    <w:rsid w:val="00EC0C84"/>
    <w:rsid w:val="00EC0D2A"/>
    <w:rsid w:val="00EC0E7F"/>
    <w:rsid w:val="00EC0ECC"/>
    <w:rsid w:val="00EC0EF7"/>
    <w:rsid w:val="00EC0F28"/>
    <w:rsid w:val="00EC1050"/>
    <w:rsid w:val="00EC107F"/>
    <w:rsid w:val="00EC1107"/>
    <w:rsid w:val="00EC1163"/>
    <w:rsid w:val="00EC1183"/>
    <w:rsid w:val="00EC173B"/>
    <w:rsid w:val="00EC17B3"/>
    <w:rsid w:val="00EC1863"/>
    <w:rsid w:val="00EC18B0"/>
    <w:rsid w:val="00EC1A22"/>
    <w:rsid w:val="00EC1BA5"/>
    <w:rsid w:val="00EC1DB9"/>
    <w:rsid w:val="00EC1DD1"/>
    <w:rsid w:val="00EC1E0E"/>
    <w:rsid w:val="00EC1FA0"/>
    <w:rsid w:val="00EC1FAB"/>
    <w:rsid w:val="00EC2091"/>
    <w:rsid w:val="00EC2178"/>
    <w:rsid w:val="00EC236D"/>
    <w:rsid w:val="00EC2399"/>
    <w:rsid w:val="00EC2792"/>
    <w:rsid w:val="00EC27A9"/>
    <w:rsid w:val="00EC2888"/>
    <w:rsid w:val="00EC299C"/>
    <w:rsid w:val="00EC2A12"/>
    <w:rsid w:val="00EC2C93"/>
    <w:rsid w:val="00EC2F76"/>
    <w:rsid w:val="00EC2F83"/>
    <w:rsid w:val="00EC30B5"/>
    <w:rsid w:val="00EC334B"/>
    <w:rsid w:val="00EC34AA"/>
    <w:rsid w:val="00EC357B"/>
    <w:rsid w:val="00EC361E"/>
    <w:rsid w:val="00EC364D"/>
    <w:rsid w:val="00EC3936"/>
    <w:rsid w:val="00EC3941"/>
    <w:rsid w:val="00EC3A0A"/>
    <w:rsid w:val="00EC3E13"/>
    <w:rsid w:val="00EC3EED"/>
    <w:rsid w:val="00EC3F9B"/>
    <w:rsid w:val="00EC40C0"/>
    <w:rsid w:val="00EC44EE"/>
    <w:rsid w:val="00EC4780"/>
    <w:rsid w:val="00EC4943"/>
    <w:rsid w:val="00EC4A1C"/>
    <w:rsid w:val="00EC4B2E"/>
    <w:rsid w:val="00EC4C71"/>
    <w:rsid w:val="00EC4CC2"/>
    <w:rsid w:val="00EC4DD0"/>
    <w:rsid w:val="00EC4DFA"/>
    <w:rsid w:val="00EC4F2D"/>
    <w:rsid w:val="00EC4FCA"/>
    <w:rsid w:val="00EC5007"/>
    <w:rsid w:val="00EC50F1"/>
    <w:rsid w:val="00EC543F"/>
    <w:rsid w:val="00EC553F"/>
    <w:rsid w:val="00EC5603"/>
    <w:rsid w:val="00EC568A"/>
    <w:rsid w:val="00EC57F8"/>
    <w:rsid w:val="00EC584B"/>
    <w:rsid w:val="00EC5883"/>
    <w:rsid w:val="00EC58E8"/>
    <w:rsid w:val="00EC58FE"/>
    <w:rsid w:val="00EC5B25"/>
    <w:rsid w:val="00EC5BF1"/>
    <w:rsid w:val="00EC5E11"/>
    <w:rsid w:val="00EC5EDE"/>
    <w:rsid w:val="00EC5F44"/>
    <w:rsid w:val="00EC5FEB"/>
    <w:rsid w:val="00EC60D6"/>
    <w:rsid w:val="00EC6393"/>
    <w:rsid w:val="00EC6474"/>
    <w:rsid w:val="00EC6673"/>
    <w:rsid w:val="00EC66AC"/>
    <w:rsid w:val="00EC67C1"/>
    <w:rsid w:val="00EC6820"/>
    <w:rsid w:val="00EC6A3E"/>
    <w:rsid w:val="00EC6B16"/>
    <w:rsid w:val="00EC6B87"/>
    <w:rsid w:val="00EC6D3A"/>
    <w:rsid w:val="00EC6D59"/>
    <w:rsid w:val="00EC6D9B"/>
    <w:rsid w:val="00EC6DA1"/>
    <w:rsid w:val="00EC6DC1"/>
    <w:rsid w:val="00EC6E2C"/>
    <w:rsid w:val="00EC70AD"/>
    <w:rsid w:val="00EC7188"/>
    <w:rsid w:val="00EC71C6"/>
    <w:rsid w:val="00EC72A0"/>
    <w:rsid w:val="00EC732B"/>
    <w:rsid w:val="00EC751B"/>
    <w:rsid w:val="00EC753A"/>
    <w:rsid w:val="00EC7655"/>
    <w:rsid w:val="00EC76B9"/>
    <w:rsid w:val="00EC7715"/>
    <w:rsid w:val="00EC77B4"/>
    <w:rsid w:val="00EC7918"/>
    <w:rsid w:val="00EC7926"/>
    <w:rsid w:val="00EC79C1"/>
    <w:rsid w:val="00EC7AB3"/>
    <w:rsid w:val="00EC7ACB"/>
    <w:rsid w:val="00EC7C1F"/>
    <w:rsid w:val="00EC7C76"/>
    <w:rsid w:val="00EC7CF1"/>
    <w:rsid w:val="00EC7F9A"/>
    <w:rsid w:val="00ED020B"/>
    <w:rsid w:val="00ED0484"/>
    <w:rsid w:val="00ED04D3"/>
    <w:rsid w:val="00ED051C"/>
    <w:rsid w:val="00ED05B0"/>
    <w:rsid w:val="00ED0AA2"/>
    <w:rsid w:val="00ED0B4A"/>
    <w:rsid w:val="00ED0C34"/>
    <w:rsid w:val="00ED0D7B"/>
    <w:rsid w:val="00ED1348"/>
    <w:rsid w:val="00ED1385"/>
    <w:rsid w:val="00ED1452"/>
    <w:rsid w:val="00ED160C"/>
    <w:rsid w:val="00ED16D1"/>
    <w:rsid w:val="00ED1A67"/>
    <w:rsid w:val="00ED1C84"/>
    <w:rsid w:val="00ED1CAB"/>
    <w:rsid w:val="00ED1CDD"/>
    <w:rsid w:val="00ED1D2D"/>
    <w:rsid w:val="00ED1D8B"/>
    <w:rsid w:val="00ED1EFA"/>
    <w:rsid w:val="00ED202E"/>
    <w:rsid w:val="00ED2109"/>
    <w:rsid w:val="00ED21D9"/>
    <w:rsid w:val="00ED2518"/>
    <w:rsid w:val="00ED25EE"/>
    <w:rsid w:val="00ED263B"/>
    <w:rsid w:val="00ED2689"/>
    <w:rsid w:val="00ED2736"/>
    <w:rsid w:val="00ED2BE1"/>
    <w:rsid w:val="00ED2C3B"/>
    <w:rsid w:val="00ED2C3F"/>
    <w:rsid w:val="00ED2C57"/>
    <w:rsid w:val="00ED2F12"/>
    <w:rsid w:val="00ED2F76"/>
    <w:rsid w:val="00ED302E"/>
    <w:rsid w:val="00ED30A1"/>
    <w:rsid w:val="00ED30E3"/>
    <w:rsid w:val="00ED3107"/>
    <w:rsid w:val="00ED328F"/>
    <w:rsid w:val="00ED37DB"/>
    <w:rsid w:val="00ED38B1"/>
    <w:rsid w:val="00ED395C"/>
    <w:rsid w:val="00ED3AA8"/>
    <w:rsid w:val="00ED3B09"/>
    <w:rsid w:val="00ED3C62"/>
    <w:rsid w:val="00ED3CB7"/>
    <w:rsid w:val="00ED3D03"/>
    <w:rsid w:val="00ED41FA"/>
    <w:rsid w:val="00ED4304"/>
    <w:rsid w:val="00ED430D"/>
    <w:rsid w:val="00ED4325"/>
    <w:rsid w:val="00ED43E4"/>
    <w:rsid w:val="00ED4655"/>
    <w:rsid w:val="00ED4690"/>
    <w:rsid w:val="00ED475C"/>
    <w:rsid w:val="00ED479A"/>
    <w:rsid w:val="00ED4854"/>
    <w:rsid w:val="00ED4AF5"/>
    <w:rsid w:val="00ED4C1F"/>
    <w:rsid w:val="00ED4D58"/>
    <w:rsid w:val="00ED5206"/>
    <w:rsid w:val="00ED525D"/>
    <w:rsid w:val="00ED539F"/>
    <w:rsid w:val="00ED5549"/>
    <w:rsid w:val="00ED5550"/>
    <w:rsid w:val="00ED59BF"/>
    <w:rsid w:val="00ED5A20"/>
    <w:rsid w:val="00ED6222"/>
    <w:rsid w:val="00ED64E0"/>
    <w:rsid w:val="00ED6509"/>
    <w:rsid w:val="00ED66D3"/>
    <w:rsid w:val="00ED6701"/>
    <w:rsid w:val="00ED6702"/>
    <w:rsid w:val="00ED674C"/>
    <w:rsid w:val="00ED6B24"/>
    <w:rsid w:val="00ED6BA7"/>
    <w:rsid w:val="00ED6DD1"/>
    <w:rsid w:val="00ED6DD4"/>
    <w:rsid w:val="00ED7063"/>
    <w:rsid w:val="00ED70BC"/>
    <w:rsid w:val="00ED7226"/>
    <w:rsid w:val="00ED7227"/>
    <w:rsid w:val="00ED771F"/>
    <w:rsid w:val="00ED774D"/>
    <w:rsid w:val="00ED77DC"/>
    <w:rsid w:val="00ED7A28"/>
    <w:rsid w:val="00ED7C40"/>
    <w:rsid w:val="00ED7CE5"/>
    <w:rsid w:val="00ED7F1D"/>
    <w:rsid w:val="00EE016A"/>
    <w:rsid w:val="00EE03CA"/>
    <w:rsid w:val="00EE0459"/>
    <w:rsid w:val="00EE045A"/>
    <w:rsid w:val="00EE0538"/>
    <w:rsid w:val="00EE068C"/>
    <w:rsid w:val="00EE095B"/>
    <w:rsid w:val="00EE0AFC"/>
    <w:rsid w:val="00EE0B99"/>
    <w:rsid w:val="00EE0C83"/>
    <w:rsid w:val="00EE0DE6"/>
    <w:rsid w:val="00EE1081"/>
    <w:rsid w:val="00EE11E8"/>
    <w:rsid w:val="00EE1447"/>
    <w:rsid w:val="00EE1580"/>
    <w:rsid w:val="00EE16D9"/>
    <w:rsid w:val="00EE1700"/>
    <w:rsid w:val="00EE1725"/>
    <w:rsid w:val="00EE180D"/>
    <w:rsid w:val="00EE1B54"/>
    <w:rsid w:val="00EE1B79"/>
    <w:rsid w:val="00EE1BF1"/>
    <w:rsid w:val="00EE1C29"/>
    <w:rsid w:val="00EE1C82"/>
    <w:rsid w:val="00EE1CE5"/>
    <w:rsid w:val="00EE1FE5"/>
    <w:rsid w:val="00EE20CC"/>
    <w:rsid w:val="00EE2124"/>
    <w:rsid w:val="00EE222F"/>
    <w:rsid w:val="00EE2234"/>
    <w:rsid w:val="00EE2475"/>
    <w:rsid w:val="00EE24FF"/>
    <w:rsid w:val="00EE2550"/>
    <w:rsid w:val="00EE2838"/>
    <w:rsid w:val="00EE288C"/>
    <w:rsid w:val="00EE2B34"/>
    <w:rsid w:val="00EE2C04"/>
    <w:rsid w:val="00EE2CE4"/>
    <w:rsid w:val="00EE2DA2"/>
    <w:rsid w:val="00EE2E32"/>
    <w:rsid w:val="00EE2F04"/>
    <w:rsid w:val="00EE2F81"/>
    <w:rsid w:val="00EE32F9"/>
    <w:rsid w:val="00EE3671"/>
    <w:rsid w:val="00EE37A3"/>
    <w:rsid w:val="00EE3840"/>
    <w:rsid w:val="00EE38B1"/>
    <w:rsid w:val="00EE38B8"/>
    <w:rsid w:val="00EE38C2"/>
    <w:rsid w:val="00EE39A6"/>
    <w:rsid w:val="00EE3A85"/>
    <w:rsid w:val="00EE3BA5"/>
    <w:rsid w:val="00EE3BFD"/>
    <w:rsid w:val="00EE3C08"/>
    <w:rsid w:val="00EE3DEE"/>
    <w:rsid w:val="00EE3FEA"/>
    <w:rsid w:val="00EE4266"/>
    <w:rsid w:val="00EE4273"/>
    <w:rsid w:val="00EE4663"/>
    <w:rsid w:val="00EE475B"/>
    <w:rsid w:val="00EE47B9"/>
    <w:rsid w:val="00EE47EB"/>
    <w:rsid w:val="00EE4864"/>
    <w:rsid w:val="00EE4932"/>
    <w:rsid w:val="00EE4BC6"/>
    <w:rsid w:val="00EE4C8F"/>
    <w:rsid w:val="00EE4C9F"/>
    <w:rsid w:val="00EE4DF7"/>
    <w:rsid w:val="00EE4E56"/>
    <w:rsid w:val="00EE5111"/>
    <w:rsid w:val="00EE5155"/>
    <w:rsid w:val="00EE5181"/>
    <w:rsid w:val="00EE5349"/>
    <w:rsid w:val="00EE5684"/>
    <w:rsid w:val="00EE5691"/>
    <w:rsid w:val="00EE5953"/>
    <w:rsid w:val="00EE5C49"/>
    <w:rsid w:val="00EE5CA3"/>
    <w:rsid w:val="00EE5D60"/>
    <w:rsid w:val="00EE5D9D"/>
    <w:rsid w:val="00EE5E10"/>
    <w:rsid w:val="00EE5ECB"/>
    <w:rsid w:val="00EE6085"/>
    <w:rsid w:val="00EE60A4"/>
    <w:rsid w:val="00EE6207"/>
    <w:rsid w:val="00EE6322"/>
    <w:rsid w:val="00EE6697"/>
    <w:rsid w:val="00EE67BE"/>
    <w:rsid w:val="00EE67FE"/>
    <w:rsid w:val="00EE6B0D"/>
    <w:rsid w:val="00EE6E08"/>
    <w:rsid w:val="00EE7099"/>
    <w:rsid w:val="00EE70FE"/>
    <w:rsid w:val="00EE7115"/>
    <w:rsid w:val="00EE740C"/>
    <w:rsid w:val="00EE75B9"/>
    <w:rsid w:val="00EE75D7"/>
    <w:rsid w:val="00EE75FD"/>
    <w:rsid w:val="00EE7630"/>
    <w:rsid w:val="00EE7656"/>
    <w:rsid w:val="00EE7744"/>
    <w:rsid w:val="00EE77F5"/>
    <w:rsid w:val="00EE78C8"/>
    <w:rsid w:val="00EE7B7B"/>
    <w:rsid w:val="00EE7D57"/>
    <w:rsid w:val="00EE7F34"/>
    <w:rsid w:val="00EF0113"/>
    <w:rsid w:val="00EF02A8"/>
    <w:rsid w:val="00EF03E1"/>
    <w:rsid w:val="00EF058E"/>
    <w:rsid w:val="00EF0A36"/>
    <w:rsid w:val="00EF0A4E"/>
    <w:rsid w:val="00EF0A50"/>
    <w:rsid w:val="00EF0BD9"/>
    <w:rsid w:val="00EF0E44"/>
    <w:rsid w:val="00EF0EAC"/>
    <w:rsid w:val="00EF1029"/>
    <w:rsid w:val="00EF1059"/>
    <w:rsid w:val="00EF108A"/>
    <w:rsid w:val="00EF1134"/>
    <w:rsid w:val="00EF1390"/>
    <w:rsid w:val="00EF145E"/>
    <w:rsid w:val="00EF157A"/>
    <w:rsid w:val="00EF17B3"/>
    <w:rsid w:val="00EF17C7"/>
    <w:rsid w:val="00EF1877"/>
    <w:rsid w:val="00EF18B3"/>
    <w:rsid w:val="00EF1954"/>
    <w:rsid w:val="00EF1B3E"/>
    <w:rsid w:val="00EF1C52"/>
    <w:rsid w:val="00EF1F58"/>
    <w:rsid w:val="00EF21BF"/>
    <w:rsid w:val="00EF21FB"/>
    <w:rsid w:val="00EF2578"/>
    <w:rsid w:val="00EF2687"/>
    <w:rsid w:val="00EF27D3"/>
    <w:rsid w:val="00EF2BBB"/>
    <w:rsid w:val="00EF2CC0"/>
    <w:rsid w:val="00EF2EBD"/>
    <w:rsid w:val="00EF322E"/>
    <w:rsid w:val="00EF32B7"/>
    <w:rsid w:val="00EF32E3"/>
    <w:rsid w:val="00EF3325"/>
    <w:rsid w:val="00EF3330"/>
    <w:rsid w:val="00EF33A7"/>
    <w:rsid w:val="00EF35E5"/>
    <w:rsid w:val="00EF35EA"/>
    <w:rsid w:val="00EF37C8"/>
    <w:rsid w:val="00EF39FD"/>
    <w:rsid w:val="00EF3BA7"/>
    <w:rsid w:val="00EF3E3C"/>
    <w:rsid w:val="00EF3E47"/>
    <w:rsid w:val="00EF415F"/>
    <w:rsid w:val="00EF41AF"/>
    <w:rsid w:val="00EF430F"/>
    <w:rsid w:val="00EF437F"/>
    <w:rsid w:val="00EF448D"/>
    <w:rsid w:val="00EF46B5"/>
    <w:rsid w:val="00EF47EE"/>
    <w:rsid w:val="00EF48EB"/>
    <w:rsid w:val="00EF4949"/>
    <w:rsid w:val="00EF4972"/>
    <w:rsid w:val="00EF4990"/>
    <w:rsid w:val="00EF4AF8"/>
    <w:rsid w:val="00EF4B5A"/>
    <w:rsid w:val="00EF4D76"/>
    <w:rsid w:val="00EF4DF1"/>
    <w:rsid w:val="00EF4E26"/>
    <w:rsid w:val="00EF5194"/>
    <w:rsid w:val="00EF5287"/>
    <w:rsid w:val="00EF52B0"/>
    <w:rsid w:val="00EF54A3"/>
    <w:rsid w:val="00EF5661"/>
    <w:rsid w:val="00EF5CC1"/>
    <w:rsid w:val="00EF5CF9"/>
    <w:rsid w:val="00EF5F41"/>
    <w:rsid w:val="00EF62EB"/>
    <w:rsid w:val="00EF643C"/>
    <w:rsid w:val="00EF66DB"/>
    <w:rsid w:val="00EF675A"/>
    <w:rsid w:val="00EF698D"/>
    <w:rsid w:val="00EF6BA8"/>
    <w:rsid w:val="00EF6C00"/>
    <w:rsid w:val="00EF6C14"/>
    <w:rsid w:val="00EF6C4C"/>
    <w:rsid w:val="00EF6E08"/>
    <w:rsid w:val="00EF6E0E"/>
    <w:rsid w:val="00EF6E10"/>
    <w:rsid w:val="00EF6E19"/>
    <w:rsid w:val="00EF6F3B"/>
    <w:rsid w:val="00EF7263"/>
    <w:rsid w:val="00EF72C5"/>
    <w:rsid w:val="00EF7490"/>
    <w:rsid w:val="00EF7557"/>
    <w:rsid w:val="00EF75C5"/>
    <w:rsid w:val="00EF782B"/>
    <w:rsid w:val="00EF7A7D"/>
    <w:rsid w:val="00EF7BEA"/>
    <w:rsid w:val="00EF7E72"/>
    <w:rsid w:val="00EF7EC4"/>
    <w:rsid w:val="00EF7F0D"/>
    <w:rsid w:val="00EF7F53"/>
    <w:rsid w:val="00F002F5"/>
    <w:rsid w:val="00F0034B"/>
    <w:rsid w:val="00F0035F"/>
    <w:rsid w:val="00F00477"/>
    <w:rsid w:val="00F00520"/>
    <w:rsid w:val="00F00796"/>
    <w:rsid w:val="00F0082D"/>
    <w:rsid w:val="00F00911"/>
    <w:rsid w:val="00F00939"/>
    <w:rsid w:val="00F009C3"/>
    <w:rsid w:val="00F00AE1"/>
    <w:rsid w:val="00F00B02"/>
    <w:rsid w:val="00F00CAC"/>
    <w:rsid w:val="00F00EDA"/>
    <w:rsid w:val="00F010F7"/>
    <w:rsid w:val="00F013DC"/>
    <w:rsid w:val="00F01450"/>
    <w:rsid w:val="00F01467"/>
    <w:rsid w:val="00F015AB"/>
    <w:rsid w:val="00F01691"/>
    <w:rsid w:val="00F0174B"/>
    <w:rsid w:val="00F018E6"/>
    <w:rsid w:val="00F0190C"/>
    <w:rsid w:val="00F019C4"/>
    <w:rsid w:val="00F01B1C"/>
    <w:rsid w:val="00F01B77"/>
    <w:rsid w:val="00F01CE7"/>
    <w:rsid w:val="00F01D7B"/>
    <w:rsid w:val="00F01E41"/>
    <w:rsid w:val="00F01E43"/>
    <w:rsid w:val="00F01ECD"/>
    <w:rsid w:val="00F01EED"/>
    <w:rsid w:val="00F01FD8"/>
    <w:rsid w:val="00F02052"/>
    <w:rsid w:val="00F021E0"/>
    <w:rsid w:val="00F021EA"/>
    <w:rsid w:val="00F0243C"/>
    <w:rsid w:val="00F02463"/>
    <w:rsid w:val="00F0247C"/>
    <w:rsid w:val="00F026AF"/>
    <w:rsid w:val="00F02B36"/>
    <w:rsid w:val="00F02CBF"/>
    <w:rsid w:val="00F02DDE"/>
    <w:rsid w:val="00F02EE4"/>
    <w:rsid w:val="00F02FA5"/>
    <w:rsid w:val="00F0301E"/>
    <w:rsid w:val="00F030B0"/>
    <w:rsid w:val="00F032D4"/>
    <w:rsid w:val="00F03359"/>
    <w:rsid w:val="00F03362"/>
    <w:rsid w:val="00F03558"/>
    <w:rsid w:val="00F03593"/>
    <w:rsid w:val="00F036A3"/>
    <w:rsid w:val="00F03790"/>
    <w:rsid w:val="00F0381B"/>
    <w:rsid w:val="00F038BD"/>
    <w:rsid w:val="00F03963"/>
    <w:rsid w:val="00F03AA3"/>
    <w:rsid w:val="00F03CC3"/>
    <w:rsid w:val="00F03D0B"/>
    <w:rsid w:val="00F03DAD"/>
    <w:rsid w:val="00F03F01"/>
    <w:rsid w:val="00F04024"/>
    <w:rsid w:val="00F0402D"/>
    <w:rsid w:val="00F0416E"/>
    <w:rsid w:val="00F045E0"/>
    <w:rsid w:val="00F04603"/>
    <w:rsid w:val="00F0463D"/>
    <w:rsid w:val="00F0464E"/>
    <w:rsid w:val="00F04984"/>
    <w:rsid w:val="00F049E8"/>
    <w:rsid w:val="00F04A85"/>
    <w:rsid w:val="00F04C6C"/>
    <w:rsid w:val="00F04CC6"/>
    <w:rsid w:val="00F04D96"/>
    <w:rsid w:val="00F04F83"/>
    <w:rsid w:val="00F050E0"/>
    <w:rsid w:val="00F051FB"/>
    <w:rsid w:val="00F0525D"/>
    <w:rsid w:val="00F052AD"/>
    <w:rsid w:val="00F052FE"/>
    <w:rsid w:val="00F05316"/>
    <w:rsid w:val="00F05472"/>
    <w:rsid w:val="00F05B2C"/>
    <w:rsid w:val="00F05E8D"/>
    <w:rsid w:val="00F05EFE"/>
    <w:rsid w:val="00F05F6D"/>
    <w:rsid w:val="00F05F96"/>
    <w:rsid w:val="00F06409"/>
    <w:rsid w:val="00F06662"/>
    <w:rsid w:val="00F066C8"/>
    <w:rsid w:val="00F06767"/>
    <w:rsid w:val="00F067A8"/>
    <w:rsid w:val="00F067D1"/>
    <w:rsid w:val="00F06928"/>
    <w:rsid w:val="00F069C4"/>
    <w:rsid w:val="00F06A2C"/>
    <w:rsid w:val="00F06CBF"/>
    <w:rsid w:val="00F06E01"/>
    <w:rsid w:val="00F07056"/>
    <w:rsid w:val="00F07080"/>
    <w:rsid w:val="00F0728D"/>
    <w:rsid w:val="00F0737A"/>
    <w:rsid w:val="00F0748C"/>
    <w:rsid w:val="00F07628"/>
    <w:rsid w:val="00F078BC"/>
    <w:rsid w:val="00F07907"/>
    <w:rsid w:val="00F07911"/>
    <w:rsid w:val="00F07980"/>
    <w:rsid w:val="00F07991"/>
    <w:rsid w:val="00F07A58"/>
    <w:rsid w:val="00F07AD1"/>
    <w:rsid w:val="00F07BF0"/>
    <w:rsid w:val="00F07C90"/>
    <w:rsid w:val="00F07D94"/>
    <w:rsid w:val="00F07DE1"/>
    <w:rsid w:val="00F07DE3"/>
    <w:rsid w:val="00F07EB3"/>
    <w:rsid w:val="00F10129"/>
    <w:rsid w:val="00F10170"/>
    <w:rsid w:val="00F10217"/>
    <w:rsid w:val="00F103BB"/>
    <w:rsid w:val="00F103CB"/>
    <w:rsid w:val="00F1057E"/>
    <w:rsid w:val="00F105E1"/>
    <w:rsid w:val="00F10707"/>
    <w:rsid w:val="00F109ED"/>
    <w:rsid w:val="00F10D5F"/>
    <w:rsid w:val="00F10D83"/>
    <w:rsid w:val="00F10DCD"/>
    <w:rsid w:val="00F10EDB"/>
    <w:rsid w:val="00F110FE"/>
    <w:rsid w:val="00F11104"/>
    <w:rsid w:val="00F111B8"/>
    <w:rsid w:val="00F1129E"/>
    <w:rsid w:val="00F11313"/>
    <w:rsid w:val="00F11569"/>
    <w:rsid w:val="00F11840"/>
    <w:rsid w:val="00F11ABD"/>
    <w:rsid w:val="00F11BAF"/>
    <w:rsid w:val="00F11BB2"/>
    <w:rsid w:val="00F11BE7"/>
    <w:rsid w:val="00F11D94"/>
    <w:rsid w:val="00F11E47"/>
    <w:rsid w:val="00F11E50"/>
    <w:rsid w:val="00F11FA7"/>
    <w:rsid w:val="00F1213D"/>
    <w:rsid w:val="00F12161"/>
    <w:rsid w:val="00F1219F"/>
    <w:rsid w:val="00F124D0"/>
    <w:rsid w:val="00F12657"/>
    <w:rsid w:val="00F1269A"/>
    <w:rsid w:val="00F12C04"/>
    <w:rsid w:val="00F12D94"/>
    <w:rsid w:val="00F12FED"/>
    <w:rsid w:val="00F13092"/>
    <w:rsid w:val="00F13309"/>
    <w:rsid w:val="00F13373"/>
    <w:rsid w:val="00F133FA"/>
    <w:rsid w:val="00F133FC"/>
    <w:rsid w:val="00F1343C"/>
    <w:rsid w:val="00F135AC"/>
    <w:rsid w:val="00F13711"/>
    <w:rsid w:val="00F1385E"/>
    <w:rsid w:val="00F138D7"/>
    <w:rsid w:val="00F1394C"/>
    <w:rsid w:val="00F13A98"/>
    <w:rsid w:val="00F13CB4"/>
    <w:rsid w:val="00F13CE0"/>
    <w:rsid w:val="00F13E5E"/>
    <w:rsid w:val="00F13E80"/>
    <w:rsid w:val="00F13F9B"/>
    <w:rsid w:val="00F14083"/>
    <w:rsid w:val="00F14315"/>
    <w:rsid w:val="00F144C4"/>
    <w:rsid w:val="00F1479D"/>
    <w:rsid w:val="00F147B8"/>
    <w:rsid w:val="00F149C5"/>
    <w:rsid w:val="00F14F54"/>
    <w:rsid w:val="00F14F9F"/>
    <w:rsid w:val="00F14FC5"/>
    <w:rsid w:val="00F15287"/>
    <w:rsid w:val="00F155F7"/>
    <w:rsid w:val="00F15717"/>
    <w:rsid w:val="00F1579E"/>
    <w:rsid w:val="00F15829"/>
    <w:rsid w:val="00F1588E"/>
    <w:rsid w:val="00F15A3B"/>
    <w:rsid w:val="00F15CF8"/>
    <w:rsid w:val="00F15D74"/>
    <w:rsid w:val="00F15DDE"/>
    <w:rsid w:val="00F15E95"/>
    <w:rsid w:val="00F15F03"/>
    <w:rsid w:val="00F15F70"/>
    <w:rsid w:val="00F1609F"/>
    <w:rsid w:val="00F161AF"/>
    <w:rsid w:val="00F161E5"/>
    <w:rsid w:val="00F1641F"/>
    <w:rsid w:val="00F16483"/>
    <w:rsid w:val="00F169AF"/>
    <w:rsid w:val="00F16B30"/>
    <w:rsid w:val="00F16C47"/>
    <w:rsid w:val="00F16C7E"/>
    <w:rsid w:val="00F16C90"/>
    <w:rsid w:val="00F16D26"/>
    <w:rsid w:val="00F16F62"/>
    <w:rsid w:val="00F170A7"/>
    <w:rsid w:val="00F17137"/>
    <w:rsid w:val="00F1754F"/>
    <w:rsid w:val="00F17947"/>
    <w:rsid w:val="00F17A2D"/>
    <w:rsid w:val="00F17A74"/>
    <w:rsid w:val="00F17D2A"/>
    <w:rsid w:val="00F17EDB"/>
    <w:rsid w:val="00F202E6"/>
    <w:rsid w:val="00F20875"/>
    <w:rsid w:val="00F208B9"/>
    <w:rsid w:val="00F2091E"/>
    <w:rsid w:val="00F20ABD"/>
    <w:rsid w:val="00F20BA4"/>
    <w:rsid w:val="00F20C92"/>
    <w:rsid w:val="00F20E3A"/>
    <w:rsid w:val="00F20E7F"/>
    <w:rsid w:val="00F20F8A"/>
    <w:rsid w:val="00F21014"/>
    <w:rsid w:val="00F210B4"/>
    <w:rsid w:val="00F213DC"/>
    <w:rsid w:val="00F2177D"/>
    <w:rsid w:val="00F217B5"/>
    <w:rsid w:val="00F2185F"/>
    <w:rsid w:val="00F21A54"/>
    <w:rsid w:val="00F21A58"/>
    <w:rsid w:val="00F21A7F"/>
    <w:rsid w:val="00F21BDC"/>
    <w:rsid w:val="00F21CFC"/>
    <w:rsid w:val="00F21ECB"/>
    <w:rsid w:val="00F21F7A"/>
    <w:rsid w:val="00F2200A"/>
    <w:rsid w:val="00F2215A"/>
    <w:rsid w:val="00F22257"/>
    <w:rsid w:val="00F222C3"/>
    <w:rsid w:val="00F223CC"/>
    <w:rsid w:val="00F2242C"/>
    <w:rsid w:val="00F225CA"/>
    <w:rsid w:val="00F22761"/>
    <w:rsid w:val="00F2285F"/>
    <w:rsid w:val="00F22975"/>
    <w:rsid w:val="00F22A14"/>
    <w:rsid w:val="00F22A47"/>
    <w:rsid w:val="00F22A87"/>
    <w:rsid w:val="00F22C78"/>
    <w:rsid w:val="00F22D75"/>
    <w:rsid w:val="00F22E0F"/>
    <w:rsid w:val="00F230E0"/>
    <w:rsid w:val="00F2315B"/>
    <w:rsid w:val="00F23166"/>
    <w:rsid w:val="00F2316F"/>
    <w:rsid w:val="00F23342"/>
    <w:rsid w:val="00F233FF"/>
    <w:rsid w:val="00F2361C"/>
    <w:rsid w:val="00F23633"/>
    <w:rsid w:val="00F23784"/>
    <w:rsid w:val="00F23983"/>
    <w:rsid w:val="00F239D8"/>
    <w:rsid w:val="00F23ABE"/>
    <w:rsid w:val="00F23B2A"/>
    <w:rsid w:val="00F23D69"/>
    <w:rsid w:val="00F23E46"/>
    <w:rsid w:val="00F23E67"/>
    <w:rsid w:val="00F23F74"/>
    <w:rsid w:val="00F2414F"/>
    <w:rsid w:val="00F241D7"/>
    <w:rsid w:val="00F24AE2"/>
    <w:rsid w:val="00F24BDA"/>
    <w:rsid w:val="00F24E35"/>
    <w:rsid w:val="00F24FD5"/>
    <w:rsid w:val="00F2501A"/>
    <w:rsid w:val="00F25170"/>
    <w:rsid w:val="00F251CA"/>
    <w:rsid w:val="00F254A0"/>
    <w:rsid w:val="00F25756"/>
    <w:rsid w:val="00F259F3"/>
    <w:rsid w:val="00F25A34"/>
    <w:rsid w:val="00F25A56"/>
    <w:rsid w:val="00F25A78"/>
    <w:rsid w:val="00F25B2E"/>
    <w:rsid w:val="00F25C3E"/>
    <w:rsid w:val="00F25FC6"/>
    <w:rsid w:val="00F25FCC"/>
    <w:rsid w:val="00F26008"/>
    <w:rsid w:val="00F261CD"/>
    <w:rsid w:val="00F261F7"/>
    <w:rsid w:val="00F262E7"/>
    <w:rsid w:val="00F263DF"/>
    <w:rsid w:val="00F26521"/>
    <w:rsid w:val="00F26582"/>
    <w:rsid w:val="00F266E9"/>
    <w:rsid w:val="00F26A09"/>
    <w:rsid w:val="00F26D0E"/>
    <w:rsid w:val="00F26F5C"/>
    <w:rsid w:val="00F26FA7"/>
    <w:rsid w:val="00F26FB3"/>
    <w:rsid w:val="00F275E7"/>
    <w:rsid w:val="00F27656"/>
    <w:rsid w:val="00F276A7"/>
    <w:rsid w:val="00F277FC"/>
    <w:rsid w:val="00F27A68"/>
    <w:rsid w:val="00F27B66"/>
    <w:rsid w:val="00F27D23"/>
    <w:rsid w:val="00F27D71"/>
    <w:rsid w:val="00F27EC0"/>
    <w:rsid w:val="00F300A9"/>
    <w:rsid w:val="00F300B4"/>
    <w:rsid w:val="00F303B6"/>
    <w:rsid w:val="00F3046F"/>
    <w:rsid w:val="00F3047A"/>
    <w:rsid w:val="00F304A4"/>
    <w:rsid w:val="00F3063B"/>
    <w:rsid w:val="00F307D7"/>
    <w:rsid w:val="00F309B8"/>
    <w:rsid w:val="00F30B00"/>
    <w:rsid w:val="00F30C72"/>
    <w:rsid w:val="00F30D29"/>
    <w:rsid w:val="00F30E81"/>
    <w:rsid w:val="00F3100A"/>
    <w:rsid w:val="00F31010"/>
    <w:rsid w:val="00F311DD"/>
    <w:rsid w:val="00F31312"/>
    <w:rsid w:val="00F3144E"/>
    <w:rsid w:val="00F31451"/>
    <w:rsid w:val="00F31615"/>
    <w:rsid w:val="00F31737"/>
    <w:rsid w:val="00F3188D"/>
    <w:rsid w:val="00F3189F"/>
    <w:rsid w:val="00F31991"/>
    <w:rsid w:val="00F31A16"/>
    <w:rsid w:val="00F31C34"/>
    <w:rsid w:val="00F31D11"/>
    <w:rsid w:val="00F31FBE"/>
    <w:rsid w:val="00F32043"/>
    <w:rsid w:val="00F322F8"/>
    <w:rsid w:val="00F32621"/>
    <w:rsid w:val="00F32629"/>
    <w:rsid w:val="00F3271D"/>
    <w:rsid w:val="00F3287B"/>
    <w:rsid w:val="00F3297C"/>
    <w:rsid w:val="00F32C63"/>
    <w:rsid w:val="00F32EAF"/>
    <w:rsid w:val="00F32F87"/>
    <w:rsid w:val="00F32FDB"/>
    <w:rsid w:val="00F330A1"/>
    <w:rsid w:val="00F33119"/>
    <w:rsid w:val="00F33182"/>
    <w:rsid w:val="00F332C6"/>
    <w:rsid w:val="00F33684"/>
    <w:rsid w:val="00F336DE"/>
    <w:rsid w:val="00F337AC"/>
    <w:rsid w:val="00F337DD"/>
    <w:rsid w:val="00F337FE"/>
    <w:rsid w:val="00F33ACB"/>
    <w:rsid w:val="00F33CC5"/>
    <w:rsid w:val="00F33D19"/>
    <w:rsid w:val="00F33DB8"/>
    <w:rsid w:val="00F33EFF"/>
    <w:rsid w:val="00F33FAF"/>
    <w:rsid w:val="00F33FC9"/>
    <w:rsid w:val="00F344B8"/>
    <w:rsid w:val="00F34514"/>
    <w:rsid w:val="00F34626"/>
    <w:rsid w:val="00F346EB"/>
    <w:rsid w:val="00F346FA"/>
    <w:rsid w:val="00F34934"/>
    <w:rsid w:val="00F3495E"/>
    <w:rsid w:val="00F3495F"/>
    <w:rsid w:val="00F34D30"/>
    <w:rsid w:val="00F350A5"/>
    <w:rsid w:val="00F351BA"/>
    <w:rsid w:val="00F35242"/>
    <w:rsid w:val="00F3528B"/>
    <w:rsid w:val="00F352BC"/>
    <w:rsid w:val="00F353BE"/>
    <w:rsid w:val="00F354A4"/>
    <w:rsid w:val="00F355BF"/>
    <w:rsid w:val="00F3583C"/>
    <w:rsid w:val="00F35A03"/>
    <w:rsid w:val="00F35B71"/>
    <w:rsid w:val="00F35BEE"/>
    <w:rsid w:val="00F35D4C"/>
    <w:rsid w:val="00F35DD7"/>
    <w:rsid w:val="00F35E19"/>
    <w:rsid w:val="00F3603D"/>
    <w:rsid w:val="00F36292"/>
    <w:rsid w:val="00F362B2"/>
    <w:rsid w:val="00F36698"/>
    <w:rsid w:val="00F36829"/>
    <w:rsid w:val="00F36BED"/>
    <w:rsid w:val="00F37114"/>
    <w:rsid w:val="00F3716F"/>
    <w:rsid w:val="00F372F1"/>
    <w:rsid w:val="00F3732C"/>
    <w:rsid w:val="00F3744D"/>
    <w:rsid w:val="00F374A2"/>
    <w:rsid w:val="00F37577"/>
    <w:rsid w:val="00F37832"/>
    <w:rsid w:val="00F37A2A"/>
    <w:rsid w:val="00F37AFC"/>
    <w:rsid w:val="00F37BBC"/>
    <w:rsid w:val="00F37C3E"/>
    <w:rsid w:val="00F37DEA"/>
    <w:rsid w:val="00F37E53"/>
    <w:rsid w:val="00F4028C"/>
    <w:rsid w:val="00F402CA"/>
    <w:rsid w:val="00F4035F"/>
    <w:rsid w:val="00F403CD"/>
    <w:rsid w:val="00F40464"/>
    <w:rsid w:val="00F40767"/>
    <w:rsid w:val="00F40822"/>
    <w:rsid w:val="00F4084F"/>
    <w:rsid w:val="00F4087B"/>
    <w:rsid w:val="00F40978"/>
    <w:rsid w:val="00F40A06"/>
    <w:rsid w:val="00F40A77"/>
    <w:rsid w:val="00F40AB1"/>
    <w:rsid w:val="00F40B2C"/>
    <w:rsid w:val="00F40BA5"/>
    <w:rsid w:val="00F40CA0"/>
    <w:rsid w:val="00F40F91"/>
    <w:rsid w:val="00F410AE"/>
    <w:rsid w:val="00F410F3"/>
    <w:rsid w:val="00F41388"/>
    <w:rsid w:val="00F4157C"/>
    <w:rsid w:val="00F4182E"/>
    <w:rsid w:val="00F41960"/>
    <w:rsid w:val="00F41A6F"/>
    <w:rsid w:val="00F41CE4"/>
    <w:rsid w:val="00F41CED"/>
    <w:rsid w:val="00F41EFA"/>
    <w:rsid w:val="00F4280E"/>
    <w:rsid w:val="00F42AFA"/>
    <w:rsid w:val="00F42B97"/>
    <w:rsid w:val="00F430DC"/>
    <w:rsid w:val="00F4353C"/>
    <w:rsid w:val="00F43BA1"/>
    <w:rsid w:val="00F43E83"/>
    <w:rsid w:val="00F43EA7"/>
    <w:rsid w:val="00F44158"/>
    <w:rsid w:val="00F4415C"/>
    <w:rsid w:val="00F443CD"/>
    <w:rsid w:val="00F445C4"/>
    <w:rsid w:val="00F445DA"/>
    <w:rsid w:val="00F446A5"/>
    <w:rsid w:val="00F447F7"/>
    <w:rsid w:val="00F44919"/>
    <w:rsid w:val="00F4493F"/>
    <w:rsid w:val="00F44950"/>
    <w:rsid w:val="00F4498E"/>
    <w:rsid w:val="00F4499E"/>
    <w:rsid w:val="00F44B2B"/>
    <w:rsid w:val="00F44E48"/>
    <w:rsid w:val="00F44E74"/>
    <w:rsid w:val="00F44FD0"/>
    <w:rsid w:val="00F4507E"/>
    <w:rsid w:val="00F4510A"/>
    <w:rsid w:val="00F451B1"/>
    <w:rsid w:val="00F4520D"/>
    <w:rsid w:val="00F4546F"/>
    <w:rsid w:val="00F454D5"/>
    <w:rsid w:val="00F4555D"/>
    <w:rsid w:val="00F4556E"/>
    <w:rsid w:val="00F45589"/>
    <w:rsid w:val="00F4564E"/>
    <w:rsid w:val="00F456B5"/>
    <w:rsid w:val="00F457B9"/>
    <w:rsid w:val="00F4580D"/>
    <w:rsid w:val="00F4592D"/>
    <w:rsid w:val="00F45AEE"/>
    <w:rsid w:val="00F45C67"/>
    <w:rsid w:val="00F45C9B"/>
    <w:rsid w:val="00F45D1B"/>
    <w:rsid w:val="00F45D81"/>
    <w:rsid w:val="00F46031"/>
    <w:rsid w:val="00F46046"/>
    <w:rsid w:val="00F46053"/>
    <w:rsid w:val="00F4617E"/>
    <w:rsid w:val="00F462D7"/>
    <w:rsid w:val="00F4635B"/>
    <w:rsid w:val="00F4641C"/>
    <w:rsid w:val="00F46483"/>
    <w:rsid w:val="00F4649B"/>
    <w:rsid w:val="00F46558"/>
    <w:rsid w:val="00F46575"/>
    <w:rsid w:val="00F4660A"/>
    <w:rsid w:val="00F4669E"/>
    <w:rsid w:val="00F46838"/>
    <w:rsid w:val="00F469BC"/>
    <w:rsid w:val="00F46A79"/>
    <w:rsid w:val="00F46AE3"/>
    <w:rsid w:val="00F46D57"/>
    <w:rsid w:val="00F46D65"/>
    <w:rsid w:val="00F46DFA"/>
    <w:rsid w:val="00F46F08"/>
    <w:rsid w:val="00F470E3"/>
    <w:rsid w:val="00F4738A"/>
    <w:rsid w:val="00F474D3"/>
    <w:rsid w:val="00F476A6"/>
    <w:rsid w:val="00F476AA"/>
    <w:rsid w:val="00F47786"/>
    <w:rsid w:val="00F47B30"/>
    <w:rsid w:val="00F47B50"/>
    <w:rsid w:val="00F47E02"/>
    <w:rsid w:val="00F47E51"/>
    <w:rsid w:val="00F47E7A"/>
    <w:rsid w:val="00F47F29"/>
    <w:rsid w:val="00F47FD3"/>
    <w:rsid w:val="00F47FFD"/>
    <w:rsid w:val="00F50099"/>
    <w:rsid w:val="00F501C0"/>
    <w:rsid w:val="00F501F3"/>
    <w:rsid w:val="00F5027C"/>
    <w:rsid w:val="00F50314"/>
    <w:rsid w:val="00F50455"/>
    <w:rsid w:val="00F5046E"/>
    <w:rsid w:val="00F50700"/>
    <w:rsid w:val="00F50736"/>
    <w:rsid w:val="00F5080C"/>
    <w:rsid w:val="00F50A0B"/>
    <w:rsid w:val="00F50DDD"/>
    <w:rsid w:val="00F50EA2"/>
    <w:rsid w:val="00F50EC0"/>
    <w:rsid w:val="00F50EE0"/>
    <w:rsid w:val="00F50F43"/>
    <w:rsid w:val="00F51195"/>
    <w:rsid w:val="00F511AF"/>
    <w:rsid w:val="00F51464"/>
    <w:rsid w:val="00F514AF"/>
    <w:rsid w:val="00F51625"/>
    <w:rsid w:val="00F51886"/>
    <w:rsid w:val="00F518F3"/>
    <w:rsid w:val="00F51A95"/>
    <w:rsid w:val="00F51D60"/>
    <w:rsid w:val="00F51D7F"/>
    <w:rsid w:val="00F51EDD"/>
    <w:rsid w:val="00F51F16"/>
    <w:rsid w:val="00F51FFA"/>
    <w:rsid w:val="00F52189"/>
    <w:rsid w:val="00F5222B"/>
    <w:rsid w:val="00F52247"/>
    <w:rsid w:val="00F5226B"/>
    <w:rsid w:val="00F52296"/>
    <w:rsid w:val="00F52345"/>
    <w:rsid w:val="00F52550"/>
    <w:rsid w:val="00F52631"/>
    <w:rsid w:val="00F52724"/>
    <w:rsid w:val="00F528A3"/>
    <w:rsid w:val="00F5295A"/>
    <w:rsid w:val="00F529C4"/>
    <w:rsid w:val="00F52ABD"/>
    <w:rsid w:val="00F52AC3"/>
    <w:rsid w:val="00F52BB0"/>
    <w:rsid w:val="00F52C08"/>
    <w:rsid w:val="00F52D23"/>
    <w:rsid w:val="00F52F53"/>
    <w:rsid w:val="00F52F76"/>
    <w:rsid w:val="00F532A5"/>
    <w:rsid w:val="00F5336F"/>
    <w:rsid w:val="00F53377"/>
    <w:rsid w:val="00F533E6"/>
    <w:rsid w:val="00F5346B"/>
    <w:rsid w:val="00F5365A"/>
    <w:rsid w:val="00F5374F"/>
    <w:rsid w:val="00F53872"/>
    <w:rsid w:val="00F539B1"/>
    <w:rsid w:val="00F53A86"/>
    <w:rsid w:val="00F53AA2"/>
    <w:rsid w:val="00F53C5E"/>
    <w:rsid w:val="00F53F38"/>
    <w:rsid w:val="00F53F8D"/>
    <w:rsid w:val="00F5435B"/>
    <w:rsid w:val="00F54402"/>
    <w:rsid w:val="00F54605"/>
    <w:rsid w:val="00F546C9"/>
    <w:rsid w:val="00F546D8"/>
    <w:rsid w:val="00F549D0"/>
    <w:rsid w:val="00F54B55"/>
    <w:rsid w:val="00F54C27"/>
    <w:rsid w:val="00F54C9B"/>
    <w:rsid w:val="00F55378"/>
    <w:rsid w:val="00F553A7"/>
    <w:rsid w:val="00F55654"/>
    <w:rsid w:val="00F55734"/>
    <w:rsid w:val="00F55864"/>
    <w:rsid w:val="00F55BC3"/>
    <w:rsid w:val="00F55F8D"/>
    <w:rsid w:val="00F56170"/>
    <w:rsid w:val="00F5634E"/>
    <w:rsid w:val="00F5659C"/>
    <w:rsid w:val="00F5660D"/>
    <w:rsid w:val="00F56745"/>
    <w:rsid w:val="00F56961"/>
    <w:rsid w:val="00F569C7"/>
    <w:rsid w:val="00F56A46"/>
    <w:rsid w:val="00F56B7C"/>
    <w:rsid w:val="00F56B89"/>
    <w:rsid w:val="00F56C0A"/>
    <w:rsid w:val="00F56F8C"/>
    <w:rsid w:val="00F572BB"/>
    <w:rsid w:val="00F57652"/>
    <w:rsid w:val="00F57660"/>
    <w:rsid w:val="00F57876"/>
    <w:rsid w:val="00F578DE"/>
    <w:rsid w:val="00F57BA3"/>
    <w:rsid w:val="00F57BED"/>
    <w:rsid w:val="00F57F5A"/>
    <w:rsid w:val="00F57F5F"/>
    <w:rsid w:val="00F6004E"/>
    <w:rsid w:val="00F600C3"/>
    <w:rsid w:val="00F60111"/>
    <w:rsid w:val="00F6011D"/>
    <w:rsid w:val="00F60120"/>
    <w:rsid w:val="00F60198"/>
    <w:rsid w:val="00F60222"/>
    <w:rsid w:val="00F6035D"/>
    <w:rsid w:val="00F604EE"/>
    <w:rsid w:val="00F60555"/>
    <w:rsid w:val="00F60657"/>
    <w:rsid w:val="00F60692"/>
    <w:rsid w:val="00F608DF"/>
    <w:rsid w:val="00F60943"/>
    <w:rsid w:val="00F60993"/>
    <w:rsid w:val="00F60B0F"/>
    <w:rsid w:val="00F60F93"/>
    <w:rsid w:val="00F6104A"/>
    <w:rsid w:val="00F611B4"/>
    <w:rsid w:val="00F611BB"/>
    <w:rsid w:val="00F613B1"/>
    <w:rsid w:val="00F6146B"/>
    <w:rsid w:val="00F615F3"/>
    <w:rsid w:val="00F61662"/>
    <w:rsid w:val="00F61875"/>
    <w:rsid w:val="00F618C0"/>
    <w:rsid w:val="00F61936"/>
    <w:rsid w:val="00F619B3"/>
    <w:rsid w:val="00F61A53"/>
    <w:rsid w:val="00F61AD0"/>
    <w:rsid w:val="00F61BE0"/>
    <w:rsid w:val="00F622B2"/>
    <w:rsid w:val="00F62302"/>
    <w:rsid w:val="00F62383"/>
    <w:rsid w:val="00F62778"/>
    <w:rsid w:val="00F6279C"/>
    <w:rsid w:val="00F627B9"/>
    <w:rsid w:val="00F62A36"/>
    <w:rsid w:val="00F62B94"/>
    <w:rsid w:val="00F62B98"/>
    <w:rsid w:val="00F62BBF"/>
    <w:rsid w:val="00F62D96"/>
    <w:rsid w:val="00F62F01"/>
    <w:rsid w:val="00F62F67"/>
    <w:rsid w:val="00F62F70"/>
    <w:rsid w:val="00F632F8"/>
    <w:rsid w:val="00F633C7"/>
    <w:rsid w:val="00F63443"/>
    <w:rsid w:val="00F63448"/>
    <w:rsid w:val="00F63602"/>
    <w:rsid w:val="00F63649"/>
    <w:rsid w:val="00F638A2"/>
    <w:rsid w:val="00F63AB4"/>
    <w:rsid w:val="00F63AD1"/>
    <w:rsid w:val="00F63C48"/>
    <w:rsid w:val="00F63C64"/>
    <w:rsid w:val="00F63C8B"/>
    <w:rsid w:val="00F63E7B"/>
    <w:rsid w:val="00F63F3F"/>
    <w:rsid w:val="00F64175"/>
    <w:rsid w:val="00F6437F"/>
    <w:rsid w:val="00F644C2"/>
    <w:rsid w:val="00F64510"/>
    <w:rsid w:val="00F6451D"/>
    <w:rsid w:val="00F64584"/>
    <w:rsid w:val="00F64841"/>
    <w:rsid w:val="00F6489B"/>
    <w:rsid w:val="00F64940"/>
    <w:rsid w:val="00F649E6"/>
    <w:rsid w:val="00F64A2C"/>
    <w:rsid w:val="00F64A60"/>
    <w:rsid w:val="00F64B54"/>
    <w:rsid w:val="00F64C60"/>
    <w:rsid w:val="00F64E18"/>
    <w:rsid w:val="00F6526B"/>
    <w:rsid w:val="00F6579F"/>
    <w:rsid w:val="00F6584B"/>
    <w:rsid w:val="00F65C1B"/>
    <w:rsid w:val="00F65D1B"/>
    <w:rsid w:val="00F65DE2"/>
    <w:rsid w:val="00F660E2"/>
    <w:rsid w:val="00F6629B"/>
    <w:rsid w:val="00F663D7"/>
    <w:rsid w:val="00F663DC"/>
    <w:rsid w:val="00F663F5"/>
    <w:rsid w:val="00F66572"/>
    <w:rsid w:val="00F66653"/>
    <w:rsid w:val="00F66748"/>
    <w:rsid w:val="00F66888"/>
    <w:rsid w:val="00F668B6"/>
    <w:rsid w:val="00F668C3"/>
    <w:rsid w:val="00F669CD"/>
    <w:rsid w:val="00F66A39"/>
    <w:rsid w:val="00F66B04"/>
    <w:rsid w:val="00F66B30"/>
    <w:rsid w:val="00F66E40"/>
    <w:rsid w:val="00F66F03"/>
    <w:rsid w:val="00F670AA"/>
    <w:rsid w:val="00F6712A"/>
    <w:rsid w:val="00F67314"/>
    <w:rsid w:val="00F67351"/>
    <w:rsid w:val="00F673EE"/>
    <w:rsid w:val="00F67429"/>
    <w:rsid w:val="00F67613"/>
    <w:rsid w:val="00F676F0"/>
    <w:rsid w:val="00F678A3"/>
    <w:rsid w:val="00F67908"/>
    <w:rsid w:val="00F67947"/>
    <w:rsid w:val="00F679EE"/>
    <w:rsid w:val="00F67B1B"/>
    <w:rsid w:val="00F67BF6"/>
    <w:rsid w:val="00F67F47"/>
    <w:rsid w:val="00F700DA"/>
    <w:rsid w:val="00F700E6"/>
    <w:rsid w:val="00F7031F"/>
    <w:rsid w:val="00F70351"/>
    <w:rsid w:val="00F705BE"/>
    <w:rsid w:val="00F705D6"/>
    <w:rsid w:val="00F707DB"/>
    <w:rsid w:val="00F708E5"/>
    <w:rsid w:val="00F709EE"/>
    <w:rsid w:val="00F70A80"/>
    <w:rsid w:val="00F70B90"/>
    <w:rsid w:val="00F70C7A"/>
    <w:rsid w:val="00F70D01"/>
    <w:rsid w:val="00F70D4B"/>
    <w:rsid w:val="00F71067"/>
    <w:rsid w:val="00F710B4"/>
    <w:rsid w:val="00F714C5"/>
    <w:rsid w:val="00F717D9"/>
    <w:rsid w:val="00F71888"/>
    <w:rsid w:val="00F71B42"/>
    <w:rsid w:val="00F71E30"/>
    <w:rsid w:val="00F71EBD"/>
    <w:rsid w:val="00F71EE3"/>
    <w:rsid w:val="00F71F75"/>
    <w:rsid w:val="00F72029"/>
    <w:rsid w:val="00F720C9"/>
    <w:rsid w:val="00F723D9"/>
    <w:rsid w:val="00F7240F"/>
    <w:rsid w:val="00F72647"/>
    <w:rsid w:val="00F72A3A"/>
    <w:rsid w:val="00F72A6A"/>
    <w:rsid w:val="00F72A71"/>
    <w:rsid w:val="00F72C4C"/>
    <w:rsid w:val="00F72DC6"/>
    <w:rsid w:val="00F72E38"/>
    <w:rsid w:val="00F72E70"/>
    <w:rsid w:val="00F73043"/>
    <w:rsid w:val="00F7304A"/>
    <w:rsid w:val="00F73108"/>
    <w:rsid w:val="00F73238"/>
    <w:rsid w:val="00F7323D"/>
    <w:rsid w:val="00F73335"/>
    <w:rsid w:val="00F737DB"/>
    <w:rsid w:val="00F738C5"/>
    <w:rsid w:val="00F739DB"/>
    <w:rsid w:val="00F73BA8"/>
    <w:rsid w:val="00F73CFA"/>
    <w:rsid w:val="00F73F2D"/>
    <w:rsid w:val="00F74017"/>
    <w:rsid w:val="00F74046"/>
    <w:rsid w:val="00F74125"/>
    <w:rsid w:val="00F7421F"/>
    <w:rsid w:val="00F742B7"/>
    <w:rsid w:val="00F74324"/>
    <w:rsid w:val="00F74485"/>
    <w:rsid w:val="00F74615"/>
    <w:rsid w:val="00F7491B"/>
    <w:rsid w:val="00F74A02"/>
    <w:rsid w:val="00F74CE2"/>
    <w:rsid w:val="00F74D46"/>
    <w:rsid w:val="00F74F66"/>
    <w:rsid w:val="00F74F6E"/>
    <w:rsid w:val="00F75116"/>
    <w:rsid w:val="00F75136"/>
    <w:rsid w:val="00F75747"/>
    <w:rsid w:val="00F75834"/>
    <w:rsid w:val="00F7588E"/>
    <w:rsid w:val="00F75A2C"/>
    <w:rsid w:val="00F75CB4"/>
    <w:rsid w:val="00F75CDD"/>
    <w:rsid w:val="00F76121"/>
    <w:rsid w:val="00F7613A"/>
    <w:rsid w:val="00F7616B"/>
    <w:rsid w:val="00F7645A"/>
    <w:rsid w:val="00F76696"/>
    <w:rsid w:val="00F767AF"/>
    <w:rsid w:val="00F768CA"/>
    <w:rsid w:val="00F76A3D"/>
    <w:rsid w:val="00F76ADF"/>
    <w:rsid w:val="00F76B67"/>
    <w:rsid w:val="00F76DB8"/>
    <w:rsid w:val="00F76F3F"/>
    <w:rsid w:val="00F76FE5"/>
    <w:rsid w:val="00F77094"/>
    <w:rsid w:val="00F77186"/>
    <w:rsid w:val="00F772DC"/>
    <w:rsid w:val="00F772E5"/>
    <w:rsid w:val="00F773C4"/>
    <w:rsid w:val="00F7766B"/>
    <w:rsid w:val="00F77CE6"/>
    <w:rsid w:val="00F77D96"/>
    <w:rsid w:val="00F77DF4"/>
    <w:rsid w:val="00F77E8C"/>
    <w:rsid w:val="00F800C5"/>
    <w:rsid w:val="00F80100"/>
    <w:rsid w:val="00F8013A"/>
    <w:rsid w:val="00F801EC"/>
    <w:rsid w:val="00F8024B"/>
    <w:rsid w:val="00F802B1"/>
    <w:rsid w:val="00F802E9"/>
    <w:rsid w:val="00F8040E"/>
    <w:rsid w:val="00F8069B"/>
    <w:rsid w:val="00F80753"/>
    <w:rsid w:val="00F80AFE"/>
    <w:rsid w:val="00F80B3F"/>
    <w:rsid w:val="00F80B68"/>
    <w:rsid w:val="00F80B96"/>
    <w:rsid w:val="00F80C36"/>
    <w:rsid w:val="00F80E9E"/>
    <w:rsid w:val="00F80F96"/>
    <w:rsid w:val="00F8105C"/>
    <w:rsid w:val="00F8108A"/>
    <w:rsid w:val="00F811E4"/>
    <w:rsid w:val="00F81374"/>
    <w:rsid w:val="00F813A5"/>
    <w:rsid w:val="00F814F4"/>
    <w:rsid w:val="00F8154B"/>
    <w:rsid w:val="00F81722"/>
    <w:rsid w:val="00F819CF"/>
    <w:rsid w:val="00F81BAD"/>
    <w:rsid w:val="00F81C09"/>
    <w:rsid w:val="00F81D47"/>
    <w:rsid w:val="00F81DC0"/>
    <w:rsid w:val="00F81DF1"/>
    <w:rsid w:val="00F82063"/>
    <w:rsid w:val="00F822A5"/>
    <w:rsid w:val="00F822BD"/>
    <w:rsid w:val="00F82370"/>
    <w:rsid w:val="00F82378"/>
    <w:rsid w:val="00F8245E"/>
    <w:rsid w:val="00F824D4"/>
    <w:rsid w:val="00F82506"/>
    <w:rsid w:val="00F82746"/>
    <w:rsid w:val="00F82778"/>
    <w:rsid w:val="00F82819"/>
    <w:rsid w:val="00F8295C"/>
    <w:rsid w:val="00F82A0A"/>
    <w:rsid w:val="00F82A67"/>
    <w:rsid w:val="00F82ACE"/>
    <w:rsid w:val="00F82B28"/>
    <w:rsid w:val="00F82C42"/>
    <w:rsid w:val="00F82D07"/>
    <w:rsid w:val="00F82E2D"/>
    <w:rsid w:val="00F82E48"/>
    <w:rsid w:val="00F82E4E"/>
    <w:rsid w:val="00F82E6E"/>
    <w:rsid w:val="00F83083"/>
    <w:rsid w:val="00F830E4"/>
    <w:rsid w:val="00F832BF"/>
    <w:rsid w:val="00F833F8"/>
    <w:rsid w:val="00F8344B"/>
    <w:rsid w:val="00F83486"/>
    <w:rsid w:val="00F8355F"/>
    <w:rsid w:val="00F835C2"/>
    <w:rsid w:val="00F83654"/>
    <w:rsid w:val="00F83693"/>
    <w:rsid w:val="00F836F9"/>
    <w:rsid w:val="00F8371B"/>
    <w:rsid w:val="00F837C7"/>
    <w:rsid w:val="00F83923"/>
    <w:rsid w:val="00F83D16"/>
    <w:rsid w:val="00F83E5B"/>
    <w:rsid w:val="00F83F4B"/>
    <w:rsid w:val="00F8428D"/>
    <w:rsid w:val="00F84291"/>
    <w:rsid w:val="00F84509"/>
    <w:rsid w:val="00F845D6"/>
    <w:rsid w:val="00F845D7"/>
    <w:rsid w:val="00F846E7"/>
    <w:rsid w:val="00F84860"/>
    <w:rsid w:val="00F849FC"/>
    <w:rsid w:val="00F84ADA"/>
    <w:rsid w:val="00F84B8A"/>
    <w:rsid w:val="00F84D42"/>
    <w:rsid w:val="00F84E2B"/>
    <w:rsid w:val="00F85290"/>
    <w:rsid w:val="00F8543C"/>
    <w:rsid w:val="00F856D2"/>
    <w:rsid w:val="00F857E1"/>
    <w:rsid w:val="00F85AB2"/>
    <w:rsid w:val="00F85B0F"/>
    <w:rsid w:val="00F85C11"/>
    <w:rsid w:val="00F85C94"/>
    <w:rsid w:val="00F8616E"/>
    <w:rsid w:val="00F8642E"/>
    <w:rsid w:val="00F8674D"/>
    <w:rsid w:val="00F8681E"/>
    <w:rsid w:val="00F86A0B"/>
    <w:rsid w:val="00F86A13"/>
    <w:rsid w:val="00F86AF9"/>
    <w:rsid w:val="00F86FAC"/>
    <w:rsid w:val="00F87122"/>
    <w:rsid w:val="00F87475"/>
    <w:rsid w:val="00F8784E"/>
    <w:rsid w:val="00F87B0D"/>
    <w:rsid w:val="00F87BC3"/>
    <w:rsid w:val="00F87F70"/>
    <w:rsid w:val="00F900B2"/>
    <w:rsid w:val="00F900C9"/>
    <w:rsid w:val="00F903C1"/>
    <w:rsid w:val="00F90901"/>
    <w:rsid w:val="00F90A20"/>
    <w:rsid w:val="00F90A22"/>
    <w:rsid w:val="00F90BCF"/>
    <w:rsid w:val="00F90C03"/>
    <w:rsid w:val="00F90CE8"/>
    <w:rsid w:val="00F90D6A"/>
    <w:rsid w:val="00F912F0"/>
    <w:rsid w:val="00F9147A"/>
    <w:rsid w:val="00F914CC"/>
    <w:rsid w:val="00F914F0"/>
    <w:rsid w:val="00F9157C"/>
    <w:rsid w:val="00F91643"/>
    <w:rsid w:val="00F91A48"/>
    <w:rsid w:val="00F91A98"/>
    <w:rsid w:val="00F91ADB"/>
    <w:rsid w:val="00F91B47"/>
    <w:rsid w:val="00F91B69"/>
    <w:rsid w:val="00F91C5B"/>
    <w:rsid w:val="00F91D5B"/>
    <w:rsid w:val="00F91F5E"/>
    <w:rsid w:val="00F91FA3"/>
    <w:rsid w:val="00F92279"/>
    <w:rsid w:val="00F924C1"/>
    <w:rsid w:val="00F92553"/>
    <w:rsid w:val="00F9263C"/>
    <w:rsid w:val="00F92710"/>
    <w:rsid w:val="00F92718"/>
    <w:rsid w:val="00F9274F"/>
    <w:rsid w:val="00F92A55"/>
    <w:rsid w:val="00F92AC2"/>
    <w:rsid w:val="00F92D7B"/>
    <w:rsid w:val="00F92EAC"/>
    <w:rsid w:val="00F92EE0"/>
    <w:rsid w:val="00F92FDD"/>
    <w:rsid w:val="00F93229"/>
    <w:rsid w:val="00F9331B"/>
    <w:rsid w:val="00F933E5"/>
    <w:rsid w:val="00F934EA"/>
    <w:rsid w:val="00F935DE"/>
    <w:rsid w:val="00F936C8"/>
    <w:rsid w:val="00F9381B"/>
    <w:rsid w:val="00F93AB6"/>
    <w:rsid w:val="00F93D96"/>
    <w:rsid w:val="00F93ECE"/>
    <w:rsid w:val="00F93F55"/>
    <w:rsid w:val="00F94112"/>
    <w:rsid w:val="00F94329"/>
    <w:rsid w:val="00F943B2"/>
    <w:rsid w:val="00F94642"/>
    <w:rsid w:val="00F94A88"/>
    <w:rsid w:val="00F94B78"/>
    <w:rsid w:val="00F94D93"/>
    <w:rsid w:val="00F94FFA"/>
    <w:rsid w:val="00F9502D"/>
    <w:rsid w:val="00F9507E"/>
    <w:rsid w:val="00F951FF"/>
    <w:rsid w:val="00F95336"/>
    <w:rsid w:val="00F95356"/>
    <w:rsid w:val="00F95450"/>
    <w:rsid w:val="00F957E6"/>
    <w:rsid w:val="00F958CA"/>
    <w:rsid w:val="00F959A4"/>
    <w:rsid w:val="00F959FE"/>
    <w:rsid w:val="00F95B87"/>
    <w:rsid w:val="00F95D9D"/>
    <w:rsid w:val="00F95DC0"/>
    <w:rsid w:val="00F96420"/>
    <w:rsid w:val="00F96B56"/>
    <w:rsid w:val="00F96CB9"/>
    <w:rsid w:val="00F96CEF"/>
    <w:rsid w:val="00F96E78"/>
    <w:rsid w:val="00F96EA9"/>
    <w:rsid w:val="00F96F0D"/>
    <w:rsid w:val="00F97056"/>
    <w:rsid w:val="00F97072"/>
    <w:rsid w:val="00F9714A"/>
    <w:rsid w:val="00F9741B"/>
    <w:rsid w:val="00F974BD"/>
    <w:rsid w:val="00F97577"/>
    <w:rsid w:val="00F975A2"/>
    <w:rsid w:val="00F9775D"/>
    <w:rsid w:val="00F97780"/>
    <w:rsid w:val="00F9779C"/>
    <w:rsid w:val="00F977E5"/>
    <w:rsid w:val="00F978EB"/>
    <w:rsid w:val="00F97F8E"/>
    <w:rsid w:val="00FA000B"/>
    <w:rsid w:val="00FA0341"/>
    <w:rsid w:val="00FA03D9"/>
    <w:rsid w:val="00FA068F"/>
    <w:rsid w:val="00FA0709"/>
    <w:rsid w:val="00FA07B0"/>
    <w:rsid w:val="00FA07FF"/>
    <w:rsid w:val="00FA08C1"/>
    <w:rsid w:val="00FA091A"/>
    <w:rsid w:val="00FA09C7"/>
    <w:rsid w:val="00FA09F7"/>
    <w:rsid w:val="00FA0B7F"/>
    <w:rsid w:val="00FA0CC1"/>
    <w:rsid w:val="00FA0E96"/>
    <w:rsid w:val="00FA0FD2"/>
    <w:rsid w:val="00FA1007"/>
    <w:rsid w:val="00FA10F1"/>
    <w:rsid w:val="00FA12FC"/>
    <w:rsid w:val="00FA17D5"/>
    <w:rsid w:val="00FA18A0"/>
    <w:rsid w:val="00FA1A8A"/>
    <w:rsid w:val="00FA1D24"/>
    <w:rsid w:val="00FA1DAC"/>
    <w:rsid w:val="00FA1E5C"/>
    <w:rsid w:val="00FA222E"/>
    <w:rsid w:val="00FA23D2"/>
    <w:rsid w:val="00FA2473"/>
    <w:rsid w:val="00FA24FF"/>
    <w:rsid w:val="00FA2550"/>
    <w:rsid w:val="00FA255E"/>
    <w:rsid w:val="00FA2701"/>
    <w:rsid w:val="00FA27AC"/>
    <w:rsid w:val="00FA288C"/>
    <w:rsid w:val="00FA2AF7"/>
    <w:rsid w:val="00FA2B82"/>
    <w:rsid w:val="00FA2DB3"/>
    <w:rsid w:val="00FA2ED4"/>
    <w:rsid w:val="00FA300D"/>
    <w:rsid w:val="00FA3421"/>
    <w:rsid w:val="00FA350C"/>
    <w:rsid w:val="00FA36CB"/>
    <w:rsid w:val="00FA378C"/>
    <w:rsid w:val="00FA39C4"/>
    <w:rsid w:val="00FA3A5D"/>
    <w:rsid w:val="00FA3D52"/>
    <w:rsid w:val="00FA3EBA"/>
    <w:rsid w:val="00FA4350"/>
    <w:rsid w:val="00FA4380"/>
    <w:rsid w:val="00FA4612"/>
    <w:rsid w:val="00FA4709"/>
    <w:rsid w:val="00FA4A97"/>
    <w:rsid w:val="00FA4BB0"/>
    <w:rsid w:val="00FA4BC0"/>
    <w:rsid w:val="00FA4CFE"/>
    <w:rsid w:val="00FA4D97"/>
    <w:rsid w:val="00FA4F52"/>
    <w:rsid w:val="00FA5207"/>
    <w:rsid w:val="00FA5419"/>
    <w:rsid w:val="00FA573C"/>
    <w:rsid w:val="00FA57A7"/>
    <w:rsid w:val="00FA57FA"/>
    <w:rsid w:val="00FA583B"/>
    <w:rsid w:val="00FA5D42"/>
    <w:rsid w:val="00FA61D9"/>
    <w:rsid w:val="00FA61EB"/>
    <w:rsid w:val="00FA62A4"/>
    <w:rsid w:val="00FA63D3"/>
    <w:rsid w:val="00FA6413"/>
    <w:rsid w:val="00FA67AA"/>
    <w:rsid w:val="00FA6A3A"/>
    <w:rsid w:val="00FA6A9D"/>
    <w:rsid w:val="00FA6B75"/>
    <w:rsid w:val="00FA6BB3"/>
    <w:rsid w:val="00FA6D4E"/>
    <w:rsid w:val="00FA6F25"/>
    <w:rsid w:val="00FA6FF6"/>
    <w:rsid w:val="00FA7152"/>
    <w:rsid w:val="00FA721F"/>
    <w:rsid w:val="00FA72DA"/>
    <w:rsid w:val="00FA72F2"/>
    <w:rsid w:val="00FA743C"/>
    <w:rsid w:val="00FA753A"/>
    <w:rsid w:val="00FA768C"/>
    <w:rsid w:val="00FA780F"/>
    <w:rsid w:val="00FA7832"/>
    <w:rsid w:val="00FA7898"/>
    <w:rsid w:val="00FA7B07"/>
    <w:rsid w:val="00FA7C18"/>
    <w:rsid w:val="00FA7DC6"/>
    <w:rsid w:val="00FB0345"/>
    <w:rsid w:val="00FB0491"/>
    <w:rsid w:val="00FB05CF"/>
    <w:rsid w:val="00FB088C"/>
    <w:rsid w:val="00FB0BCF"/>
    <w:rsid w:val="00FB0DCF"/>
    <w:rsid w:val="00FB0FA7"/>
    <w:rsid w:val="00FB0FF4"/>
    <w:rsid w:val="00FB10F2"/>
    <w:rsid w:val="00FB10FF"/>
    <w:rsid w:val="00FB148F"/>
    <w:rsid w:val="00FB15BC"/>
    <w:rsid w:val="00FB1658"/>
    <w:rsid w:val="00FB178C"/>
    <w:rsid w:val="00FB182A"/>
    <w:rsid w:val="00FB184D"/>
    <w:rsid w:val="00FB1862"/>
    <w:rsid w:val="00FB1D70"/>
    <w:rsid w:val="00FB1ED4"/>
    <w:rsid w:val="00FB226E"/>
    <w:rsid w:val="00FB227F"/>
    <w:rsid w:val="00FB25C3"/>
    <w:rsid w:val="00FB2776"/>
    <w:rsid w:val="00FB2D1A"/>
    <w:rsid w:val="00FB2D24"/>
    <w:rsid w:val="00FB2F95"/>
    <w:rsid w:val="00FB30C4"/>
    <w:rsid w:val="00FB346E"/>
    <w:rsid w:val="00FB34B7"/>
    <w:rsid w:val="00FB374C"/>
    <w:rsid w:val="00FB3BC7"/>
    <w:rsid w:val="00FB3CBA"/>
    <w:rsid w:val="00FB3CD4"/>
    <w:rsid w:val="00FB3EE6"/>
    <w:rsid w:val="00FB40A9"/>
    <w:rsid w:val="00FB41BA"/>
    <w:rsid w:val="00FB42B6"/>
    <w:rsid w:val="00FB42CD"/>
    <w:rsid w:val="00FB4316"/>
    <w:rsid w:val="00FB4488"/>
    <w:rsid w:val="00FB46DD"/>
    <w:rsid w:val="00FB4744"/>
    <w:rsid w:val="00FB4AC1"/>
    <w:rsid w:val="00FB4B09"/>
    <w:rsid w:val="00FB4B60"/>
    <w:rsid w:val="00FB4D01"/>
    <w:rsid w:val="00FB4D21"/>
    <w:rsid w:val="00FB4DF1"/>
    <w:rsid w:val="00FB5031"/>
    <w:rsid w:val="00FB505C"/>
    <w:rsid w:val="00FB50FB"/>
    <w:rsid w:val="00FB51FC"/>
    <w:rsid w:val="00FB52AB"/>
    <w:rsid w:val="00FB54DF"/>
    <w:rsid w:val="00FB5830"/>
    <w:rsid w:val="00FB5884"/>
    <w:rsid w:val="00FB597A"/>
    <w:rsid w:val="00FB5AF8"/>
    <w:rsid w:val="00FB5C42"/>
    <w:rsid w:val="00FB6228"/>
    <w:rsid w:val="00FB6233"/>
    <w:rsid w:val="00FB634E"/>
    <w:rsid w:val="00FB63E8"/>
    <w:rsid w:val="00FB6458"/>
    <w:rsid w:val="00FB66A8"/>
    <w:rsid w:val="00FB6786"/>
    <w:rsid w:val="00FB68C0"/>
    <w:rsid w:val="00FB698E"/>
    <w:rsid w:val="00FB699E"/>
    <w:rsid w:val="00FB6A59"/>
    <w:rsid w:val="00FB6B3F"/>
    <w:rsid w:val="00FB6BA9"/>
    <w:rsid w:val="00FB6BC4"/>
    <w:rsid w:val="00FB6C2A"/>
    <w:rsid w:val="00FB7033"/>
    <w:rsid w:val="00FB7078"/>
    <w:rsid w:val="00FB717B"/>
    <w:rsid w:val="00FB7198"/>
    <w:rsid w:val="00FB71CA"/>
    <w:rsid w:val="00FB71D6"/>
    <w:rsid w:val="00FB7223"/>
    <w:rsid w:val="00FB73C0"/>
    <w:rsid w:val="00FB762B"/>
    <w:rsid w:val="00FB779B"/>
    <w:rsid w:val="00FB7BFE"/>
    <w:rsid w:val="00FB7D28"/>
    <w:rsid w:val="00FB7D77"/>
    <w:rsid w:val="00FB7E23"/>
    <w:rsid w:val="00FB7E90"/>
    <w:rsid w:val="00FB7E9B"/>
    <w:rsid w:val="00FB7FCF"/>
    <w:rsid w:val="00FC0308"/>
    <w:rsid w:val="00FC047F"/>
    <w:rsid w:val="00FC05D3"/>
    <w:rsid w:val="00FC0621"/>
    <w:rsid w:val="00FC071D"/>
    <w:rsid w:val="00FC07AA"/>
    <w:rsid w:val="00FC0861"/>
    <w:rsid w:val="00FC087B"/>
    <w:rsid w:val="00FC08B7"/>
    <w:rsid w:val="00FC0A71"/>
    <w:rsid w:val="00FC0A88"/>
    <w:rsid w:val="00FC0B30"/>
    <w:rsid w:val="00FC0C79"/>
    <w:rsid w:val="00FC0D13"/>
    <w:rsid w:val="00FC0EDF"/>
    <w:rsid w:val="00FC0FCC"/>
    <w:rsid w:val="00FC1150"/>
    <w:rsid w:val="00FC118B"/>
    <w:rsid w:val="00FC176C"/>
    <w:rsid w:val="00FC1937"/>
    <w:rsid w:val="00FC19F5"/>
    <w:rsid w:val="00FC1A4A"/>
    <w:rsid w:val="00FC1A5E"/>
    <w:rsid w:val="00FC1AB5"/>
    <w:rsid w:val="00FC1B4A"/>
    <w:rsid w:val="00FC1BE6"/>
    <w:rsid w:val="00FC2073"/>
    <w:rsid w:val="00FC20E1"/>
    <w:rsid w:val="00FC2184"/>
    <w:rsid w:val="00FC21A0"/>
    <w:rsid w:val="00FC22F3"/>
    <w:rsid w:val="00FC27E2"/>
    <w:rsid w:val="00FC298C"/>
    <w:rsid w:val="00FC2CF9"/>
    <w:rsid w:val="00FC2F42"/>
    <w:rsid w:val="00FC309A"/>
    <w:rsid w:val="00FC3128"/>
    <w:rsid w:val="00FC3297"/>
    <w:rsid w:val="00FC32CB"/>
    <w:rsid w:val="00FC33FC"/>
    <w:rsid w:val="00FC345C"/>
    <w:rsid w:val="00FC352F"/>
    <w:rsid w:val="00FC3544"/>
    <w:rsid w:val="00FC355D"/>
    <w:rsid w:val="00FC36C1"/>
    <w:rsid w:val="00FC3A5A"/>
    <w:rsid w:val="00FC3ACC"/>
    <w:rsid w:val="00FC3C32"/>
    <w:rsid w:val="00FC3C57"/>
    <w:rsid w:val="00FC3E77"/>
    <w:rsid w:val="00FC3EC4"/>
    <w:rsid w:val="00FC40FF"/>
    <w:rsid w:val="00FC4157"/>
    <w:rsid w:val="00FC42A4"/>
    <w:rsid w:val="00FC42C1"/>
    <w:rsid w:val="00FC4852"/>
    <w:rsid w:val="00FC4D94"/>
    <w:rsid w:val="00FC4DB4"/>
    <w:rsid w:val="00FC4E7A"/>
    <w:rsid w:val="00FC4F66"/>
    <w:rsid w:val="00FC51BD"/>
    <w:rsid w:val="00FC51F3"/>
    <w:rsid w:val="00FC5259"/>
    <w:rsid w:val="00FC528F"/>
    <w:rsid w:val="00FC53EB"/>
    <w:rsid w:val="00FC55BD"/>
    <w:rsid w:val="00FC56BB"/>
    <w:rsid w:val="00FC56C5"/>
    <w:rsid w:val="00FC5906"/>
    <w:rsid w:val="00FC5BCD"/>
    <w:rsid w:val="00FC5D0B"/>
    <w:rsid w:val="00FC5D97"/>
    <w:rsid w:val="00FC5E2B"/>
    <w:rsid w:val="00FC626F"/>
    <w:rsid w:val="00FC6295"/>
    <w:rsid w:val="00FC62AB"/>
    <w:rsid w:val="00FC632E"/>
    <w:rsid w:val="00FC6533"/>
    <w:rsid w:val="00FC68B9"/>
    <w:rsid w:val="00FC6A62"/>
    <w:rsid w:val="00FC6ADA"/>
    <w:rsid w:val="00FC6DBF"/>
    <w:rsid w:val="00FC6E86"/>
    <w:rsid w:val="00FC7222"/>
    <w:rsid w:val="00FC72AE"/>
    <w:rsid w:val="00FC7399"/>
    <w:rsid w:val="00FC74D4"/>
    <w:rsid w:val="00FC75EC"/>
    <w:rsid w:val="00FC76C8"/>
    <w:rsid w:val="00FC7795"/>
    <w:rsid w:val="00FC7989"/>
    <w:rsid w:val="00FC7C93"/>
    <w:rsid w:val="00FC7D33"/>
    <w:rsid w:val="00FC7D73"/>
    <w:rsid w:val="00FC7DC4"/>
    <w:rsid w:val="00FC7F6E"/>
    <w:rsid w:val="00FC7FFA"/>
    <w:rsid w:val="00FD001A"/>
    <w:rsid w:val="00FD017E"/>
    <w:rsid w:val="00FD0207"/>
    <w:rsid w:val="00FD031A"/>
    <w:rsid w:val="00FD0343"/>
    <w:rsid w:val="00FD0514"/>
    <w:rsid w:val="00FD059D"/>
    <w:rsid w:val="00FD05B5"/>
    <w:rsid w:val="00FD0677"/>
    <w:rsid w:val="00FD0756"/>
    <w:rsid w:val="00FD07B0"/>
    <w:rsid w:val="00FD0866"/>
    <w:rsid w:val="00FD0AEC"/>
    <w:rsid w:val="00FD0C75"/>
    <w:rsid w:val="00FD0D7B"/>
    <w:rsid w:val="00FD0D84"/>
    <w:rsid w:val="00FD1368"/>
    <w:rsid w:val="00FD152B"/>
    <w:rsid w:val="00FD15A9"/>
    <w:rsid w:val="00FD17A7"/>
    <w:rsid w:val="00FD1AC0"/>
    <w:rsid w:val="00FD1BDF"/>
    <w:rsid w:val="00FD1CF7"/>
    <w:rsid w:val="00FD1FE5"/>
    <w:rsid w:val="00FD1FFC"/>
    <w:rsid w:val="00FD21D4"/>
    <w:rsid w:val="00FD264F"/>
    <w:rsid w:val="00FD2714"/>
    <w:rsid w:val="00FD27C7"/>
    <w:rsid w:val="00FD2874"/>
    <w:rsid w:val="00FD29A5"/>
    <w:rsid w:val="00FD2CA7"/>
    <w:rsid w:val="00FD2E69"/>
    <w:rsid w:val="00FD3434"/>
    <w:rsid w:val="00FD344E"/>
    <w:rsid w:val="00FD34FE"/>
    <w:rsid w:val="00FD3656"/>
    <w:rsid w:val="00FD36A4"/>
    <w:rsid w:val="00FD3774"/>
    <w:rsid w:val="00FD39E6"/>
    <w:rsid w:val="00FD3C1F"/>
    <w:rsid w:val="00FD3C76"/>
    <w:rsid w:val="00FD3D35"/>
    <w:rsid w:val="00FD3E3F"/>
    <w:rsid w:val="00FD4007"/>
    <w:rsid w:val="00FD4336"/>
    <w:rsid w:val="00FD43B0"/>
    <w:rsid w:val="00FD44AC"/>
    <w:rsid w:val="00FD4E95"/>
    <w:rsid w:val="00FD4FD2"/>
    <w:rsid w:val="00FD5122"/>
    <w:rsid w:val="00FD5133"/>
    <w:rsid w:val="00FD520F"/>
    <w:rsid w:val="00FD5225"/>
    <w:rsid w:val="00FD5311"/>
    <w:rsid w:val="00FD53FC"/>
    <w:rsid w:val="00FD55C0"/>
    <w:rsid w:val="00FD560D"/>
    <w:rsid w:val="00FD5755"/>
    <w:rsid w:val="00FD592F"/>
    <w:rsid w:val="00FD595D"/>
    <w:rsid w:val="00FD5AD3"/>
    <w:rsid w:val="00FD5B03"/>
    <w:rsid w:val="00FD5EA5"/>
    <w:rsid w:val="00FD5FBD"/>
    <w:rsid w:val="00FD62CE"/>
    <w:rsid w:val="00FD6856"/>
    <w:rsid w:val="00FD6951"/>
    <w:rsid w:val="00FD695D"/>
    <w:rsid w:val="00FD6965"/>
    <w:rsid w:val="00FD6A0A"/>
    <w:rsid w:val="00FD6A47"/>
    <w:rsid w:val="00FD6AE6"/>
    <w:rsid w:val="00FD6B73"/>
    <w:rsid w:val="00FD6C34"/>
    <w:rsid w:val="00FD6D6F"/>
    <w:rsid w:val="00FD6DCE"/>
    <w:rsid w:val="00FD6FDF"/>
    <w:rsid w:val="00FD718D"/>
    <w:rsid w:val="00FD7225"/>
    <w:rsid w:val="00FD7482"/>
    <w:rsid w:val="00FD750F"/>
    <w:rsid w:val="00FD758C"/>
    <w:rsid w:val="00FD763C"/>
    <w:rsid w:val="00FD7678"/>
    <w:rsid w:val="00FD770A"/>
    <w:rsid w:val="00FD7B67"/>
    <w:rsid w:val="00FD7BA4"/>
    <w:rsid w:val="00FD7CEB"/>
    <w:rsid w:val="00FE031D"/>
    <w:rsid w:val="00FE039C"/>
    <w:rsid w:val="00FE03DE"/>
    <w:rsid w:val="00FE05E0"/>
    <w:rsid w:val="00FE0940"/>
    <w:rsid w:val="00FE09AA"/>
    <w:rsid w:val="00FE0A15"/>
    <w:rsid w:val="00FE0A6F"/>
    <w:rsid w:val="00FE0A8E"/>
    <w:rsid w:val="00FE0C28"/>
    <w:rsid w:val="00FE0C5B"/>
    <w:rsid w:val="00FE0C6D"/>
    <w:rsid w:val="00FE0D93"/>
    <w:rsid w:val="00FE0E07"/>
    <w:rsid w:val="00FE0E19"/>
    <w:rsid w:val="00FE0E30"/>
    <w:rsid w:val="00FE1004"/>
    <w:rsid w:val="00FE111B"/>
    <w:rsid w:val="00FE1124"/>
    <w:rsid w:val="00FE11BC"/>
    <w:rsid w:val="00FE11EF"/>
    <w:rsid w:val="00FE1392"/>
    <w:rsid w:val="00FE1525"/>
    <w:rsid w:val="00FE17A0"/>
    <w:rsid w:val="00FE192D"/>
    <w:rsid w:val="00FE1942"/>
    <w:rsid w:val="00FE1D18"/>
    <w:rsid w:val="00FE1DDF"/>
    <w:rsid w:val="00FE20A1"/>
    <w:rsid w:val="00FE2152"/>
    <w:rsid w:val="00FE23CE"/>
    <w:rsid w:val="00FE2742"/>
    <w:rsid w:val="00FE27AA"/>
    <w:rsid w:val="00FE27B1"/>
    <w:rsid w:val="00FE287B"/>
    <w:rsid w:val="00FE28B7"/>
    <w:rsid w:val="00FE29B4"/>
    <w:rsid w:val="00FE29B9"/>
    <w:rsid w:val="00FE2AA8"/>
    <w:rsid w:val="00FE2B44"/>
    <w:rsid w:val="00FE2B83"/>
    <w:rsid w:val="00FE3033"/>
    <w:rsid w:val="00FE30C9"/>
    <w:rsid w:val="00FE31D8"/>
    <w:rsid w:val="00FE31E7"/>
    <w:rsid w:val="00FE338F"/>
    <w:rsid w:val="00FE36F7"/>
    <w:rsid w:val="00FE3776"/>
    <w:rsid w:val="00FE378F"/>
    <w:rsid w:val="00FE38C4"/>
    <w:rsid w:val="00FE395E"/>
    <w:rsid w:val="00FE3B6B"/>
    <w:rsid w:val="00FE3B77"/>
    <w:rsid w:val="00FE3C3C"/>
    <w:rsid w:val="00FE3C80"/>
    <w:rsid w:val="00FE3D1F"/>
    <w:rsid w:val="00FE3F7E"/>
    <w:rsid w:val="00FE3FE7"/>
    <w:rsid w:val="00FE403B"/>
    <w:rsid w:val="00FE4060"/>
    <w:rsid w:val="00FE424D"/>
    <w:rsid w:val="00FE431E"/>
    <w:rsid w:val="00FE4377"/>
    <w:rsid w:val="00FE4403"/>
    <w:rsid w:val="00FE4936"/>
    <w:rsid w:val="00FE498D"/>
    <w:rsid w:val="00FE53A7"/>
    <w:rsid w:val="00FE589D"/>
    <w:rsid w:val="00FE5C94"/>
    <w:rsid w:val="00FE5D47"/>
    <w:rsid w:val="00FE5D93"/>
    <w:rsid w:val="00FE5F25"/>
    <w:rsid w:val="00FE6004"/>
    <w:rsid w:val="00FE603B"/>
    <w:rsid w:val="00FE6176"/>
    <w:rsid w:val="00FE6382"/>
    <w:rsid w:val="00FE6483"/>
    <w:rsid w:val="00FE66AC"/>
    <w:rsid w:val="00FE66DF"/>
    <w:rsid w:val="00FE67A9"/>
    <w:rsid w:val="00FE69D1"/>
    <w:rsid w:val="00FE6D30"/>
    <w:rsid w:val="00FE6DD0"/>
    <w:rsid w:val="00FE6DDF"/>
    <w:rsid w:val="00FE6F05"/>
    <w:rsid w:val="00FE6F3F"/>
    <w:rsid w:val="00FE705D"/>
    <w:rsid w:val="00FE7139"/>
    <w:rsid w:val="00FE717A"/>
    <w:rsid w:val="00FE722A"/>
    <w:rsid w:val="00FE72C8"/>
    <w:rsid w:val="00FE73A0"/>
    <w:rsid w:val="00FE73C7"/>
    <w:rsid w:val="00FE7636"/>
    <w:rsid w:val="00FE7776"/>
    <w:rsid w:val="00FE7779"/>
    <w:rsid w:val="00FE77DE"/>
    <w:rsid w:val="00FE7B92"/>
    <w:rsid w:val="00FE7C2C"/>
    <w:rsid w:val="00FE7CAA"/>
    <w:rsid w:val="00FE7DFE"/>
    <w:rsid w:val="00FF00FA"/>
    <w:rsid w:val="00FF02E6"/>
    <w:rsid w:val="00FF0436"/>
    <w:rsid w:val="00FF0611"/>
    <w:rsid w:val="00FF0688"/>
    <w:rsid w:val="00FF0795"/>
    <w:rsid w:val="00FF0846"/>
    <w:rsid w:val="00FF0B29"/>
    <w:rsid w:val="00FF0BE4"/>
    <w:rsid w:val="00FF0E3E"/>
    <w:rsid w:val="00FF0E94"/>
    <w:rsid w:val="00FF0EDC"/>
    <w:rsid w:val="00FF11DC"/>
    <w:rsid w:val="00FF130C"/>
    <w:rsid w:val="00FF1571"/>
    <w:rsid w:val="00FF161B"/>
    <w:rsid w:val="00FF17E5"/>
    <w:rsid w:val="00FF18C3"/>
    <w:rsid w:val="00FF1A06"/>
    <w:rsid w:val="00FF1A74"/>
    <w:rsid w:val="00FF1D8D"/>
    <w:rsid w:val="00FF1E1D"/>
    <w:rsid w:val="00FF1FA3"/>
    <w:rsid w:val="00FF1FBE"/>
    <w:rsid w:val="00FF2009"/>
    <w:rsid w:val="00FF21A1"/>
    <w:rsid w:val="00FF2241"/>
    <w:rsid w:val="00FF23C1"/>
    <w:rsid w:val="00FF2493"/>
    <w:rsid w:val="00FF2498"/>
    <w:rsid w:val="00FF260A"/>
    <w:rsid w:val="00FF2666"/>
    <w:rsid w:val="00FF272C"/>
    <w:rsid w:val="00FF27D3"/>
    <w:rsid w:val="00FF27F1"/>
    <w:rsid w:val="00FF2875"/>
    <w:rsid w:val="00FF29A3"/>
    <w:rsid w:val="00FF2A83"/>
    <w:rsid w:val="00FF2AAC"/>
    <w:rsid w:val="00FF2BF6"/>
    <w:rsid w:val="00FF2C42"/>
    <w:rsid w:val="00FF2D3F"/>
    <w:rsid w:val="00FF2EAA"/>
    <w:rsid w:val="00FF3206"/>
    <w:rsid w:val="00FF33C5"/>
    <w:rsid w:val="00FF3591"/>
    <w:rsid w:val="00FF360B"/>
    <w:rsid w:val="00FF37FB"/>
    <w:rsid w:val="00FF3857"/>
    <w:rsid w:val="00FF390C"/>
    <w:rsid w:val="00FF39F2"/>
    <w:rsid w:val="00FF3AAD"/>
    <w:rsid w:val="00FF3D01"/>
    <w:rsid w:val="00FF3D0A"/>
    <w:rsid w:val="00FF3D42"/>
    <w:rsid w:val="00FF3D53"/>
    <w:rsid w:val="00FF3E22"/>
    <w:rsid w:val="00FF3EF9"/>
    <w:rsid w:val="00FF3F7D"/>
    <w:rsid w:val="00FF401A"/>
    <w:rsid w:val="00FF41FE"/>
    <w:rsid w:val="00FF45E7"/>
    <w:rsid w:val="00FF475D"/>
    <w:rsid w:val="00FF49B6"/>
    <w:rsid w:val="00FF4BE9"/>
    <w:rsid w:val="00FF4C59"/>
    <w:rsid w:val="00FF4C7C"/>
    <w:rsid w:val="00FF4CDB"/>
    <w:rsid w:val="00FF4D37"/>
    <w:rsid w:val="00FF4D95"/>
    <w:rsid w:val="00FF5020"/>
    <w:rsid w:val="00FF50B6"/>
    <w:rsid w:val="00FF525A"/>
    <w:rsid w:val="00FF52B9"/>
    <w:rsid w:val="00FF54C5"/>
    <w:rsid w:val="00FF5617"/>
    <w:rsid w:val="00FF573D"/>
    <w:rsid w:val="00FF5D48"/>
    <w:rsid w:val="00FF60D5"/>
    <w:rsid w:val="00FF61D8"/>
    <w:rsid w:val="00FF6549"/>
    <w:rsid w:val="00FF6628"/>
    <w:rsid w:val="00FF6802"/>
    <w:rsid w:val="00FF6941"/>
    <w:rsid w:val="00FF700C"/>
    <w:rsid w:val="00FF7123"/>
    <w:rsid w:val="00FF754F"/>
    <w:rsid w:val="00FF75AB"/>
    <w:rsid w:val="00FF76E3"/>
    <w:rsid w:val="00FF776E"/>
    <w:rsid w:val="00FF780B"/>
    <w:rsid w:val="00FF78FB"/>
    <w:rsid w:val="00FF78FC"/>
    <w:rsid w:val="00FF7C92"/>
    <w:rsid w:val="00FF7CD8"/>
    <w:rsid w:val="00FF7CEF"/>
    <w:rsid w:val="00FF7E49"/>
    <w:rsid w:val="00FF7E6A"/>
    <w:rsid w:val="011D42E6"/>
    <w:rsid w:val="01C22180"/>
    <w:rsid w:val="01F83D28"/>
    <w:rsid w:val="01FF414F"/>
    <w:rsid w:val="02095A0B"/>
    <w:rsid w:val="0298982D"/>
    <w:rsid w:val="02C32724"/>
    <w:rsid w:val="02DC8051"/>
    <w:rsid w:val="050D6455"/>
    <w:rsid w:val="052B3FA9"/>
    <w:rsid w:val="063EA14C"/>
    <w:rsid w:val="06B3573D"/>
    <w:rsid w:val="06C958A0"/>
    <w:rsid w:val="07DB0D60"/>
    <w:rsid w:val="091C3996"/>
    <w:rsid w:val="09206D4F"/>
    <w:rsid w:val="09589291"/>
    <w:rsid w:val="09EC9CF7"/>
    <w:rsid w:val="0A560FA1"/>
    <w:rsid w:val="0AE3F8E6"/>
    <w:rsid w:val="0B16A133"/>
    <w:rsid w:val="0C2580D2"/>
    <w:rsid w:val="0C434AFE"/>
    <w:rsid w:val="0F2D40CF"/>
    <w:rsid w:val="10124213"/>
    <w:rsid w:val="10926B62"/>
    <w:rsid w:val="110C85F5"/>
    <w:rsid w:val="113B42F5"/>
    <w:rsid w:val="124A244B"/>
    <w:rsid w:val="12B09731"/>
    <w:rsid w:val="131AAF63"/>
    <w:rsid w:val="13BCB84D"/>
    <w:rsid w:val="1402D131"/>
    <w:rsid w:val="1418AFC7"/>
    <w:rsid w:val="147901D7"/>
    <w:rsid w:val="148C49AA"/>
    <w:rsid w:val="14955573"/>
    <w:rsid w:val="160CD1F3"/>
    <w:rsid w:val="16769970"/>
    <w:rsid w:val="1799DB2C"/>
    <w:rsid w:val="18435F44"/>
    <w:rsid w:val="19014AA3"/>
    <w:rsid w:val="1953D98C"/>
    <w:rsid w:val="196BED52"/>
    <w:rsid w:val="1992F133"/>
    <w:rsid w:val="199513A8"/>
    <w:rsid w:val="1D49F3DE"/>
    <w:rsid w:val="1D670B62"/>
    <w:rsid w:val="1DB5EB53"/>
    <w:rsid w:val="1F55D595"/>
    <w:rsid w:val="1F639077"/>
    <w:rsid w:val="201F5250"/>
    <w:rsid w:val="212F3D54"/>
    <w:rsid w:val="21C52135"/>
    <w:rsid w:val="2394AEA4"/>
    <w:rsid w:val="24225F73"/>
    <w:rsid w:val="246BA20B"/>
    <w:rsid w:val="26ADC7AD"/>
    <w:rsid w:val="2815A16D"/>
    <w:rsid w:val="288ACAEA"/>
    <w:rsid w:val="28F67821"/>
    <w:rsid w:val="28F92104"/>
    <w:rsid w:val="29445749"/>
    <w:rsid w:val="29550A2F"/>
    <w:rsid w:val="299036C3"/>
    <w:rsid w:val="29B61567"/>
    <w:rsid w:val="29BBF2ED"/>
    <w:rsid w:val="2A4BD6DE"/>
    <w:rsid w:val="2B6CE5BE"/>
    <w:rsid w:val="2B7F8B07"/>
    <w:rsid w:val="2C693D68"/>
    <w:rsid w:val="2CB07C8F"/>
    <w:rsid w:val="2CD0C9E2"/>
    <w:rsid w:val="2CE9A0C3"/>
    <w:rsid w:val="2CED98B0"/>
    <w:rsid w:val="2D443BD7"/>
    <w:rsid w:val="2DDAED15"/>
    <w:rsid w:val="2E8CD01E"/>
    <w:rsid w:val="2F8DA089"/>
    <w:rsid w:val="2FE39979"/>
    <w:rsid w:val="304B2B4C"/>
    <w:rsid w:val="304E0330"/>
    <w:rsid w:val="30CCDE78"/>
    <w:rsid w:val="3128152C"/>
    <w:rsid w:val="321B71AC"/>
    <w:rsid w:val="328BD61A"/>
    <w:rsid w:val="32BBBF7A"/>
    <w:rsid w:val="33817DC3"/>
    <w:rsid w:val="34048B06"/>
    <w:rsid w:val="35E35FA8"/>
    <w:rsid w:val="36205A60"/>
    <w:rsid w:val="36BF363C"/>
    <w:rsid w:val="3747C76E"/>
    <w:rsid w:val="381B986B"/>
    <w:rsid w:val="387A07F8"/>
    <w:rsid w:val="388F0EFA"/>
    <w:rsid w:val="3950F8EF"/>
    <w:rsid w:val="3A74A872"/>
    <w:rsid w:val="3BC83336"/>
    <w:rsid w:val="3C92F1F6"/>
    <w:rsid w:val="3C9EF634"/>
    <w:rsid w:val="3CFC7AB9"/>
    <w:rsid w:val="3DBCD5CD"/>
    <w:rsid w:val="3DE4FBC6"/>
    <w:rsid w:val="3E84338D"/>
    <w:rsid w:val="3F80743E"/>
    <w:rsid w:val="3F8CCE51"/>
    <w:rsid w:val="3FDF0F5E"/>
    <w:rsid w:val="40D7BAA4"/>
    <w:rsid w:val="427013F0"/>
    <w:rsid w:val="4291E0BB"/>
    <w:rsid w:val="42DCBFA6"/>
    <w:rsid w:val="42EBFEE8"/>
    <w:rsid w:val="42FB16DD"/>
    <w:rsid w:val="42FE8B6E"/>
    <w:rsid w:val="435492D8"/>
    <w:rsid w:val="435A9DD3"/>
    <w:rsid w:val="442565EC"/>
    <w:rsid w:val="44ACAA5F"/>
    <w:rsid w:val="476DE596"/>
    <w:rsid w:val="47D8A6CB"/>
    <w:rsid w:val="4913C0EC"/>
    <w:rsid w:val="4992E35D"/>
    <w:rsid w:val="4B50AEC3"/>
    <w:rsid w:val="4BBFC67F"/>
    <w:rsid w:val="4C1D7A98"/>
    <w:rsid w:val="4C59D60D"/>
    <w:rsid w:val="4D3C2E54"/>
    <w:rsid w:val="4D4BD945"/>
    <w:rsid w:val="4DB7725D"/>
    <w:rsid w:val="4E6D1116"/>
    <w:rsid w:val="4FA6F6E6"/>
    <w:rsid w:val="4FE83C58"/>
    <w:rsid w:val="5141BB6F"/>
    <w:rsid w:val="514908CF"/>
    <w:rsid w:val="51576971"/>
    <w:rsid w:val="532165A2"/>
    <w:rsid w:val="552DDEFB"/>
    <w:rsid w:val="55F718E9"/>
    <w:rsid w:val="5630D2DD"/>
    <w:rsid w:val="569E82AB"/>
    <w:rsid w:val="57A2E81D"/>
    <w:rsid w:val="57E72AAD"/>
    <w:rsid w:val="58F8E11C"/>
    <w:rsid w:val="5A2E4442"/>
    <w:rsid w:val="5A5CDA49"/>
    <w:rsid w:val="5A66AF6A"/>
    <w:rsid w:val="5B7F178B"/>
    <w:rsid w:val="5C3C1703"/>
    <w:rsid w:val="5C639291"/>
    <w:rsid w:val="5C9F3DFE"/>
    <w:rsid w:val="5CB2F98F"/>
    <w:rsid w:val="5CC1FEDA"/>
    <w:rsid w:val="5D2E3DFE"/>
    <w:rsid w:val="5D786CA9"/>
    <w:rsid w:val="5D78BA0C"/>
    <w:rsid w:val="5D9B8AC6"/>
    <w:rsid w:val="5DE6F987"/>
    <w:rsid w:val="5E2635C8"/>
    <w:rsid w:val="5EBE94C1"/>
    <w:rsid w:val="5F6A69C8"/>
    <w:rsid w:val="5FFFD36B"/>
    <w:rsid w:val="6008C5FC"/>
    <w:rsid w:val="60F54ACA"/>
    <w:rsid w:val="615BF766"/>
    <w:rsid w:val="619FF657"/>
    <w:rsid w:val="62728C42"/>
    <w:rsid w:val="6308B458"/>
    <w:rsid w:val="63BEDB30"/>
    <w:rsid w:val="63CE25B5"/>
    <w:rsid w:val="64ADBEE8"/>
    <w:rsid w:val="65A53698"/>
    <w:rsid w:val="65C1F00C"/>
    <w:rsid w:val="65DEC32B"/>
    <w:rsid w:val="681982AE"/>
    <w:rsid w:val="698B0266"/>
    <w:rsid w:val="69D66A01"/>
    <w:rsid w:val="6AE4FC50"/>
    <w:rsid w:val="6B35B9D4"/>
    <w:rsid w:val="6BAB8A0A"/>
    <w:rsid w:val="6BD04738"/>
    <w:rsid w:val="6CB86F20"/>
    <w:rsid w:val="6CF4BD2E"/>
    <w:rsid w:val="6FE9377F"/>
    <w:rsid w:val="7067245C"/>
    <w:rsid w:val="70B82B50"/>
    <w:rsid w:val="71DA852B"/>
    <w:rsid w:val="728D0A2D"/>
    <w:rsid w:val="7474954D"/>
    <w:rsid w:val="749DAF01"/>
    <w:rsid w:val="76E61E0B"/>
    <w:rsid w:val="773ECF57"/>
    <w:rsid w:val="77F3A8AA"/>
    <w:rsid w:val="78FDDAAD"/>
    <w:rsid w:val="791052CE"/>
    <w:rsid w:val="795ECA4D"/>
    <w:rsid w:val="79EFA85E"/>
    <w:rsid w:val="7AAFB6A2"/>
    <w:rsid w:val="7BA63F4E"/>
    <w:rsid w:val="7C65285B"/>
    <w:rsid w:val="7CB7BB5C"/>
    <w:rsid w:val="7D2A4534"/>
    <w:rsid w:val="7DB3F7BE"/>
    <w:rsid w:val="7E90E927"/>
    <w:rsid w:val="7E960D92"/>
    <w:rsid w:val="7EC7A255"/>
    <w:rsid w:val="7EC80F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7E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A7"/>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C47CF2"/>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386297"/>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693A59"/>
    <w:pPr>
      <w:spacing w:before="320" w:after="0" w:line="276" w:lineRule="auto"/>
      <w:outlineLvl w:val="2"/>
    </w:pPr>
    <w:rPr>
      <w:b/>
      <w:bCs w:val="0"/>
      <w:color w:val="5D779D" w:themeColor="accent3"/>
      <w:sz w:val="28"/>
      <w:szCs w:val="26"/>
    </w:rPr>
  </w:style>
  <w:style w:type="paragraph" w:styleId="Heading4">
    <w:name w:val="heading 4"/>
    <w:basedOn w:val="HeadingBase"/>
    <w:next w:val="Normal"/>
    <w:link w:val="Heading4Char"/>
    <w:qFormat/>
    <w:rsid w:val="00693A59"/>
    <w:pPr>
      <w:spacing w:before="280" w:after="0" w:line="276" w:lineRule="auto"/>
      <w:outlineLvl w:val="3"/>
    </w:pPr>
    <w:rPr>
      <w:rFonts w:ascii="Calibri Light" w:hAnsi="Calibri Light"/>
      <w:bCs w:val="0"/>
      <w:color w:val="5D779D" w:themeColor="accent3"/>
      <w:sz w:val="24"/>
      <w:szCs w:val="26"/>
    </w:rPr>
  </w:style>
  <w:style w:type="paragraph" w:styleId="Heading5">
    <w:name w:val="heading 5"/>
    <w:basedOn w:val="HeadingBase"/>
    <w:next w:val="Normal"/>
    <w:link w:val="Heading5Char"/>
    <w:rsid w:val="00693A59"/>
    <w:pPr>
      <w:spacing w:before="240" w:after="0" w:line="276" w:lineRule="auto"/>
      <w:outlineLvl w:val="4"/>
    </w:pPr>
    <w:rPr>
      <w:rFonts w:asciiTheme="majorHAnsi" w:hAnsiTheme="majorHAnsi"/>
      <w:b/>
      <w:bCs w:val="0"/>
      <w:iCs/>
      <w:color w:val="2C384A" w:themeColor="accent1"/>
      <w:sz w:val="22"/>
    </w:rPr>
  </w:style>
  <w:style w:type="paragraph" w:styleId="Heading6">
    <w:name w:val="heading 6"/>
    <w:basedOn w:val="HeadingBase"/>
    <w:next w:val="Normal"/>
    <w:link w:val="Heading6Char"/>
    <w:rsid w:val="00693A59"/>
    <w:pPr>
      <w:spacing w:before="120" w:after="0" w:line="276" w:lineRule="auto"/>
      <w:outlineLvl w:val="5"/>
    </w:pPr>
    <w:rPr>
      <w:rFonts w:ascii="Calibri Light" w:hAnsi="Calibri Light"/>
      <w:bCs w:val="0"/>
      <w:color w:val="2C384A"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7CF2"/>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38629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693A59"/>
    <w:rPr>
      <w:rFonts w:ascii="Calibri" w:eastAsia="Times New Roman" w:hAnsi="Calibri" w:cs="Arial"/>
      <w:b/>
      <w:color w:val="5D779D" w:themeColor="accent3"/>
      <w:kern w:val="32"/>
      <w:sz w:val="28"/>
      <w:szCs w:val="26"/>
      <w:lang w:eastAsia="en-AU"/>
    </w:rPr>
  </w:style>
  <w:style w:type="character" w:customStyle="1" w:styleId="Heading4Char">
    <w:name w:val="Heading 4 Char"/>
    <w:basedOn w:val="DefaultParagraphFont"/>
    <w:link w:val="Heading4"/>
    <w:rsid w:val="00693A59"/>
    <w:rPr>
      <w:rFonts w:ascii="Calibri Light" w:eastAsia="Times New Roman" w:hAnsi="Calibri Light" w:cs="Arial"/>
      <w:color w:val="5D779D" w:themeColor="accent3"/>
      <w:kern w:val="32"/>
      <w:sz w:val="24"/>
      <w:szCs w:val="26"/>
      <w:lang w:eastAsia="en-AU"/>
    </w:rPr>
  </w:style>
  <w:style w:type="character" w:customStyle="1" w:styleId="Heading5Char">
    <w:name w:val="Heading 5 Char"/>
    <w:basedOn w:val="DefaultParagraphFont"/>
    <w:link w:val="Heading5"/>
    <w:rsid w:val="00693A59"/>
    <w:rPr>
      <w:rFonts w:asciiTheme="majorHAnsi" w:eastAsia="Times New Roman" w:hAnsiTheme="majorHAnsi" w:cs="Arial"/>
      <w:b/>
      <w:iCs/>
      <w:color w:val="2C384A" w:themeColor="accent1"/>
      <w:kern w:val="32"/>
      <w:szCs w:val="36"/>
      <w:lang w:eastAsia="en-AU"/>
    </w:rPr>
  </w:style>
  <w:style w:type="character" w:customStyle="1" w:styleId="Heading6Char">
    <w:name w:val="Heading 6 Char"/>
    <w:basedOn w:val="DefaultParagraphFont"/>
    <w:link w:val="Heading6"/>
    <w:rsid w:val="00693A59"/>
    <w:rPr>
      <w:rFonts w:ascii="Calibri Light" w:eastAsia="Times New Roman" w:hAnsi="Calibri Light" w:cs="Arial"/>
      <w:color w:val="2C384A" w:themeColor="accen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uiPriority w:val="99"/>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locked/>
    <w:rsid w:val="00E349A7"/>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9E0CA5"/>
    <w:rPr>
      <w:rFonts w:ascii="Calibri Light" w:eastAsia="Times New Roman" w:hAnsi="Calibri Light" w:cs="Times New Roman"/>
      <w:szCs w:val="20"/>
      <w:lang w:eastAsia="en-AU"/>
    </w:rPr>
  </w:style>
  <w:style w:type="paragraph" w:customStyle="1" w:styleId="BoxHeading">
    <w:name w:val="Box Heading"/>
    <w:basedOn w:val="Normal"/>
    <w:next w:val="Normal"/>
    <w:rsid w:val="00EB4B0B"/>
    <w:pPr>
      <w:keepNext/>
      <w:spacing w:before="240"/>
    </w:pPr>
    <w:rPr>
      <w:b/>
      <w:color w:val="2C384A" w:themeColor="accent1"/>
      <w:sz w:val="26"/>
      <w:szCs w:val="26"/>
    </w:rPr>
  </w:style>
  <w:style w:type="paragraph" w:customStyle="1" w:styleId="BoxText">
    <w:name w:val="Box Text"/>
    <w:basedOn w:val="Normal"/>
    <w:link w:val="BoxTextChar"/>
    <w:rsid w:val="00E349A7"/>
  </w:style>
  <w:style w:type="paragraph" w:customStyle="1" w:styleId="Bullet">
    <w:name w:val="Bullet"/>
    <w:basedOn w:val="Normal"/>
    <w:link w:val="BulletChar"/>
    <w:qFormat/>
    <w:rsid w:val="009E0CA5"/>
    <w:pPr>
      <w:numPr>
        <w:numId w:val="24"/>
      </w:numPr>
      <w:tabs>
        <w:tab w:val="left" w:pos="720"/>
      </w:tabs>
      <w:spacing w:before="0" w:line="276" w:lineRule="auto"/>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40117"/>
    <w:pPr>
      <w:outlineLvl w:val="9"/>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86065E"/>
    <w:pPr>
      <w:keepNext/>
      <w:spacing w:before="0" w:after="360"/>
    </w:pPr>
    <w:rPr>
      <w:color w:val="9CACC4" w:themeColor="accent1" w:themeTint="66"/>
      <w:sz w:val="32"/>
    </w:rPr>
  </w:style>
  <w:style w:type="paragraph" w:customStyle="1" w:styleId="Dash">
    <w:name w:val="Dash"/>
    <w:basedOn w:val="Normal"/>
    <w:link w:val="DashChar"/>
    <w:qFormat/>
    <w:rsid w:val="000E0B74"/>
    <w:pPr>
      <w:numPr>
        <w:ilvl w:val="1"/>
        <w:numId w:val="24"/>
      </w:numPr>
      <w:spacing w:before="0"/>
    </w:pPr>
  </w:style>
  <w:style w:type="paragraph" w:customStyle="1" w:styleId="DoubleDot">
    <w:name w:val="Double Dot"/>
    <w:basedOn w:val="Normal"/>
    <w:link w:val="DoubleDotChar"/>
    <w:qFormat/>
    <w:rsid w:val="000E0B74"/>
    <w:pPr>
      <w:numPr>
        <w:ilvl w:val="2"/>
        <w:numId w:val="24"/>
      </w:numPr>
      <w:tabs>
        <w:tab w:val="num" w:pos="2160"/>
      </w:tabs>
      <w:spacing w:before="0"/>
      <w:ind w:left="2160" w:hanging="360"/>
    </w:pPr>
  </w:style>
  <w:style w:type="paragraph" w:customStyle="1" w:styleId="TableMainHeading">
    <w:name w:val="Table Main Heading"/>
    <w:basedOn w:val="Heading3"/>
    <w:next w:val="Normal"/>
    <w:rsid w:val="00E97C19"/>
    <w:pPr>
      <w:spacing w:before="120"/>
    </w:pPr>
    <w:rPr>
      <w:b w:val="0"/>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next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AB07AA"/>
    <w:pPr>
      <w:keepNext/>
      <w:tabs>
        <w:tab w:val="right" w:leader="dot" w:pos="9072"/>
      </w:tabs>
      <w:spacing w:before="40" w:after="20"/>
      <w:ind w:right="-2"/>
    </w:pPr>
    <w:rPr>
      <w:noProof/>
      <w:color w:val="2C384A" w:themeColor="accent1"/>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693A59"/>
    <w:pPr>
      <w:numPr>
        <w:ilvl w:val="2"/>
        <w:numId w:val="8"/>
      </w:numPr>
      <w:ind w:left="284" w:hanging="284"/>
    </w:pPr>
  </w:style>
  <w:style w:type="paragraph" w:styleId="Title">
    <w:name w:val="Title"/>
    <w:basedOn w:val="Normal"/>
    <w:next w:val="Normal"/>
    <w:link w:val="TitleChar"/>
    <w:uiPriority w:val="10"/>
    <w:rsid w:val="0049354B"/>
    <w:pPr>
      <w:spacing w:before="960" w:after="300" w:line="216" w:lineRule="auto"/>
      <w:contextualSpacing/>
    </w:pPr>
    <w:rPr>
      <w:rFonts w:eastAsiaTheme="majorEastAsia" w:cstheme="majorBidi"/>
      <w:b/>
      <w:noProof/>
      <w:color w:val="FFFFFF" w:themeColor="background1"/>
      <w:spacing w:val="5"/>
      <w:kern w:val="28"/>
      <w:sz w:val="72"/>
      <w:szCs w:val="52"/>
    </w:rPr>
  </w:style>
  <w:style w:type="character" w:customStyle="1" w:styleId="TitleChar">
    <w:name w:val="Title Char"/>
    <w:basedOn w:val="DefaultParagraphFont"/>
    <w:link w:val="Title"/>
    <w:uiPriority w:val="10"/>
    <w:rsid w:val="0049354B"/>
    <w:rPr>
      <w:rFonts w:ascii="Calibri Light" w:eastAsiaTheme="majorEastAsia" w:hAnsi="Calibri Light" w:cstheme="majorBidi"/>
      <w:b/>
      <w:noProof/>
      <w:color w:val="FFFFFF" w:themeColor="background1"/>
      <w:spacing w:val="5"/>
      <w:kern w:val="28"/>
      <w:sz w:val="72"/>
      <w:szCs w:val="52"/>
      <w:lang w:eastAsia="en-AU"/>
    </w:rPr>
  </w:style>
  <w:style w:type="paragraph" w:styleId="Subtitle">
    <w:name w:val="Subtitle"/>
    <w:basedOn w:val="Normal"/>
    <w:next w:val="Normal"/>
    <w:link w:val="SubtitleChar"/>
    <w:uiPriority w:val="11"/>
    <w:rsid w:val="00CB28E9"/>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w:eastAsiaTheme="majorEastAsia" w:hAnsi="Calibri"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86065E"/>
    <w:rPr>
      <w:rFonts w:ascii="Calibri Light" w:eastAsia="Times New Roman" w:hAnsi="Calibri Light" w:cs="Times New Roman"/>
      <w:color w:val="9CACC4" w:themeColor="accent1" w:themeTint="66"/>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rsid w:val="00E349A7"/>
    <w:pPr>
      <w:numPr>
        <w:numId w:val="22"/>
      </w:numPr>
      <w:tabs>
        <w:tab w:val="clear" w:pos="283"/>
        <w:tab w:val="num" w:pos="284"/>
        <w:tab w:val="num" w:pos="520"/>
      </w:tabs>
      <w:spacing w:before="60"/>
    </w:pPr>
    <w:rPr>
      <w:color w:val="0D0D0D" w:themeColor="text1" w:themeTint="F2"/>
    </w:rPr>
  </w:style>
  <w:style w:type="paragraph" w:customStyle="1" w:styleId="Boxdash">
    <w:name w:val="Box dash"/>
    <w:basedOn w:val="Dash"/>
    <w:rsid w:val="00E349A7"/>
    <w:pPr>
      <w:numPr>
        <w:numId w:val="22"/>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E349A7"/>
    <w:pPr>
      <w:numPr>
        <w:numId w:val="22"/>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character" w:customStyle="1" w:styleId="ui-provider">
    <w:name w:val="ui-provider"/>
    <w:basedOn w:val="DefaultParagraphFont"/>
    <w:rsid w:val="007A182A"/>
  </w:style>
  <w:style w:type="paragraph" w:styleId="CommentSubject">
    <w:name w:val="annotation subject"/>
    <w:basedOn w:val="CommentText"/>
    <w:next w:val="CommentText"/>
    <w:link w:val="CommentSubjectChar"/>
    <w:uiPriority w:val="99"/>
    <w:semiHidden/>
    <w:unhideWhenUsed/>
    <w:rsid w:val="00BC5B04"/>
    <w:rPr>
      <w:rFonts w:ascii="Calibri Light" w:hAnsi="Calibri Light"/>
      <w:b/>
      <w:bCs/>
    </w:rPr>
  </w:style>
  <w:style w:type="character" w:customStyle="1" w:styleId="CommentSubjectChar">
    <w:name w:val="Comment Subject Char"/>
    <w:basedOn w:val="CommentTextChar"/>
    <w:link w:val="CommentSubject"/>
    <w:uiPriority w:val="99"/>
    <w:semiHidden/>
    <w:rsid w:val="00BC5B04"/>
    <w:rPr>
      <w:rFonts w:ascii="Calibri Light" w:eastAsia="Times New Roman" w:hAnsi="Calibri Light" w:cs="Times New Roman"/>
      <w:b/>
      <w:bCs/>
      <w:sz w:val="20"/>
      <w:szCs w:val="20"/>
      <w:lang w:eastAsia="en-AU"/>
    </w:rPr>
  </w:style>
  <w:style w:type="character" w:styleId="UnresolvedMention">
    <w:name w:val="Unresolved Mention"/>
    <w:basedOn w:val="DefaultParagraphFont"/>
    <w:uiPriority w:val="99"/>
    <w:semiHidden/>
    <w:unhideWhenUsed/>
    <w:rsid w:val="00A63E49"/>
    <w:rPr>
      <w:color w:val="605E5C"/>
      <w:shd w:val="clear" w:color="auto" w:fill="E1DFDD"/>
    </w:rPr>
  </w:style>
  <w:style w:type="character" w:styleId="FollowedHyperlink">
    <w:name w:val="FollowedHyperlink"/>
    <w:basedOn w:val="DefaultParagraphFont"/>
    <w:uiPriority w:val="99"/>
    <w:semiHidden/>
    <w:unhideWhenUsed/>
    <w:rsid w:val="00946969"/>
    <w:rPr>
      <w:color w:val="844D9E" w:themeColor="followedHyperlink"/>
      <w:u w:val="single"/>
    </w:rPr>
  </w:style>
  <w:style w:type="character" w:customStyle="1" w:styleId="OutlineNumbered1Char">
    <w:name w:val="Outline Numbered 1 Char"/>
    <w:basedOn w:val="DefaultParagraphFont"/>
    <w:link w:val="OutlineNumbered1"/>
    <w:rsid w:val="00DE2C27"/>
    <w:rPr>
      <w:rFonts w:ascii="Calibri Light" w:eastAsia="Times New Roman" w:hAnsi="Calibri Light" w:cs="Times New Roman"/>
      <w:szCs w:val="20"/>
      <w:lang w:eastAsia="en-AU"/>
    </w:rPr>
  </w:style>
  <w:style w:type="paragraph" w:styleId="NormalWeb">
    <w:name w:val="Normal (Web)"/>
    <w:basedOn w:val="Normal"/>
    <w:uiPriority w:val="99"/>
    <w:semiHidden/>
    <w:unhideWhenUsed/>
    <w:rsid w:val="00485C19"/>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505D7E"/>
    <w:pPr>
      <w:spacing w:after="0" w:line="240" w:lineRule="auto"/>
    </w:pPr>
    <w:rPr>
      <w:rFonts w:ascii="Calibri Light" w:eastAsia="Times New Roman" w:hAnsi="Calibri Light" w:cs="Times New Roman"/>
      <w:szCs w:val="20"/>
      <w:lang w:eastAsia="en-AU"/>
    </w:rPr>
  </w:style>
  <w:style w:type="character" w:styleId="Mention">
    <w:name w:val="Mention"/>
    <w:basedOn w:val="DefaultParagraphFont"/>
    <w:uiPriority w:val="99"/>
    <w:unhideWhenUsed/>
    <w:rsid w:val="00C01431"/>
    <w:rPr>
      <w:color w:val="2B579A"/>
      <w:shd w:val="clear" w:color="auto" w:fill="E1DFDD"/>
    </w:rPr>
  </w:style>
  <w:style w:type="character" w:customStyle="1" w:styleId="fui-styledtext">
    <w:name w:val="fui-styledtext"/>
    <w:basedOn w:val="DefaultParagraphFont"/>
    <w:rsid w:val="00CD3C69"/>
  </w:style>
  <w:style w:type="paragraph" w:customStyle="1" w:styleId="pf1">
    <w:name w:val="pf1"/>
    <w:basedOn w:val="Normal"/>
    <w:rsid w:val="00D424A8"/>
    <w:pPr>
      <w:spacing w:before="100" w:beforeAutospacing="1" w:after="100" w:afterAutospacing="1"/>
      <w:ind w:left="300"/>
    </w:pPr>
    <w:rPr>
      <w:rFonts w:ascii="Times New Roman" w:hAnsi="Times New Roman"/>
      <w:sz w:val="24"/>
      <w:szCs w:val="24"/>
    </w:rPr>
  </w:style>
  <w:style w:type="paragraph" w:customStyle="1" w:styleId="pf0">
    <w:name w:val="pf0"/>
    <w:basedOn w:val="Normal"/>
    <w:rsid w:val="00D424A8"/>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D424A8"/>
    <w:rPr>
      <w:rFonts w:ascii="Segoe UI" w:hAnsi="Segoe UI" w:cs="Segoe UI" w:hint="default"/>
      <w:sz w:val="18"/>
      <w:szCs w:val="18"/>
    </w:rPr>
  </w:style>
  <w:style w:type="character" w:customStyle="1" w:styleId="A5">
    <w:name w:val="A5"/>
    <w:uiPriority w:val="99"/>
    <w:rsid w:val="00317EBE"/>
    <w:rPr>
      <w:rFonts w:cs="Swiss 721 BT"/>
      <w:color w:val="000000"/>
      <w:sz w:val="20"/>
      <w:szCs w:val="20"/>
    </w:rPr>
  </w:style>
  <w:style w:type="paragraph" w:styleId="NoSpacing">
    <w:name w:val="No Spacing"/>
    <w:uiPriority w:val="1"/>
    <w:rsid w:val="00652BC0"/>
    <w:pPr>
      <w:spacing w:after="0" w:line="240" w:lineRule="auto"/>
    </w:pPr>
    <w:rPr>
      <w:rFonts w:ascii="Calibri Light" w:eastAsia="Times New Roman" w:hAnsi="Calibri Light" w:cs="Times New Roman"/>
      <w:szCs w:val="20"/>
      <w:lang w:eastAsia="en-AU"/>
    </w:rPr>
  </w:style>
  <w:style w:type="character" w:styleId="Strong">
    <w:name w:val="Strong"/>
    <w:basedOn w:val="DefaultParagraphFont"/>
    <w:qFormat/>
    <w:rsid w:val="0049354B"/>
    <w:rPr>
      <w:b/>
      <w:bCs/>
    </w:rPr>
  </w:style>
  <w:style w:type="character" w:styleId="Emphasis">
    <w:name w:val="Emphasis"/>
    <w:basedOn w:val="DefaultParagraphFont"/>
    <w:uiPriority w:val="20"/>
    <w:rsid w:val="004935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303273">
      <w:bodyDiv w:val="1"/>
      <w:marLeft w:val="0"/>
      <w:marRight w:val="0"/>
      <w:marTop w:val="0"/>
      <w:marBottom w:val="0"/>
      <w:divBdr>
        <w:top w:val="none" w:sz="0" w:space="0" w:color="auto"/>
        <w:left w:val="none" w:sz="0" w:space="0" w:color="auto"/>
        <w:bottom w:val="none" w:sz="0" w:space="0" w:color="auto"/>
        <w:right w:val="none" w:sz="0" w:space="0" w:color="auto"/>
      </w:divBdr>
      <w:divsChild>
        <w:div w:id="396369297">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7771414">
      <w:bodyDiv w:val="1"/>
      <w:marLeft w:val="0"/>
      <w:marRight w:val="0"/>
      <w:marTop w:val="0"/>
      <w:marBottom w:val="0"/>
      <w:divBdr>
        <w:top w:val="none" w:sz="0" w:space="0" w:color="auto"/>
        <w:left w:val="none" w:sz="0" w:space="0" w:color="auto"/>
        <w:bottom w:val="none" w:sz="0" w:space="0" w:color="auto"/>
        <w:right w:val="none" w:sz="0" w:space="0" w:color="auto"/>
      </w:divBdr>
    </w:div>
    <w:div w:id="243153440">
      <w:bodyDiv w:val="1"/>
      <w:marLeft w:val="0"/>
      <w:marRight w:val="0"/>
      <w:marTop w:val="0"/>
      <w:marBottom w:val="0"/>
      <w:divBdr>
        <w:top w:val="none" w:sz="0" w:space="0" w:color="auto"/>
        <w:left w:val="none" w:sz="0" w:space="0" w:color="auto"/>
        <w:bottom w:val="none" w:sz="0" w:space="0" w:color="auto"/>
        <w:right w:val="none" w:sz="0" w:space="0" w:color="auto"/>
      </w:divBdr>
    </w:div>
    <w:div w:id="250088440">
      <w:bodyDiv w:val="1"/>
      <w:marLeft w:val="0"/>
      <w:marRight w:val="0"/>
      <w:marTop w:val="0"/>
      <w:marBottom w:val="0"/>
      <w:divBdr>
        <w:top w:val="none" w:sz="0" w:space="0" w:color="auto"/>
        <w:left w:val="none" w:sz="0" w:space="0" w:color="auto"/>
        <w:bottom w:val="none" w:sz="0" w:space="0" w:color="auto"/>
        <w:right w:val="none" w:sz="0" w:space="0" w:color="auto"/>
      </w:divBdr>
    </w:div>
    <w:div w:id="307786759">
      <w:bodyDiv w:val="1"/>
      <w:marLeft w:val="0"/>
      <w:marRight w:val="0"/>
      <w:marTop w:val="0"/>
      <w:marBottom w:val="0"/>
      <w:divBdr>
        <w:top w:val="none" w:sz="0" w:space="0" w:color="auto"/>
        <w:left w:val="none" w:sz="0" w:space="0" w:color="auto"/>
        <w:bottom w:val="none" w:sz="0" w:space="0" w:color="auto"/>
        <w:right w:val="none" w:sz="0" w:space="0" w:color="auto"/>
      </w:divBdr>
    </w:div>
    <w:div w:id="354773186">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7744934">
      <w:bodyDiv w:val="1"/>
      <w:marLeft w:val="0"/>
      <w:marRight w:val="0"/>
      <w:marTop w:val="0"/>
      <w:marBottom w:val="0"/>
      <w:divBdr>
        <w:top w:val="none" w:sz="0" w:space="0" w:color="auto"/>
        <w:left w:val="none" w:sz="0" w:space="0" w:color="auto"/>
        <w:bottom w:val="none" w:sz="0" w:space="0" w:color="auto"/>
        <w:right w:val="none" w:sz="0" w:space="0" w:color="auto"/>
      </w:divBdr>
      <w:divsChild>
        <w:div w:id="155307510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540365375">
      <w:bodyDiv w:val="1"/>
      <w:marLeft w:val="0"/>
      <w:marRight w:val="0"/>
      <w:marTop w:val="0"/>
      <w:marBottom w:val="0"/>
      <w:divBdr>
        <w:top w:val="none" w:sz="0" w:space="0" w:color="auto"/>
        <w:left w:val="none" w:sz="0" w:space="0" w:color="auto"/>
        <w:bottom w:val="none" w:sz="0" w:space="0" w:color="auto"/>
        <w:right w:val="none" w:sz="0" w:space="0" w:color="auto"/>
      </w:divBdr>
      <w:divsChild>
        <w:div w:id="208464057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559098795">
      <w:bodyDiv w:val="1"/>
      <w:marLeft w:val="0"/>
      <w:marRight w:val="0"/>
      <w:marTop w:val="0"/>
      <w:marBottom w:val="0"/>
      <w:divBdr>
        <w:top w:val="none" w:sz="0" w:space="0" w:color="auto"/>
        <w:left w:val="none" w:sz="0" w:space="0" w:color="auto"/>
        <w:bottom w:val="none" w:sz="0" w:space="0" w:color="auto"/>
        <w:right w:val="none" w:sz="0" w:space="0" w:color="auto"/>
      </w:divBdr>
      <w:divsChild>
        <w:div w:id="24604569">
          <w:marLeft w:val="403"/>
          <w:marRight w:val="0"/>
          <w:marTop w:val="77"/>
          <w:marBottom w:val="0"/>
          <w:divBdr>
            <w:top w:val="none" w:sz="0" w:space="0" w:color="auto"/>
            <w:left w:val="none" w:sz="0" w:space="0" w:color="auto"/>
            <w:bottom w:val="none" w:sz="0" w:space="0" w:color="auto"/>
            <w:right w:val="none" w:sz="0" w:space="0" w:color="auto"/>
          </w:divBdr>
        </w:div>
        <w:div w:id="362170358">
          <w:marLeft w:val="878"/>
          <w:marRight w:val="0"/>
          <w:marTop w:val="77"/>
          <w:marBottom w:val="0"/>
          <w:divBdr>
            <w:top w:val="none" w:sz="0" w:space="0" w:color="auto"/>
            <w:left w:val="none" w:sz="0" w:space="0" w:color="auto"/>
            <w:bottom w:val="none" w:sz="0" w:space="0" w:color="auto"/>
            <w:right w:val="none" w:sz="0" w:space="0" w:color="auto"/>
          </w:divBdr>
        </w:div>
        <w:div w:id="405343974">
          <w:marLeft w:val="403"/>
          <w:marRight w:val="0"/>
          <w:marTop w:val="77"/>
          <w:marBottom w:val="0"/>
          <w:divBdr>
            <w:top w:val="none" w:sz="0" w:space="0" w:color="auto"/>
            <w:left w:val="none" w:sz="0" w:space="0" w:color="auto"/>
            <w:bottom w:val="none" w:sz="0" w:space="0" w:color="auto"/>
            <w:right w:val="none" w:sz="0" w:space="0" w:color="auto"/>
          </w:divBdr>
        </w:div>
        <w:div w:id="667053594">
          <w:marLeft w:val="403"/>
          <w:marRight w:val="0"/>
          <w:marTop w:val="77"/>
          <w:marBottom w:val="0"/>
          <w:divBdr>
            <w:top w:val="none" w:sz="0" w:space="0" w:color="auto"/>
            <w:left w:val="none" w:sz="0" w:space="0" w:color="auto"/>
            <w:bottom w:val="none" w:sz="0" w:space="0" w:color="auto"/>
            <w:right w:val="none" w:sz="0" w:space="0" w:color="auto"/>
          </w:divBdr>
        </w:div>
        <w:div w:id="865170401">
          <w:marLeft w:val="878"/>
          <w:marRight w:val="0"/>
          <w:marTop w:val="77"/>
          <w:marBottom w:val="0"/>
          <w:divBdr>
            <w:top w:val="none" w:sz="0" w:space="0" w:color="auto"/>
            <w:left w:val="none" w:sz="0" w:space="0" w:color="auto"/>
            <w:bottom w:val="none" w:sz="0" w:space="0" w:color="auto"/>
            <w:right w:val="none" w:sz="0" w:space="0" w:color="auto"/>
          </w:divBdr>
        </w:div>
        <w:div w:id="2102212286">
          <w:marLeft w:val="403"/>
          <w:marRight w:val="0"/>
          <w:marTop w:val="77"/>
          <w:marBottom w:val="0"/>
          <w:divBdr>
            <w:top w:val="none" w:sz="0" w:space="0" w:color="auto"/>
            <w:left w:val="none" w:sz="0" w:space="0" w:color="auto"/>
            <w:bottom w:val="none" w:sz="0" w:space="0" w:color="auto"/>
            <w:right w:val="none" w:sz="0" w:space="0" w:color="auto"/>
          </w:divBdr>
        </w:div>
      </w:divsChild>
    </w:div>
    <w:div w:id="617757438">
      <w:bodyDiv w:val="1"/>
      <w:marLeft w:val="0"/>
      <w:marRight w:val="0"/>
      <w:marTop w:val="0"/>
      <w:marBottom w:val="0"/>
      <w:divBdr>
        <w:top w:val="none" w:sz="0" w:space="0" w:color="auto"/>
        <w:left w:val="none" w:sz="0" w:space="0" w:color="auto"/>
        <w:bottom w:val="none" w:sz="0" w:space="0" w:color="auto"/>
        <w:right w:val="none" w:sz="0" w:space="0" w:color="auto"/>
      </w:divBdr>
    </w:div>
    <w:div w:id="808327346">
      <w:bodyDiv w:val="1"/>
      <w:marLeft w:val="0"/>
      <w:marRight w:val="0"/>
      <w:marTop w:val="0"/>
      <w:marBottom w:val="0"/>
      <w:divBdr>
        <w:top w:val="none" w:sz="0" w:space="0" w:color="auto"/>
        <w:left w:val="none" w:sz="0" w:space="0" w:color="auto"/>
        <w:bottom w:val="none" w:sz="0" w:space="0" w:color="auto"/>
        <w:right w:val="none" w:sz="0" w:space="0" w:color="auto"/>
      </w:divBdr>
      <w:divsChild>
        <w:div w:id="155190926">
          <w:marLeft w:val="403"/>
          <w:marRight w:val="0"/>
          <w:marTop w:val="96"/>
          <w:marBottom w:val="0"/>
          <w:divBdr>
            <w:top w:val="none" w:sz="0" w:space="0" w:color="auto"/>
            <w:left w:val="none" w:sz="0" w:space="0" w:color="auto"/>
            <w:bottom w:val="none" w:sz="0" w:space="0" w:color="auto"/>
            <w:right w:val="none" w:sz="0" w:space="0" w:color="auto"/>
          </w:divBdr>
        </w:div>
        <w:div w:id="410737467">
          <w:marLeft w:val="403"/>
          <w:marRight w:val="0"/>
          <w:marTop w:val="96"/>
          <w:marBottom w:val="0"/>
          <w:divBdr>
            <w:top w:val="none" w:sz="0" w:space="0" w:color="auto"/>
            <w:left w:val="none" w:sz="0" w:space="0" w:color="auto"/>
            <w:bottom w:val="none" w:sz="0" w:space="0" w:color="auto"/>
            <w:right w:val="none" w:sz="0" w:space="0" w:color="auto"/>
          </w:divBdr>
        </w:div>
        <w:div w:id="481702312">
          <w:marLeft w:val="403"/>
          <w:marRight w:val="0"/>
          <w:marTop w:val="96"/>
          <w:marBottom w:val="0"/>
          <w:divBdr>
            <w:top w:val="none" w:sz="0" w:space="0" w:color="auto"/>
            <w:left w:val="none" w:sz="0" w:space="0" w:color="auto"/>
            <w:bottom w:val="none" w:sz="0" w:space="0" w:color="auto"/>
            <w:right w:val="none" w:sz="0" w:space="0" w:color="auto"/>
          </w:divBdr>
        </w:div>
        <w:div w:id="705714911">
          <w:marLeft w:val="403"/>
          <w:marRight w:val="0"/>
          <w:marTop w:val="96"/>
          <w:marBottom w:val="0"/>
          <w:divBdr>
            <w:top w:val="none" w:sz="0" w:space="0" w:color="auto"/>
            <w:left w:val="none" w:sz="0" w:space="0" w:color="auto"/>
            <w:bottom w:val="none" w:sz="0" w:space="0" w:color="auto"/>
            <w:right w:val="none" w:sz="0" w:space="0" w:color="auto"/>
          </w:divBdr>
        </w:div>
        <w:div w:id="910887738">
          <w:marLeft w:val="403"/>
          <w:marRight w:val="0"/>
          <w:marTop w:val="96"/>
          <w:marBottom w:val="0"/>
          <w:divBdr>
            <w:top w:val="none" w:sz="0" w:space="0" w:color="auto"/>
            <w:left w:val="none" w:sz="0" w:space="0" w:color="auto"/>
            <w:bottom w:val="none" w:sz="0" w:space="0" w:color="auto"/>
            <w:right w:val="none" w:sz="0" w:space="0" w:color="auto"/>
          </w:divBdr>
        </w:div>
        <w:div w:id="1302032937">
          <w:marLeft w:val="403"/>
          <w:marRight w:val="0"/>
          <w:marTop w:val="96"/>
          <w:marBottom w:val="0"/>
          <w:divBdr>
            <w:top w:val="none" w:sz="0" w:space="0" w:color="auto"/>
            <w:left w:val="none" w:sz="0" w:space="0" w:color="auto"/>
            <w:bottom w:val="none" w:sz="0" w:space="0" w:color="auto"/>
            <w:right w:val="none" w:sz="0" w:space="0" w:color="auto"/>
          </w:divBdr>
        </w:div>
        <w:div w:id="2144077797">
          <w:marLeft w:val="403"/>
          <w:marRight w:val="0"/>
          <w:marTop w:val="96"/>
          <w:marBottom w:val="0"/>
          <w:divBdr>
            <w:top w:val="none" w:sz="0" w:space="0" w:color="auto"/>
            <w:left w:val="none" w:sz="0" w:space="0" w:color="auto"/>
            <w:bottom w:val="none" w:sz="0" w:space="0" w:color="auto"/>
            <w:right w:val="none" w:sz="0" w:space="0" w:color="auto"/>
          </w:divBdr>
        </w:div>
      </w:divsChild>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38891467">
      <w:bodyDiv w:val="1"/>
      <w:marLeft w:val="0"/>
      <w:marRight w:val="0"/>
      <w:marTop w:val="0"/>
      <w:marBottom w:val="0"/>
      <w:divBdr>
        <w:top w:val="none" w:sz="0" w:space="0" w:color="auto"/>
        <w:left w:val="none" w:sz="0" w:space="0" w:color="auto"/>
        <w:bottom w:val="none" w:sz="0" w:space="0" w:color="auto"/>
        <w:right w:val="none" w:sz="0" w:space="0" w:color="auto"/>
      </w:divBdr>
      <w:divsChild>
        <w:div w:id="1772508483">
          <w:marLeft w:val="0"/>
          <w:marRight w:val="0"/>
          <w:marTop w:val="0"/>
          <w:marBottom w:val="0"/>
          <w:divBdr>
            <w:top w:val="none" w:sz="0" w:space="0" w:color="auto"/>
            <w:left w:val="none" w:sz="0" w:space="0" w:color="auto"/>
            <w:bottom w:val="none" w:sz="0" w:space="0" w:color="auto"/>
            <w:right w:val="none" w:sz="0" w:space="0" w:color="auto"/>
          </w:divBdr>
          <w:divsChild>
            <w:div w:id="1455368511">
              <w:marLeft w:val="0"/>
              <w:marRight w:val="0"/>
              <w:marTop w:val="0"/>
              <w:marBottom w:val="0"/>
              <w:divBdr>
                <w:top w:val="none" w:sz="0" w:space="0" w:color="auto"/>
                <w:left w:val="none" w:sz="0" w:space="0" w:color="auto"/>
                <w:bottom w:val="none" w:sz="0" w:space="0" w:color="auto"/>
                <w:right w:val="none" w:sz="0" w:space="0" w:color="auto"/>
              </w:divBdr>
              <w:divsChild>
                <w:div w:id="394282081">
                  <w:marLeft w:val="0"/>
                  <w:marRight w:val="0"/>
                  <w:marTop w:val="0"/>
                  <w:marBottom w:val="0"/>
                  <w:divBdr>
                    <w:top w:val="none" w:sz="0" w:space="0" w:color="auto"/>
                    <w:left w:val="none" w:sz="0" w:space="0" w:color="auto"/>
                    <w:bottom w:val="none" w:sz="0" w:space="0" w:color="auto"/>
                    <w:right w:val="none" w:sz="0" w:space="0" w:color="auto"/>
                  </w:divBdr>
                  <w:divsChild>
                    <w:div w:id="2540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143736295">
      <w:bodyDiv w:val="1"/>
      <w:marLeft w:val="0"/>
      <w:marRight w:val="0"/>
      <w:marTop w:val="0"/>
      <w:marBottom w:val="0"/>
      <w:divBdr>
        <w:top w:val="none" w:sz="0" w:space="0" w:color="auto"/>
        <w:left w:val="none" w:sz="0" w:space="0" w:color="auto"/>
        <w:bottom w:val="none" w:sz="0" w:space="0" w:color="auto"/>
        <w:right w:val="none" w:sz="0" w:space="0" w:color="auto"/>
      </w:divBdr>
    </w:div>
    <w:div w:id="1171916859">
      <w:bodyDiv w:val="1"/>
      <w:marLeft w:val="0"/>
      <w:marRight w:val="0"/>
      <w:marTop w:val="0"/>
      <w:marBottom w:val="0"/>
      <w:divBdr>
        <w:top w:val="none" w:sz="0" w:space="0" w:color="auto"/>
        <w:left w:val="none" w:sz="0" w:space="0" w:color="auto"/>
        <w:bottom w:val="none" w:sz="0" w:space="0" w:color="auto"/>
        <w:right w:val="none" w:sz="0" w:space="0" w:color="auto"/>
      </w:divBdr>
      <w:divsChild>
        <w:div w:id="1408457219">
          <w:marLeft w:val="0"/>
          <w:marRight w:val="0"/>
          <w:marTop w:val="0"/>
          <w:marBottom w:val="0"/>
          <w:divBdr>
            <w:top w:val="none" w:sz="0" w:space="0" w:color="auto"/>
            <w:left w:val="none" w:sz="0" w:space="0" w:color="auto"/>
            <w:bottom w:val="none" w:sz="0" w:space="0" w:color="auto"/>
            <w:right w:val="none" w:sz="0" w:space="0" w:color="auto"/>
          </w:divBdr>
        </w:div>
      </w:divsChild>
    </w:div>
    <w:div w:id="1218934888">
      <w:bodyDiv w:val="1"/>
      <w:marLeft w:val="0"/>
      <w:marRight w:val="0"/>
      <w:marTop w:val="0"/>
      <w:marBottom w:val="0"/>
      <w:divBdr>
        <w:top w:val="none" w:sz="0" w:space="0" w:color="auto"/>
        <w:left w:val="none" w:sz="0" w:space="0" w:color="auto"/>
        <w:bottom w:val="none" w:sz="0" w:space="0" w:color="auto"/>
        <w:right w:val="none" w:sz="0" w:space="0" w:color="auto"/>
      </w:divBdr>
      <w:divsChild>
        <w:div w:id="70163157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222129509">
      <w:bodyDiv w:val="1"/>
      <w:marLeft w:val="0"/>
      <w:marRight w:val="0"/>
      <w:marTop w:val="0"/>
      <w:marBottom w:val="0"/>
      <w:divBdr>
        <w:top w:val="none" w:sz="0" w:space="0" w:color="auto"/>
        <w:left w:val="none" w:sz="0" w:space="0" w:color="auto"/>
        <w:bottom w:val="none" w:sz="0" w:space="0" w:color="auto"/>
        <w:right w:val="none" w:sz="0" w:space="0" w:color="auto"/>
      </w:divBdr>
      <w:divsChild>
        <w:div w:id="170607753">
          <w:marLeft w:val="0"/>
          <w:marRight w:val="0"/>
          <w:marTop w:val="0"/>
          <w:marBottom w:val="0"/>
          <w:divBdr>
            <w:top w:val="none" w:sz="0" w:space="0" w:color="auto"/>
            <w:left w:val="none" w:sz="0" w:space="0" w:color="auto"/>
            <w:bottom w:val="none" w:sz="0" w:space="0" w:color="auto"/>
            <w:right w:val="none" w:sz="0" w:space="0" w:color="auto"/>
          </w:divBdr>
          <w:divsChild>
            <w:div w:id="1757315004">
              <w:marLeft w:val="0"/>
              <w:marRight w:val="0"/>
              <w:marTop w:val="0"/>
              <w:marBottom w:val="0"/>
              <w:divBdr>
                <w:top w:val="none" w:sz="0" w:space="0" w:color="auto"/>
                <w:left w:val="none" w:sz="0" w:space="0" w:color="auto"/>
                <w:bottom w:val="none" w:sz="0" w:space="0" w:color="auto"/>
                <w:right w:val="none" w:sz="0" w:space="0" w:color="auto"/>
              </w:divBdr>
              <w:divsChild>
                <w:div w:id="1378971238">
                  <w:marLeft w:val="0"/>
                  <w:marRight w:val="0"/>
                  <w:marTop w:val="0"/>
                  <w:marBottom w:val="0"/>
                  <w:divBdr>
                    <w:top w:val="none" w:sz="0" w:space="0" w:color="auto"/>
                    <w:left w:val="none" w:sz="0" w:space="0" w:color="auto"/>
                    <w:bottom w:val="none" w:sz="0" w:space="0" w:color="auto"/>
                    <w:right w:val="none" w:sz="0" w:space="0" w:color="auto"/>
                  </w:divBdr>
                  <w:divsChild>
                    <w:div w:id="1481650488">
                      <w:marLeft w:val="0"/>
                      <w:marRight w:val="0"/>
                      <w:marTop w:val="0"/>
                      <w:marBottom w:val="0"/>
                      <w:divBdr>
                        <w:top w:val="none" w:sz="0" w:space="0" w:color="auto"/>
                        <w:left w:val="none" w:sz="0" w:space="0" w:color="auto"/>
                        <w:bottom w:val="none" w:sz="0" w:space="0" w:color="auto"/>
                        <w:right w:val="none" w:sz="0" w:space="0" w:color="auto"/>
                      </w:divBdr>
                      <w:divsChild>
                        <w:div w:id="1744598984">
                          <w:marLeft w:val="0"/>
                          <w:marRight w:val="0"/>
                          <w:marTop w:val="0"/>
                          <w:marBottom w:val="0"/>
                          <w:divBdr>
                            <w:top w:val="none" w:sz="0" w:space="0" w:color="auto"/>
                            <w:left w:val="none" w:sz="0" w:space="0" w:color="auto"/>
                            <w:bottom w:val="none" w:sz="0" w:space="0" w:color="auto"/>
                            <w:right w:val="none" w:sz="0" w:space="0" w:color="auto"/>
                          </w:divBdr>
                          <w:divsChild>
                            <w:div w:id="1299452385">
                              <w:marLeft w:val="0"/>
                              <w:marRight w:val="0"/>
                              <w:marTop w:val="0"/>
                              <w:marBottom w:val="0"/>
                              <w:divBdr>
                                <w:top w:val="none" w:sz="0" w:space="0" w:color="auto"/>
                                <w:left w:val="none" w:sz="0" w:space="0" w:color="auto"/>
                                <w:bottom w:val="none" w:sz="0" w:space="0" w:color="auto"/>
                                <w:right w:val="none" w:sz="0" w:space="0" w:color="auto"/>
                              </w:divBdr>
                              <w:divsChild>
                                <w:div w:id="26681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119319">
      <w:bodyDiv w:val="1"/>
      <w:marLeft w:val="0"/>
      <w:marRight w:val="0"/>
      <w:marTop w:val="0"/>
      <w:marBottom w:val="0"/>
      <w:divBdr>
        <w:top w:val="none" w:sz="0" w:space="0" w:color="auto"/>
        <w:left w:val="none" w:sz="0" w:space="0" w:color="auto"/>
        <w:bottom w:val="none" w:sz="0" w:space="0" w:color="auto"/>
        <w:right w:val="none" w:sz="0" w:space="0" w:color="auto"/>
      </w:divBdr>
    </w:div>
    <w:div w:id="1385180086">
      <w:bodyDiv w:val="1"/>
      <w:marLeft w:val="0"/>
      <w:marRight w:val="0"/>
      <w:marTop w:val="0"/>
      <w:marBottom w:val="0"/>
      <w:divBdr>
        <w:top w:val="none" w:sz="0" w:space="0" w:color="auto"/>
        <w:left w:val="none" w:sz="0" w:space="0" w:color="auto"/>
        <w:bottom w:val="none" w:sz="0" w:space="0" w:color="auto"/>
        <w:right w:val="none" w:sz="0" w:space="0" w:color="auto"/>
      </w:divBdr>
    </w:div>
    <w:div w:id="1413434448">
      <w:bodyDiv w:val="1"/>
      <w:marLeft w:val="0"/>
      <w:marRight w:val="0"/>
      <w:marTop w:val="0"/>
      <w:marBottom w:val="0"/>
      <w:divBdr>
        <w:top w:val="none" w:sz="0" w:space="0" w:color="auto"/>
        <w:left w:val="none" w:sz="0" w:space="0" w:color="auto"/>
        <w:bottom w:val="none" w:sz="0" w:space="0" w:color="auto"/>
        <w:right w:val="none" w:sz="0" w:space="0" w:color="auto"/>
      </w:divBdr>
      <w:divsChild>
        <w:div w:id="1113744433">
          <w:marLeft w:val="0"/>
          <w:marRight w:val="0"/>
          <w:marTop w:val="0"/>
          <w:marBottom w:val="0"/>
          <w:divBdr>
            <w:top w:val="none" w:sz="0" w:space="0" w:color="auto"/>
            <w:left w:val="none" w:sz="0" w:space="0" w:color="auto"/>
            <w:bottom w:val="none" w:sz="0" w:space="0" w:color="auto"/>
            <w:right w:val="none" w:sz="0" w:space="0" w:color="auto"/>
          </w:divBdr>
          <w:divsChild>
            <w:div w:id="1135566613">
              <w:marLeft w:val="0"/>
              <w:marRight w:val="0"/>
              <w:marTop w:val="0"/>
              <w:marBottom w:val="0"/>
              <w:divBdr>
                <w:top w:val="none" w:sz="0" w:space="0" w:color="auto"/>
                <w:left w:val="none" w:sz="0" w:space="0" w:color="auto"/>
                <w:bottom w:val="none" w:sz="0" w:space="0" w:color="auto"/>
                <w:right w:val="none" w:sz="0" w:space="0" w:color="auto"/>
              </w:divBdr>
              <w:divsChild>
                <w:div w:id="242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712">
          <w:marLeft w:val="0"/>
          <w:marRight w:val="0"/>
          <w:marTop w:val="0"/>
          <w:marBottom w:val="225"/>
          <w:divBdr>
            <w:top w:val="none" w:sz="0" w:space="0" w:color="auto"/>
            <w:left w:val="none" w:sz="0" w:space="0" w:color="auto"/>
            <w:bottom w:val="none" w:sz="0" w:space="0" w:color="auto"/>
            <w:right w:val="none" w:sz="0" w:space="0" w:color="auto"/>
          </w:divBdr>
          <w:divsChild>
            <w:div w:id="14431879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38811334">
      <w:bodyDiv w:val="1"/>
      <w:marLeft w:val="0"/>
      <w:marRight w:val="0"/>
      <w:marTop w:val="0"/>
      <w:marBottom w:val="0"/>
      <w:divBdr>
        <w:top w:val="none" w:sz="0" w:space="0" w:color="auto"/>
        <w:left w:val="none" w:sz="0" w:space="0" w:color="auto"/>
        <w:bottom w:val="none" w:sz="0" w:space="0" w:color="auto"/>
        <w:right w:val="none" w:sz="0" w:space="0" w:color="auto"/>
      </w:divBdr>
    </w:div>
    <w:div w:id="1576351803">
      <w:bodyDiv w:val="1"/>
      <w:marLeft w:val="0"/>
      <w:marRight w:val="0"/>
      <w:marTop w:val="0"/>
      <w:marBottom w:val="0"/>
      <w:divBdr>
        <w:top w:val="none" w:sz="0" w:space="0" w:color="auto"/>
        <w:left w:val="none" w:sz="0" w:space="0" w:color="auto"/>
        <w:bottom w:val="none" w:sz="0" w:space="0" w:color="auto"/>
        <w:right w:val="none" w:sz="0" w:space="0" w:color="auto"/>
      </w:divBdr>
    </w:div>
    <w:div w:id="1579484749">
      <w:bodyDiv w:val="1"/>
      <w:marLeft w:val="0"/>
      <w:marRight w:val="0"/>
      <w:marTop w:val="0"/>
      <w:marBottom w:val="0"/>
      <w:divBdr>
        <w:top w:val="none" w:sz="0" w:space="0" w:color="auto"/>
        <w:left w:val="none" w:sz="0" w:space="0" w:color="auto"/>
        <w:bottom w:val="none" w:sz="0" w:space="0" w:color="auto"/>
        <w:right w:val="none" w:sz="0" w:space="0" w:color="auto"/>
      </w:divBdr>
    </w:div>
    <w:div w:id="1712225717">
      <w:bodyDiv w:val="1"/>
      <w:marLeft w:val="0"/>
      <w:marRight w:val="0"/>
      <w:marTop w:val="0"/>
      <w:marBottom w:val="0"/>
      <w:divBdr>
        <w:top w:val="none" w:sz="0" w:space="0" w:color="auto"/>
        <w:left w:val="none" w:sz="0" w:space="0" w:color="auto"/>
        <w:bottom w:val="none" w:sz="0" w:space="0" w:color="auto"/>
        <w:right w:val="none" w:sz="0" w:space="0" w:color="auto"/>
      </w:divBdr>
    </w:div>
    <w:div w:id="1854611057">
      <w:bodyDiv w:val="1"/>
      <w:marLeft w:val="0"/>
      <w:marRight w:val="0"/>
      <w:marTop w:val="0"/>
      <w:marBottom w:val="0"/>
      <w:divBdr>
        <w:top w:val="none" w:sz="0" w:space="0" w:color="auto"/>
        <w:left w:val="none" w:sz="0" w:space="0" w:color="auto"/>
        <w:bottom w:val="none" w:sz="0" w:space="0" w:color="auto"/>
        <w:right w:val="none" w:sz="0" w:space="0" w:color="auto"/>
      </w:divBdr>
      <w:divsChild>
        <w:div w:id="201289096">
          <w:marLeft w:val="0"/>
          <w:marRight w:val="0"/>
          <w:marTop w:val="0"/>
          <w:marBottom w:val="225"/>
          <w:divBdr>
            <w:top w:val="none" w:sz="0" w:space="0" w:color="auto"/>
            <w:left w:val="none" w:sz="0" w:space="0" w:color="auto"/>
            <w:bottom w:val="none" w:sz="0" w:space="0" w:color="auto"/>
            <w:right w:val="none" w:sz="0" w:space="0" w:color="auto"/>
          </w:divBdr>
          <w:divsChild>
            <w:div w:id="1401830001">
              <w:marLeft w:val="0"/>
              <w:marRight w:val="0"/>
              <w:marTop w:val="75"/>
              <w:marBottom w:val="0"/>
              <w:divBdr>
                <w:top w:val="none" w:sz="0" w:space="0" w:color="auto"/>
                <w:left w:val="none" w:sz="0" w:space="0" w:color="auto"/>
                <w:bottom w:val="none" w:sz="0" w:space="0" w:color="auto"/>
                <w:right w:val="none" w:sz="0" w:space="0" w:color="auto"/>
              </w:divBdr>
            </w:div>
          </w:divsChild>
        </w:div>
        <w:div w:id="1222863882">
          <w:marLeft w:val="0"/>
          <w:marRight w:val="0"/>
          <w:marTop w:val="0"/>
          <w:marBottom w:val="0"/>
          <w:divBdr>
            <w:top w:val="none" w:sz="0" w:space="0" w:color="auto"/>
            <w:left w:val="none" w:sz="0" w:space="0" w:color="auto"/>
            <w:bottom w:val="none" w:sz="0" w:space="0" w:color="auto"/>
            <w:right w:val="none" w:sz="0" w:space="0" w:color="auto"/>
          </w:divBdr>
          <w:divsChild>
            <w:div w:id="971904487">
              <w:marLeft w:val="0"/>
              <w:marRight w:val="0"/>
              <w:marTop w:val="0"/>
              <w:marBottom w:val="0"/>
              <w:divBdr>
                <w:top w:val="none" w:sz="0" w:space="0" w:color="auto"/>
                <w:left w:val="none" w:sz="0" w:space="0" w:color="auto"/>
                <w:bottom w:val="none" w:sz="0" w:space="0" w:color="auto"/>
                <w:right w:val="none" w:sz="0" w:space="0" w:color="auto"/>
              </w:divBdr>
              <w:divsChild>
                <w:div w:id="5008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83768">
      <w:bodyDiv w:val="1"/>
      <w:marLeft w:val="0"/>
      <w:marRight w:val="0"/>
      <w:marTop w:val="0"/>
      <w:marBottom w:val="0"/>
      <w:divBdr>
        <w:top w:val="none" w:sz="0" w:space="0" w:color="auto"/>
        <w:left w:val="none" w:sz="0" w:space="0" w:color="auto"/>
        <w:bottom w:val="none" w:sz="0" w:space="0" w:color="auto"/>
        <w:right w:val="none" w:sz="0" w:space="0" w:color="auto"/>
      </w:divBdr>
    </w:div>
    <w:div w:id="1951432465">
      <w:bodyDiv w:val="1"/>
      <w:marLeft w:val="0"/>
      <w:marRight w:val="0"/>
      <w:marTop w:val="0"/>
      <w:marBottom w:val="0"/>
      <w:divBdr>
        <w:top w:val="none" w:sz="0" w:space="0" w:color="auto"/>
        <w:left w:val="none" w:sz="0" w:space="0" w:color="auto"/>
        <w:bottom w:val="none" w:sz="0" w:space="0" w:color="auto"/>
        <w:right w:val="none" w:sz="0" w:space="0" w:color="auto"/>
      </w:divBdr>
      <w:divsChild>
        <w:div w:id="737216162">
          <w:marLeft w:val="0"/>
          <w:marRight w:val="0"/>
          <w:marTop w:val="480"/>
          <w:marBottom w:val="0"/>
          <w:divBdr>
            <w:top w:val="none" w:sz="0" w:space="0" w:color="auto"/>
            <w:left w:val="none" w:sz="0" w:space="0" w:color="auto"/>
            <w:bottom w:val="none" w:sz="0" w:space="0" w:color="auto"/>
            <w:right w:val="none" w:sz="0" w:space="0" w:color="auto"/>
          </w:divBdr>
        </w:div>
      </w:divsChild>
    </w:div>
    <w:div w:id="206347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cch.org.au/media/gulp4olk/ccch-research-snapshot_right-home_dec-2023.pdf" TargetMode="External"/><Relationship Id="rId21" Type="http://schemas.openxmlformats.org/officeDocument/2006/relationships/image" Target="media/image8.png"/><Relationship Id="rId42" Type="http://schemas.openxmlformats.org/officeDocument/2006/relationships/hyperlink" Target="https://www.pc.gov.au/__data/assets/pdf_file/0003/85836/cs20090204.pdf" TargetMode="External"/><Relationship Id="rId47" Type="http://schemas.openxmlformats.org/officeDocument/2006/relationships/hyperlink" Target="https://link.springer.com/article/10.1186/1745-6215-11-100" TargetMode="External"/><Relationship Id="rId63" Type="http://schemas.openxmlformats.org/officeDocument/2006/relationships/hyperlink" Target="https://www.aic.gov.au/sites/default/files/2020-05/rpp127.pdf" TargetMode="External"/><Relationship Id="rId68" Type="http://schemas.openxmlformats.org/officeDocument/2006/relationships/hyperlink" Target="https://grattan.edu.au/wp-content/uploads/2018/04/904-dropping-out-the-benefits-and-costs-of-trying-university.pdf" TargetMode="External"/><Relationship Id="rId84" Type="http://schemas.openxmlformats.org/officeDocument/2006/relationships/footer" Target="footer2.xml"/><Relationship Id="rId89"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hyperlink" Target="https://creativecommons.org/licenses/by/4.0/" TargetMode="External"/><Relationship Id="rId32" Type="http://schemas.openxmlformats.org/officeDocument/2006/relationships/hyperlink" Target="https://behaviouraleconomics.pmc.gov.au/sites/default/files/projects/beta-report-grow-gather-graduate-3-june-2021.pdf" TargetMode="External"/><Relationship Id="rId37" Type="http://schemas.openxmlformats.org/officeDocument/2006/relationships/image" Target="media/image16.png"/><Relationship Id="rId53" Type="http://schemas.openxmlformats.org/officeDocument/2006/relationships/hyperlink" Target="https://www.dewr.gov.au/employment-research/resources/online-employment-services-trial-evaluation-report" TargetMode="External"/><Relationship Id="rId58" Type="http://schemas.openxmlformats.org/officeDocument/2006/relationships/hyperlink" Target="https://doi.org/10.1371/journal.pone.0277773" TargetMode="External"/><Relationship Id="rId74" Type="http://schemas.openxmlformats.org/officeDocument/2006/relationships/hyperlink" Target="https://press-files.anu.edu.au/downloads/press/n2304/pdf/ch28.pdf" TargetMode="External"/><Relationship Id="rId79" Type="http://schemas.openxmlformats.org/officeDocument/2006/relationships/hyperlink" Target="https://www.wsipp.wa.gov/BenefitCost/ProgramPdf/35/Nurse-Family-Partnership" TargetMode="External"/><Relationship Id="rId5" Type="http://schemas.openxmlformats.org/officeDocument/2006/relationships/footnotes" Target="footnotes.xml"/><Relationship Id="rId14" Type="http://schemas.openxmlformats.org/officeDocument/2006/relationships/hyperlink" Target="https://evaluation.treasury.gov.au/publications/randomised-trials-australian-public-policy-review" TargetMode="External"/><Relationship Id="rId22" Type="http://schemas.openxmlformats.org/officeDocument/2006/relationships/image" Target="media/image9.png"/><Relationship Id="rId27" Type="http://schemas.openxmlformats.org/officeDocument/2006/relationships/hyperlink" Target="https://www.workforceaustralia.gov.au/individuals/" TargetMode="External"/><Relationship Id="rId30" Type="http://schemas.openxmlformats.org/officeDocument/2006/relationships/image" Target="media/image13.png"/><Relationship Id="rId35" Type="http://schemas.openxmlformats.org/officeDocument/2006/relationships/hyperlink" Target="https://www.courts.act.gov.au/home" TargetMode="External"/><Relationship Id="rId43" Type="http://schemas.openxmlformats.org/officeDocument/2006/relationships/hyperlink" Target="https://ssir.org/articles/entry/the_generalizability_puzzle" TargetMode="External"/><Relationship Id="rId48" Type="http://schemas.openxmlformats.org/officeDocument/2006/relationships/hyperlink" Target="http://www.doi.org/10.1136/bmjopen-2021-052156" TargetMode="External"/><Relationship Id="rId56" Type="http://schemas.openxmlformats.org/officeDocument/2006/relationships/hyperlink" Target="https://doi.org/10.1016/j.dialog.2023.100097" TargetMode="External"/><Relationship Id="rId64" Type="http://schemas.openxmlformats.org/officeDocument/2006/relationships/hyperlink" Target="https://www.mathematica.org/publications/making-a-difference-in-the-lives-of-infants-and-toddlers-and-their-families-the-impacts-of-early-head-start-vol-i-final-technical-report" TargetMode="External"/><Relationship Id="rId69" Type="http://schemas.openxmlformats.org/officeDocument/2006/relationships/hyperlink" Target="https://srcd.onlinelibrary.wiley.com/doi/full/10.1111/cdev.14014" TargetMode="External"/><Relationship Id="rId77" Type="http://schemas.openxmlformats.org/officeDocument/2006/relationships/hyperlink" Target="https://doi.org/10.1177/0306624X20909239" TargetMode="External"/><Relationship Id="rId8" Type="http://schemas.openxmlformats.org/officeDocument/2006/relationships/hyperlink" Target="https://creativecommons.org/licenses/by/4.0/" TargetMode="External"/><Relationship Id="rId51" Type="http://schemas.openxmlformats.org/officeDocument/2006/relationships/hyperlink" Target="https://www.nature.com/articles/s41562-021-01193-7" TargetMode="External"/><Relationship Id="rId72" Type="http://schemas.openxmlformats.org/officeDocument/2006/relationships/hyperlink" Target="https://www.ojp.gov/ncjrs/virtual-library/abstracts/recidivism-patterns-canberra-reintegrative-shaming-experiments-rise" TargetMode="External"/><Relationship Id="rId80" Type="http://schemas.openxmlformats.org/officeDocument/2006/relationships/hyperlink" Target="http://www.doi.org/10.1002/fee.2470" TargetMode="Externa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ww.pmc.gov.au/honours-and-symbols/commonwealth-coat-arms" TargetMode="External"/><Relationship Id="rId17" Type="http://schemas.openxmlformats.org/officeDocument/2006/relationships/image" Target="media/image4.png"/><Relationship Id="rId25" Type="http://schemas.openxmlformats.org/officeDocument/2006/relationships/hyperlink" Target="https://ccch.org.au/media/gulp4olk/ccch-research-snapshot_right-home_dec-2023.pdf" TargetMode="External"/><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hyperlink" Target="https://pubmed.ncbi.nlm.nih.gov/27570178/" TargetMode="External"/><Relationship Id="rId59" Type="http://schemas.openxmlformats.org/officeDocument/2006/relationships/hyperlink" Target="https://bmjopen.bmj.com/content/7/3/e013307" TargetMode="External"/><Relationship Id="rId67" Type="http://schemas.openxmlformats.org/officeDocument/2006/relationships/hyperlink" Target="https://www.dpie.nsw.gov.au/__data/assets/pdf_file/0004/576436/environmental-sustainability-strategy-2024-2026.pdf" TargetMode="External"/><Relationship Id="rId20" Type="http://schemas.openxmlformats.org/officeDocument/2006/relationships/image" Target="media/image7.png"/><Relationship Id="rId41" Type="http://schemas.openxmlformats.org/officeDocument/2006/relationships/hyperlink" Target="https://www.hks.harvard.edu/sites/default/files/centers/mrcbg/files/FINAL_AWP55.pdf" TargetMode="External"/><Relationship Id="rId54" Type="http://schemas.openxmlformats.org/officeDocument/2006/relationships/hyperlink" Target="https://menu.dffh.vic.gov.au/menu-item/rightathome" TargetMode="External"/><Relationship Id="rId62" Type="http://schemas.openxmlformats.org/officeDocument/2006/relationships/hyperlink" Target="https://treasury.gov.au/sites/default/files/2024-08/secretary-kennedy-speech-2024-saces-574603.pdf" TargetMode="External"/><Relationship Id="rId70" Type="http://schemas.openxmlformats.org/officeDocument/2006/relationships/hyperlink" Target="https://www.oecd.org/content/dam/oecd/en/publications/reports/2017/03/behavioural-insights-and-public-policy_g1g7590e/9789264270480-en.pdf" TargetMode="External"/><Relationship Id="rId75" Type="http://schemas.openxmlformats.org/officeDocument/2006/relationships/hyperlink" Target="https://static1.squarespace.com/static/5d809efd96f5c906aaf61f3d/t/669d2e559f6af8110a9eff60/1721577046416/Strang+et+al+RISE+Reintegrative+Shaming+Experiments+Final+Report+2011.pdf" TargetMode="External"/><Relationship Id="rId83" Type="http://schemas.openxmlformats.org/officeDocument/2006/relationships/header" Target="header3.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https://www.workforceaustralia.gov.au/individuals/" TargetMode="External"/><Relationship Id="rId36" Type="http://schemas.openxmlformats.org/officeDocument/2006/relationships/image" Target="media/image15.png"/><Relationship Id="rId49" Type="http://schemas.openxmlformats.org/officeDocument/2006/relationships/hyperlink" Target="http://www.doi.org/10.1016/j.scitotenv.2009.10.013" TargetMode="External"/><Relationship Id="rId57" Type="http://schemas.openxmlformats.org/officeDocument/2006/relationships/hyperlink" Target="http://hdl.handle.net/10986/25030" TargetMode="External"/><Relationship Id="rId10" Type="http://schemas.openxmlformats.org/officeDocument/2006/relationships/image" Target="media/image2.wmf"/><Relationship Id="rId31" Type="http://schemas.openxmlformats.org/officeDocument/2006/relationships/hyperlink" Target="https://behaviouraleconomics.pmc.gov.au/sites/default/files/projects/beta-report-grow-gather-graduate-3-june-2021.pdf" TargetMode="External"/><Relationship Id="rId44" Type="http://schemas.openxmlformats.org/officeDocument/2006/relationships/hyperlink" Target="https://behaviouraleconomics.pmc.gov.au/sites/default/files/projects/beta-report-grow-gather-graduate-3-june-2021.pdf" TargetMode="External"/><Relationship Id="rId52" Type="http://schemas.openxmlformats.org/officeDocument/2006/relationships/hyperlink" Target="https://pmc.ncbi.nlm.nih.gov/articles/PMC5331750/" TargetMode="External"/><Relationship Id="rId60" Type="http://schemas.openxmlformats.org/officeDocument/2006/relationships/hyperlink" Target="https://assets.publishing.service.gov.uk/media/5e96cab9d3bf7f412b2264b1/HMT_Magenta_Book.pdf" TargetMode="External"/><Relationship Id="rId65" Type="http://schemas.openxmlformats.org/officeDocument/2006/relationships/hyperlink" Target="https://www.rch.org.au/uploadedFiles/Main/Content/ccchdev/Restacking-the-Odds_SNHV_communication-summary.pdf" TargetMode="External"/><Relationship Id="rId73" Type="http://schemas.openxmlformats.org/officeDocument/2006/relationships/hyperlink" Target="https://www.bmj.com/content/366/bmj.l4898" TargetMode="External"/><Relationship Id="rId78" Type="http://schemas.openxmlformats.org/officeDocument/2006/relationships/hyperlink" Target="https://assets.infrastructurevictoria.com.au/assets/Resources/Submission-Victorian-Council-of-Social-Services-230605_Redacted.pdf" TargetMode="External"/><Relationship Id="rId81" Type="http://schemas.openxmlformats.org/officeDocument/2006/relationships/hyperlink" Target="https://whatworksgrowth.org/wp-content/uploads/16-06-15_Employment_Training_Update-1.pdf" TargetMode="External"/><Relationship Id="rId86"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13" Type="http://schemas.openxmlformats.org/officeDocument/2006/relationships/hyperlink" Target="http://creativecommons.org/licenses/by/3.0/au/deed.en" TargetMode="External"/><Relationship Id="rId18" Type="http://schemas.openxmlformats.org/officeDocument/2006/relationships/image" Target="media/image5.png"/><Relationship Id="rId39" Type="http://schemas.openxmlformats.org/officeDocument/2006/relationships/image" Target="media/image18.jpeg"/><Relationship Id="rId34" Type="http://schemas.openxmlformats.org/officeDocument/2006/relationships/hyperlink" Target="https://www.courts.act.gov.au/home" TargetMode="External"/><Relationship Id="rId50" Type="http://schemas.openxmlformats.org/officeDocument/2006/relationships/hyperlink" Target="https://www.ceda.com.au/researchandpolicies/research/government-regulation/dd3" TargetMode="External"/><Relationship Id="rId55" Type="http://schemas.openxmlformats.org/officeDocument/2006/relationships/hyperlink" Target="http://www.doi.org/10.1093/her/cyae012" TargetMode="External"/><Relationship Id="rId76" Type="http://schemas.openxmlformats.org/officeDocument/2006/relationships/hyperlink" Target="https://www.tandfonline.com/doi/pdf/10.1080/28367138.2024.2444883" TargetMode="External"/><Relationship Id="rId7" Type="http://schemas.openxmlformats.org/officeDocument/2006/relationships/image" Target="media/image1.png"/><Relationship Id="rId71" Type="http://schemas.openxmlformats.org/officeDocument/2006/relationships/hyperlink" Target="https://pubmed.ncbi.nlm.nih.gov/23862186/"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11.jpeg"/><Relationship Id="rId40" Type="http://schemas.openxmlformats.org/officeDocument/2006/relationships/hyperlink" Target="mailto:evaluation@treasury.gov.au" TargetMode="External"/><Relationship Id="rId45" Type="http://schemas.openxmlformats.org/officeDocument/2006/relationships/hyperlink" Target="https://csrm.cass.anu.edu.au/sites/default/files/docs/2024/11/Public_support_for_Randomised_Controlled_Trials_in_Australian_Social_Policy_-_CSRm_Working_Paper.pdf" TargetMode="External"/><Relationship Id="rId66" Type="http://schemas.openxmlformats.org/officeDocument/2006/relationships/hyperlink" Target="https://www.nhmrc.gov.au/file/19531/download?token=rpY3-bU5" TargetMode="External"/><Relationship Id="rId87" Type="http://schemas.openxmlformats.org/officeDocument/2006/relationships/footer" Target="footer4.xml"/><Relationship Id="rId61" Type="http://schemas.openxmlformats.org/officeDocument/2006/relationships/hyperlink" Target="https://doi.org/10.1515/jci-2017-0025" TargetMode="External"/><Relationship Id="rId82" Type="http://schemas.openxmlformats.org/officeDocument/2006/relationships/header" Target="header2.xml"/><Relationship Id="rId19" Type="http://schemas.openxmlformats.org/officeDocument/2006/relationships/image" Target="media/image6.emf"/></Relationships>
</file>

<file path=word/_rels/footnotes.xml.rels><?xml version="1.0" encoding="UTF-8" standalone="yes"?>
<Relationships xmlns="http://schemas.openxmlformats.org/package/2006/relationships"><Relationship Id="rId3" Type="http://schemas.openxmlformats.org/officeDocument/2006/relationships/hyperlink" Target="https://evaluation.treasury.gov.au/" TargetMode="External"/><Relationship Id="rId2" Type="http://schemas.openxmlformats.org/officeDocument/2006/relationships/hyperlink" Target="https://evaluation.treasury.gov.au/toolkit/preregistration-and-pre-analysis-plans" TargetMode="External"/><Relationship Id="rId1" Type="http://schemas.openxmlformats.org/officeDocument/2006/relationships/hyperlink" Target="https://evaluation.treasury.gov.au/about/indigenous-evaluation" TargetMode="External"/><Relationship Id="rId5" Type="http://schemas.openxmlformats.org/officeDocument/2006/relationships/hyperlink" Target="https://ministers.dewr.gov.au/burke/service-improvement-trials-workforce-australia-online" TargetMode="External"/><Relationship Id="rId4" Type="http://schemas.openxmlformats.org/officeDocument/2006/relationships/hyperlink" Target="https://evaluation.treasury.gov.au/publications/australian-centre-evaluation-strateg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9811</Words>
  <Characters>56385</Characters>
  <Application>Microsoft Office Word</Application>
  <DocSecurity>0</DocSecurity>
  <Lines>836</Lines>
  <Paragraphs>274</Paragraphs>
  <ScaleCrop>false</ScaleCrop>
  <HeadingPairs>
    <vt:vector size="2" baseType="variant">
      <vt:variant>
        <vt:lpstr>Title</vt:lpstr>
      </vt:variant>
      <vt:variant>
        <vt:i4>1</vt:i4>
      </vt:variant>
    </vt:vector>
  </HeadingPairs>
  <TitlesOfParts>
    <vt:vector size="1" baseType="lpstr">
      <vt:lpstr>Randomised trials in Australian public policy: a review</vt:lpstr>
    </vt:vector>
  </TitlesOfParts>
  <Company/>
  <LinksUpToDate>false</LinksUpToDate>
  <CharactersWithSpaces>65981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Randomised trials in Australian public policy: a review</dc:title>
  <dc:subject/>
  <dc:creator>Australian Centre for Evaluation</dc:creator>
  <cp:keywords/>
  <cp:lastModifiedBy/>
  <cp:revision>1</cp:revision>
  <dcterms:created xsi:type="dcterms:W3CDTF">2025-08-18T05:26:00Z</dcterms:created>
  <dcterms:modified xsi:type="dcterms:W3CDTF">2025-08-18T05:27:00Z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2025-08-18T05:27:21Z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8b0a267a-9c25-41a1-b96d-a2b77fd8d66c</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