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F910" w14:textId="6D99573F" w:rsidR="002543D8" w:rsidRDefault="009E1A97" w:rsidP="006F5312">
      <w:pPr>
        <w:pStyle w:val="Factsheettitle"/>
      </w:pPr>
      <w:r>
        <w:t>O</w:t>
      </w:r>
      <w:r w:rsidR="001A5E5A">
        <w:t>verview of economic evaluation methods</w:t>
      </w:r>
    </w:p>
    <w:p w14:paraId="2E3FD035" w14:textId="77777777" w:rsidR="0030019E" w:rsidRDefault="006F5312" w:rsidP="00500B29">
      <w:pPr>
        <w:pStyle w:val="Contentsheading"/>
        <w:rPr>
          <w:noProof/>
        </w:rPr>
      </w:pPr>
      <w:r>
        <w:t>Contents</w:t>
      </w:r>
      <w:r w:rsidR="00500B29">
        <w:fldChar w:fldCharType="begin"/>
      </w:r>
      <w:r w:rsidR="00500B29">
        <w:instrText xml:space="preserve"> TOC \o "2-2" \h \z \t "Heading 1,1" </w:instrText>
      </w:r>
      <w:r w:rsidR="00500B29">
        <w:fldChar w:fldCharType="separate"/>
      </w:r>
    </w:p>
    <w:p w14:paraId="61233D1F" w14:textId="4D141286" w:rsidR="0030019E" w:rsidRDefault="00E663E7">
      <w:pPr>
        <w:pStyle w:val="TOC1"/>
        <w:rPr>
          <w:rFonts w:asciiTheme="minorHAnsi" w:eastAsiaTheme="minorEastAsia" w:hAnsiTheme="minorHAnsi" w:cstheme="minorBidi"/>
          <w:kern w:val="2"/>
          <w:sz w:val="24"/>
          <w:szCs w:val="24"/>
          <w14:ligatures w14:val="standardContextual"/>
        </w:rPr>
      </w:pPr>
      <w:hyperlink w:anchor="_Toc202265565" w:history="1">
        <w:r w:rsidR="0030019E" w:rsidRPr="0098664B">
          <w:rPr>
            <w:rStyle w:val="Hyperlink"/>
          </w:rPr>
          <w:t>What is economic evaluation?</w:t>
        </w:r>
        <w:r w:rsidR="0030019E">
          <w:rPr>
            <w:webHidden/>
          </w:rPr>
          <w:tab/>
        </w:r>
        <w:r w:rsidR="0030019E">
          <w:rPr>
            <w:webHidden/>
          </w:rPr>
          <w:fldChar w:fldCharType="begin"/>
        </w:r>
        <w:r w:rsidR="0030019E">
          <w:rPr>
            <w:webHidden/>
          </w:rPr>
          <w:instrText xml:space="preserve"> PAGEREF _Toc202265565 \h </w:instrText>
        </w:r>
        <w:r w:rsidR="0030019E">
          <w:rPr>
            <w:webHidden/>
          </w:rPr>
        </w:r>
        <w:r w:rsidR="0030019E">
          <w:rPr>
            <w:webHidden/>
          </w:rPr>
          <w:fldChar w:fldCharType="separate"/>
        </w:r>
        <w:r w:rsidR="0071032D">
          <w:rPr>
            <w:webHidden/>
          </w:rPr>
          <w:t>2</w:t>
        </w:r>
        <w:r w:rsidR="0030019E">
          <w:rPr>
            <w:webHidden/>
          </w:rPr>
          <w:fldChar w:fldCharType="end"/>
        </w:r>
      </w:hyperlink>
    </w:p>
    <w:p w14:paraId="1FECAD20" w14:textId="6C4B4252" w:rsidR="0030019E" w:rsidRDefault="00E663E7">
      <w:pPr>
        <w:pStyle w:val="TOC1"/>
        <w:rPr>
          <w:rFonts w:asciiTheme="minorHAnsi" w:eastAsiaTheme="minorEastAsia" w:hAnsiTheme="minorHAnsi" w:cstheme="minorBidi"/>
          <w:kern w:val="2"/>
          <w:sz w:val="24"/>
          <w:szCs w:val="24"/>
          <w14:ligatures w14:val="standardContextual"/>
        </w:rPr>
      </w:pPr>
      <w:hyperlink w:anchor="_Toc202265566" w:history="1">
        <w:r w:rsidR="0030019E" w:rsidRPr="0098664B">
          <w:rPr>
            <w:rStyle w:val="Hyperlink"/>
          </w:rPr>
          <w:t>Different economic evaluation methods</w:t>
        </w:r>
        <w:r w:rsidR="0030019E">
          <w:rPr>
            <w:webHidden/>
          </w:rPr>
          <w:tab/>
        </w:r>
        <w:r w:rsidR="0030019E">
          <w:rPr>
            <w:webHidden/>
          </w:rPr>
          <w:fldChar w:fldCharType="begin"/>
        </w:r>
        <w:r w:rsidR="0030019E">
          <w:rPr>
            <w:webHidden/>
          </w:rPr>
          <w:instrText xml:space="preserve"> PAGEREF _Toc202265566 \h </w:instrText>
        </w:r>
        <w:r w:rsidR="0030019E">
          <w:rPr>
            <w:webHidden/>
          </w:rPr>
        </w:r>
        <w:r w:rsidR="0030019E">
          <w:rPr>
            <w:webHidden/>
          </w:rPr>
          <w:fldChar w:fldCharType="separate"/>
        </w:r>
        <w:r w:rsidR="0071032D">
          <w:rPr>
            <w:webHidden/>
          </w:rPr>
          <w:t>3</w:t>
        </w:r>
        <w:r w:rsidR="0030019E">
          <w:rPr>
            <w:webHidden/>
          </w:rPr>
          <w:fldChar w:fldCharType="end"/>
        </w:r>
      </w:hyperlink>
    </w:p>
    <w:p w14:paraId="55BA5674" w14:textId="05CD5E45" w:rsidR="0030019E" w:rsidRDefault="00E663E7">
      <w:pPr>
        <w:pStyle w:val="TOC1"/>
        <w:rPr>
          <w:rFonts w:asciiTheme="minorHAnsi" w:eastAsiaTheme="minorEastAsia" w:hAnsiTheme="minorHAnsi" w:cstheme="minorBidi"/>
          <w:kern w:val="2"/>
          <w:sz w:val="24"/>
          <w:szCs w:val="24"/>
          <w14:ligatures w14:val="standardContextual"/>
        </w:rPr>
      </w:pPr>
      <w:hyperlink w:anchor="_Toc202265567" w:history="1">
        <w:r w:rsidR="0030019E" w:rsidRPr="0098664B">
          <w:rPr>
            <w:rStyle w:val="Hyperlink"/>
          </w:rPr>
          <w:t>Determining which method to use</w:t>
        </w:r>
        <w:r w:rsidR="0030019E">
          <w:rPr>
            <w:webHidden/>
          </w:rPr>
          <w:tab/>
        </w:r>
        <w:r w:rsidR="0030019E">
          <w:rPr>
            <w:webHidden/>
          </w:rPr>
          <w:fldChar w:fldCharType="begin"/>
        </w:r>
        <w:r w:rsidR="0030019E">
          <w:rPr>
            <w:webHidden/>
          </w:rPr>
          <w:instrText xml:space="preserve"> PAGEREF _Toc202265567 \h </w:instrText>
        </w:r>
        <w:r w:rsidR="0030019E">
          <w:rPr>
            <w:webHidden/>
          </w:rPr>
        </w:r>
        <w:r w:rsidR="0030019E">
          <w:rPr>
            <w:webHidden/>
          </w:rPr>
          <w:fldChar w:fldCharType="separate"/>
        </w:r>
        <w:r w:rsidR="0071032D">
          <w:rPr>
            <w:webHidden/>
          </w:rPr>
          <w:t>4</w:t>
        </w:r>
        <w:r w:rsidR="0030019E">
          <w:rPr>
            <w:webHidden/>
          </w:rPr>
          <w:fldChar w:fldCharType="end"/>
        </w:r>
      </w:hyperlink>
    </w:p>
    <w:p w14:paraId="689371F6" w14:textId="2D3F2F0E" w:rsidR="0030019E" w:rsidRDefault="00E663E7">
      <w:pPr>
        <w:pStyle w:val="TOC1"/>
        <w:rPr>
          <w:rFonts w:asciiTheme="minorHAnsi" w:eastAsiaTheme="minorEastAsia" w:hAnsiTheme="minorHAnsi" w:cstheme="minorBidi"/>
          <w:kern w:val="2"/>
          <w:sz w:val="24"/>
          <w:szCs w:val="24"/>
          <w14:ligatures w14:val="standardContextual"/>
        </w:rPr>
      </w:pPr>
      <w:hyperlink w:anchor="_Toc202265568" w:history="1">
        <w:r w:rsidR="0030019E" w:rsidRPr="0098664B">
          <w:rPr>
            <w:rStyle w:val="Hyperlink"/>
          </w:rPr>
          <w:t>Detailed guides</w:t>
        </w:r>
        <w:r w:rsidR="0030019E">
          <w:rPr>
            <w:webHidden/>
          </w:rPr>
          <w:tab/>
        </w:r>
        <w:r w:rsidR="0030019E">
          <w:rPr>
            <w:webHidden/>
          </w:rPr>
          <w:fldChar w:fldCharType="begin"/>
        </w:r>
        <w:r w:rsidR="0030019E">
          <w:rPr>
            <w:webHidden/>
          </w:rPr>
          <w:instrText xml:space="preserve"> PAGEREF _Toc202265568 \h </w:instrText>
        </w:r>
        <w:r w:rsidR="0030019E">
          <w:rPr>
            <w:webHidden/>
          </w:rPr>
        </w:r>
        <w:r w:rsidR="0030019E">
          <w:rPr>
            <w:webHidden/>
          </w:rPr>
          <w:fldChar w:fldCharType="separate"/>
        </w:r>
        <w:r w:rsidR="0071032D">
          <w:rPr>
            <w:webHidden/>
          </w:rPr>
          <w:t>7</w:t>
        </w:r>
        <w:r w:rsidR="0030019E">
          <w:rPr>
            <w:webHidden/>
          </w:rPr>
          <w:fldChar w:fldCharType="end"/>
        </w:r>
      </w:hyperlink>
    </w:p>
    <w:p w14:paraId="7B87D1B1" w14:textId="654F0177" w:rsidR="0030019E" w:rsidRDefault="00E663E7">
      <w:pPr>
        <w:pStyle w:val="TOC1"/>
        <w:rPr>
          <w:rFonts w:asciiTheme="minorHAnsi" w:eastAsiaTheme="minorEastAsia" w:hAnsiTheme="minorHAnsi" w:cstheme="minorBidi"/>
          <w:kern w:val="2"/>
          <w:sz w:val="24"/>
          <w:szCs w:val="24"/>
          <w14:ligatures w14:val="standardContextual"/>
        </w:rPr>
      </w:pPr>
      <w:hyperlink w:anchor="_Toc202265569" w:history="1">
        <w:r w:rsidR="0030019E" w:rsidRPr="0098664B">
          <w:rPr>
            <w:rStyle w:val="Hyperlink"/>
          </w:rPr>
          <w:t>Frequently asked questions</w:t>
        </w:r>
        <w:r w:rsidR="0030019E">
          <w:rPr>
            <w:webHidden/>
          </w:rPr>
          <w:tab/>
        </w:r>
        <w:r w:rsidR="0030019E">
          <w:rPr>
            <w:webHidden/>
          </w:rPr>
          <w:fldChar w:fldCharType="begin"/>
        </w:r>
        <w:r w:rsidR="0030019E">
          <w:rPr>
            <w:webHidden/>
          </w:rPr>
          <w:instrText xml:space="preserve"> PAGEREF _Toc202265569 \h </w:instrText>
        </w:r>
        <w:r w:rsidR="0030019E">
          <w:rPr>
            <w:webHidden/>
          </w:rPr>
        </w:r>
        <w:r w:rsidR="0030019E">
          <w:rPr>
            <w:webHidden/>
          </w:rPr>
          <w:fldChar w:fldCharType="separate"/>
        </w:r>
        <w:r w:rsidR="0071032D">
          <w:rPr>
            <w:webHidden/>
          </w:rPr>
          <w:t>8</w:t>
        </w:r>
        <w:r w:rsidR="0030019E">
          <w:rPr>
            <w:webHidden/>
          </w:rPr>
          <w:fldChar w:fldCharType="end"/>
        </w:r>
      </w:hyperlink>
    </w:p>
    <w:p w14:paraId="24845FA6" w14:textId="2452396A" w:rsidR="0030019E" w:rsidRDefault="00E663E7">
      <w:pPr>
        <w:pStyle w:val="TOC1"/>
      </w:pPr>
      <w:hyperlink w:anchor="_Toc202265570" w:history="1">
        <w:r w:rsidR="0030019E" w:rsidRPr="0098664B">
          <w:rPr>
            <w:rStyle w:val="Hyperlink"/>
          </w:rPr>
          <w:t>Guidance and resources</w:t>
        </w:r>
        <w:r w:rsidR="0030019E">
          <w:rPr>
            <w:webHidden/>
          </w:rPr>
          <w:tab/>
        </w:r>
        <w:r w:rsidR="0030019E">
          <w:rPr>
            <w:webHidden/>
          </w:rPr>
          <w:fldChar w:fldCharType="begin"/>
        </w:r>
        <w:r w:rsidR="0030019E">
          <w:rPr>
            <w:webHidden/>
          </w:rPr>
          <w:instrText xml:space="preserve"> PAGEREF _Toc202265570 \h </w:instrText>
        </w:r>
        <w:r w:rsidR="0030019E">
          <w:rPr>
            <w:webHidden/>
          </w:rPr>
        </w:r>
        <w:r w:rsidR="0030019E">
          <w:rPr>
            <w:webHidden/>
          </w:rPr>
          <w:fldChar w:fldCharType="separate"/>
        </w:r>
        <w:r w:rsidR="0071032D">
          <w:rPr>
            <w:webHidden/>
          </w:rPr>
          <w:t>10</w:t>
        </w:r>
        <w:r w:rsidR="0030019E">
          <w:rPr>
            <w:webHidden/>
          </w:rPr>
          <w:fldChar w:fldCharType="end"/>
        </w:r>
      </w:hyperlink>
    </w:p>
    <w:p w14:paraId="610C8631" w14:textId="3F0DFD13" w:rsidR="008C0955" w:rsidRDefault="008C0955">
      <w:pPr>
        <w:spacing w:before="0" w:after="0"/>
        <w:rPr>
          <w:rFonts w:eastAsiaTheme="minorEastAsia"/>
          <w:noProof/>
        </w:rPr>
      </w:pPr>
      <w:r>
        <w:rPr>
          <w:rFonts w:eastAsiaTheme="minorEastAsia"/>
          <w:noProof/>
        </w:rPr>
        <w:br w:type="page"/>
      </w:r>
    </w:p>
    <w:p w14:paraId="6175BE55" w14:textId="360652F7" w:rsidR="001A5E5A" w:rsidRDefault="00500B29" w:rsidP="001A5E5A">
      <w:pPr>
        <w:pStyle w:val="Heading1"/>
      </w:pPr>
      <w:r>
        <w:lastRenderedPageBreak/>
        <w:fldChar w:fldCharType="end"/>
      </w:r>
      <w:bookmarkStart w:id="0" w:name="_Toc202265565"/>
      <w:r w:rsidR="001A5E5A">
        <w:t>What is economic evaluation?</w:t>
      </w:r>
      <w:bookmarkEnd w:id="0"/>
    </w:p>
    <w:p w14:paraId="7D13BC56" w14:textId="6C199922" w:rsidR="001A5E5A" w:rsidRDefault="001A5E5A" w:rsidP="001A5E5A">
      <w:r>
        <w:t xml:space="preserve">Economic evaluation </w:t>
      </w:r>
      <w:r w:rsidR="00C461E8">
        <w:t>methods are used to determine if</w:t>
      </w:r>
      <w:r>
        <w:t xml:space="preserve"> the benefits of a program</w:t>
      </w:r>
      <w:r w:rsidR="0038250F">
        <w:t xml:space="preserve"> or</w:t>
      </w:r>
      <w:r>
        <w:t xml:space="preserve"> policy justify the costs. In a government context, the purpose is usually to ensure that a proposed project is—or was—an efficient use of resources.</w:t>
      </w:r>
    </w:p>
    <w:p w14:paraId="792D19F0" w14:textId="773034B7" w:rsidR="001A5E5A" w:rsidRDefault="001A5E5A" w:rsidP="001A5E5A">
      <w:r>
        <w:t>Economic evaluation serves different purposes at different stages of a program, policy or action</w:t>
      </w:r>
      <w:r w:rsidR="00F75338">
        <w:t>’</w:t>
      </w:r>
      <w:r>
        <w:t xml:space="preserve">s lifecycle: </w:t>
      </w:r>
    </w:p>
    <w:p w14:paraId="30D29479" w14:textId="2F7FE7CE" w:rsidR="001A6BDB" w:rsidRDefault="00411DED" w:rsidP="007A707F">
      <w:pPr>
        <w:pStyle w:val="Bullet"/>
      </w:pPr>
      <w:r w:rsidRPr="00B067AA">
        <w:rPr>
          <w:rStyle w:val="Strong"/>
        </w:rPr>
        <w:t>Before implementation</w:t>
      </w:r>
      <w:r>
        <w:rPr>
          <w:b/>
          <w:bCs/>
        </w:rPr>
        <w:t xml:space="preserve"> </w:t>
      </w:r>
      <w:r>
        <w:t xml:space="preserve">(also referred to as </w:t>
      </w:r>
      <w:r w:rsidRPr="00BD3436">
        <w:rPr>
          <w:i/>
          <w:iCs/>
        </w:rPr>
        <w:t>e</w:t>
      </w:r>
      <w:r w:rsidR="001A5E5A" w:rsidRPr="00BD3436">
        <w:rPr>
          <w:i/>
          <w:iCs/>
        </w:rPr>
        <w:t>x ante</w:t>
      </w:r>
      <w:r w:rsidR="00AA61F8">
        <w:rPr>
          <w:rStyle w:val="FootnoteReference"/>
          <w:i/>
          <w:iCs/>
        </w:rPr>
        <w:footnoteReference w:id="2"/>
      </w:r>
      <w:r w:rsidR="001A5E5A" w:rsidRPr="00411DED">
        <w:t xml:space="preserve"> </w:t>
      </w:r>
      <w:r w:rsidRPr="00411DED">
        <w:t xml:space="preserve">or </w:t>
      </w:r>
      <w:r w:rsidR="001A5E5A" w:rsidRPr="00411DED">
        <w:t>pre</w:t>
      </w:r>
      <w:r w:rsidR="00F75338">
        <w:noBreakHyphen/>
      </w:r>
      <w:r w:rsidR="001A5E5A" w:rsidRPr="00411DED">
        <w:t>implementation</w:t>
      </w:r>
      <w:r w:rsidR="001A5E5A">
        <w:t xml:space="preserve">) – </w:t>
      </w:r>
      <w:r w:rsidR="00BD3436">
        <w:t>t</w:t>
      </w:r>
      <w:r w:rsidR="001A5E5A">
        <w:t>o help decision</w:t>
      </w:r>
      <w:r w:rsidR="07409A96">
        <w:t xml:space="preserve"> </w:t>
      </w:r>
      <w:r w:rsidR="001A5E5A">
        <w:t>makers determine</w:t>
      </w:r>
      <w:r w:rsidR="001A6BDB">
        <w:t>:</w:t>
      </w:r>
    </w:p>
    <w:p w14:paraId="6BAD7B88" w14:textId="77777777" w:rsidR="008C78F6" w:rsidRDefault="001A5E5A" w:rsidP="007A707F">
      <w:pPr>
        <w:pStyle w:val="Dash"/>
      </w:pPr>
      <w:r>
        <w:t>if the proposal is a good use of resources and should be funded</w:t>
      </w:r>
    </w:p>
    <w:p w14:paraId="5248FF34" w14:textId="3D2D5628" w:rsidR="001A5E5A" w:rsidRDefault="001A5E5A" w:rsidP="007A707F">
      <w:pPr>
        <w:pStyle w:val="Dash"/>
      </w:pPr>
      <w:r>
        <w:t>which of several different options should be pursued.</w:t>
      </w:r>
    </w:p>
    <w:p w14:paraId="6C7D4515" w14:textId="051A0605" w:rsidR="00313321" w:rsidRDefault="001B59A4" w:rsidP="007A707F">
      <w:pPr>
        <w:pStyle w:val="Bullet"/>
      </w:pPr>
      <w:r w:rsidRPr="00B067AA">
        <w:rPr>
          <w:rStyle w:val="Strong"/>
        </w:rPr>
        <w:t>After implementation</w:t>
      </w:r>
      <w:r>
        <w:rPr>
          <w:b/>
          <w:bCs/>
        </w:rPr>
        <w:t xml:space="preserve"> </w:t>
      </w:r>
      <w:r w:rsidRPr="001B59A4">
        <w:t xml:space="preserve">(also referred to as </w:t>
      </w:r>
      <w:r w:rsidRPr="001B59A4">
        <w:rPr>
          <w:i/>
          <w:iCs/>
        </w:rPr>
        <w:t>e</w:t>
      </w:r>
      <w:r w:rsidR="001A5E5A" w:rsidRPr="001B59A4">
        <w:rPr>
          <w:i/>
          <w:iCs/>
        </w:rPr>
        <w:t>x post</w:t>
      </w:r>
      <w:r w:rsidR="001A5E5A" w:rsidRPr="001B59A4">
        <w:t xml:space="preserve"> </w:t>
      </w:r>
      <w:r w:rsidRPr="001B59A4">
        <w:t xml:space="preserve">or </w:t>
      </w:r>
      <w:r w:rsidR="001A5E5A" w:rsidRPr="001B59A4">
        <w:t>post</w:t>
      </w:r>
      <w:r w:rsidR="00F75338">
        <w:noBreakHyphen/>
      </w:r>
      <w:r w:rsidR="001A5E5A" w:rsidRPr="001B59A4">
        <w:t>implementation</w:t>
      </w:r>
      <w:r w:rsidR="001A5E5A" w:rsidRPr="003610C1">
        <w:t>)</w:t>
      </w:r>
      <w:r w:rsidR="001A5E5A">
        <w:rPr>
          <w:b/>
          <w:bCs/>
        </w:rPr>
        <w:t xml:space="preserve"> </w:t>
      </w:r>
      <w:r w:rsidR="001A5E5A">
        <w:t xml:space="preserve">– </w:t>
      </w:r>
      <w:r w:rsidR="005E5A96">
        <w:t>t</w:t>
      </w:r>
      <w:r w:rsidR="001A5E5A">
        <w:t>o</w:t>
      </w:r>
      <w:r w:rsidR="00C4011B">
        <w:t xml:space="preserve"> help decision makers determine</w:t>
      </w:r>
      <w:r w:rsidR="00182301">
        <w:t xml:space="preserve"> if the program</w:t>
      </w:r>
      <w:r w:rsidR="00313321">
        <w:t>:</w:t>
      </w:r>
    </w:p>
    <w:p w14:paraId="04B35A00" w14:textId="3A4A21C5" w:rsidR="00313321" w:rsidRDefault="001A5E5A" w:rsidP="007A707F">
      <w:pPr>
        <w:pStyle w:val="Dash"/>
      </w:pPr>
      <w:r>
        <w:t>was an effective use of resources (</w:t>
      </w:r>
      <w:r w:rsidR="00182301">
        <w:t>to inform</w:t>
      </w:r>
      <w:r>
        <w:t xml:space="preserve"> future decisions)</w:t>
      </w:r>
    </w:p>
    <w:p w14:paraId="39B79A9C" w14:textId="459620F3" w:rsidR="006E3CFA" w:rsidRPr="006E3CFA" w:rsidRDefault="00AA61F8" w:rsidP="006E3CFA">
      <w:pPr>
        <w:pStyle w:val="Dash"/>
      </w:pPr>
      <w:r>
        <w:t xml:space="preserve">if the program </w:t>
      </w:r>
      <w:r w:rsidR="001A5E5A">
        <w:t>should be continued</w:t>
      </w:r>
      <w:r w:rsidR="00C220B9">
        <w:t xml:space="preserve"> </w:t>
      </w:r>
      <w:r w:rsidR="001A5E5A">
        <w:t>or stopped.</w:t>
      </w:r>
      <w:bookmarkStart w:id="1" w:name="_Toc202265566"/>
    </w:p>
    <w:p w14:paraId="10DE94FF" w14:textId="77777777" w:rsidR="006E3CFA" w:rsidRDefault="006E3CFA">
      <w:pPr>
        <w:spacing w:before="0" w:after="0"/>
        <w:rPr>
          <w:rFonts w:ascii="Calibri" w:hAnsi="Calibri" w:cs="Arial"/>
          <w:b/>
          <w:color w:val="2C384A" w:themeColor="accent1"/>
          <w:kern w:val="32"/>
          <w:sz w:val="44"/>
          <w:szCs w:val="36"/>
        </w:rPr>
      </w:pPr>
      <w:r>
        <w:br w:type="page"/>
      </w:r>
    </w:p>
    <w:p w14:paraId="418B2E81" w14:textId="1AF70098" w:rsidR="001A5E5A" w:rsidRDefault="002C4575" w:rsidP="001A5E5A">
      <w:pPr>
        <w:pStyle w:val="Heading1"/>
      </w:pPr>
      <w:r>
        <w:lastRenderedPageBreak/>
        <w:t>D</w:t>
      </w:r>
      <w:r w:rsidR="001A5E5A">
        <w:t>ifferent economic evaluation methods</w:t>
      </w:r>
      <w:bookmarkEnd w:id="1"/>
    </w:p>
    <w:p w14:paraId="1383DFC3" w14:textId="176C8641" w:rsidR="001A5E5A" w:rsidRDefault="002C4575" w:rsidP="001A5E5A">
      <w:r>
        <w:t>Economic evaluation</w:t>
      </w:r>
      <w:r w:rsidR="007D2188">
        <w:t xml:space="preserve">s are primarily based on quantitative methods. </w:t>
      </w:r>
      <w:r w:rsidR="001A5E5A">
        <w:t xml:space="preserve">The two economic evaluation </w:t>
      </w:r>
      <w:r w:rsidR="007D2188">
        <w:t>methods</w:t>
      </w:r>
      <w:r w:rsidR="001A5E5A">
        <w:t xml:space="preserve"> used </w:t>
      </w:r>
      <w:r w:rsidR="000D6C92">
        <w:t xml:space="preserve">most often </w:t>
      </w:r>
      <w:r w:rsidR="001A5E5A">
        <w:t>in government are cost</w:t>
      </w:r>
      <w:r w:rsidR="00F75338">
        <w:noBreakHyphen/>
      </w:r>
      <w:r w:rsidR="001A5E5A">
        <w:t>effectiveness analysis (CEA) and cost</w:t>
      </w:r>
      <w:r w:rsidR="00F75338">
        <w:noBreakHyphen/>
      </w:r>
      <w:r w:rsidR="001A5E5A">
        <w:t>benefit analysis (CBA).</w:t>
      </w:r>
      <w:r w:rsidR="00B83F59">
        <w:t xml:space="preserve"> T</w:t>
      </w:r>
      <w:r w:rsidR="001A5E5A">
        <w:t xml:space="preserve">here are many other methods that are </w:t>
      </w:r>
      <w:r w:rsidR="00B83F59">
        <w:t xml:space="preserve">popular </w:t>
      </w:r>
      <w:r w:rsidR="001A5E5A">
        <w:t>or common</w:t>
      </w:r>
      <w:r w:rsidR="00E90471">
        <w:t>ly used</w:t>
      </w:r>
      <w:r w:rsidR="001A5E5A">
        <w:t xml:space="preserve"> in </w:t>
      </w:r>
      <w:r w:rsidR="00842D05">
        <w:t>different</w:t>
      </w:r>
      <w:r w:rsidR="001A5E5A">
        <w:t xml:space="preserve"> fields</w:t>
      </w:r>
      <w:r w:rsidR="006977DF">
        <w:t>.</w:t>
      </w:r>
      <w:r w:rsidR="000102FA">
        <w:rPr>
          <w:rStyle w:val="FootnoteReference"/>
        </w:rPr>
        <w:footnoteReference w:id="3"/>
      </w:r>
      <w:r w:rsidR="001A5E5A">
        <w:t xml:space="preserve"> Some of the key methods are</w:t>
      </w:r>
      <w:r w:rsidR="001F0430">
        <w:t xml:space="preserve"> detailed in this section.</w:t>
      </w:r>
    </w:p>
    <w:p w14:paraId="2F916EFE" w14:textId="48F537DC" w:rsidR="006E3CFA" w:rsidRDefault="006E3CFA">
      <w:pPr>
        <w:spacing w:before="0" w:after="0"/>
      </w:pPr>
    </w:p>
    <w:tbl>
      <w:tblPr>
        <w:tblStyle w:val="TableGrid"/>
        <w:tblW w:w="5000" w:type="pct"/>
        <w:tblLook w:val="04A0" w:firstRow="1" w:lastRow="0" w:firstColumn="1" w:lastColumn="0" w:noHBand="0" w:noVBand="1"/>
      </w:tblPr>
      <w:tblGrid>
        <w:gridCol w:w="1685"/>
        <w:gridCol w:w="3119"/>
        <w:gridCol w:w="2059"/>
        <w:gridCol w:w="1631"/>
      </w:tblGrid>
      <w:tr w:rsidR="001A5E5A" w14:paraId="46659FD2" w14:textId="77777777" w:rsidTr="006E3CFA">
        <w:tc>
          <w:tcPr>
            <w:tcW w:w="1685" w:type="dxa"/>
            <w:shd w:val="clear" w:color="auto" w:fill="2C384A" w:themeFill="accent1"/>
          </w:tcPr>
          <w:p w14:paraId="452BE799" w14:textId="77777777" w:rsidR="001A5E5A" w:rsidRPr="00B9152A" w:rsidRDefault="001A5E5A" w:rsidP="00BC7478">
            <w:pPr>
              <w:pStyle w:val="TableText"/>
            </w:pPr>
            <w:r w:rsidRPr="00B9152A">
              <w:t>Method</w:t>
            </w:r>
          </w:p>
        </w:tc>
        <w:tc>
          <w:tcPr>
            <w:tcW w:w="3119" w:type="dxa"/>
            <w:shd w:val="clear" w:color="auto" w:fill="2C384A" w:themeFill="accent1"/>
          </w:tcPr>
          <w:p w14:paraId="4060B56B" w14:textId="77777777" w:rsidR="001A5E5A" w:rsidRPr="00B9152A" w:rsidRDefault="001A5E5A" w:rsidP="00BC7478">
            <w:pPr>
              <w:pStyle w:val="TableText"/>
            </w:pPr>
            <w:r w:rsidRPr="00B9152A">
              <w:t>Description</w:t>
            </w:r>
          </w:p>
        </w:tc>
        <w:tc>
          <w:tcPr>
            <w:tcW w:w="2059" w:type="dxa"/>
            <w:shd w:val="clear" w:color="auto" w:fill="2C384A" w:themeFill="accent1"/>
          </w:tcPr>
          <w:p w14:paraId="591CA5BB" w14:textId="77777777" w:rsidR="001A5E5A" w:rsidRPr="00B9152A" w:rsidRDefault="001A5E5A" w:rsidP="00BC7478">
            <w:pPr>
              <w:pStyle w:val="TableText"/>
            </w:pPr>
            <w:r w:rsidRPr="00B9152A">
              <w:t>Example</w:t>
            </w:r>
            <w:r>
              <w:t xml:space="preserve"> key output</w:t>
            </w:r>
          </w:p>
        </w:tc>
        <w:tc>
          <w:tcPr>
            <w:tcW w:w="1631" w:type="dxa"/>
            <w:shd w:val="clear" w:color="auto" w:fill="2C384A" w:themeFill="accent1"/>
          </w:tcPr>
          <w:p w14:paraId="3B0EEB4C" w14:textId="77777777" w:rsidR="001A5E5A" w:rsidRPr="00B9152A" w:rsidRDefault="001A5E5A" w:rsidP="00BC7478">
            <w:pPr>
              <w:pStyle w:val="TableText"/>
            </w:pPr>
            <w:r>
              <w:t>Most common use</w:t>
            </w:r>
            <w:r>
              <w:rPr>
                <w:rStyle w:val="FootnoteReference"/>
                <w:color w:val="FFFFFF" w:themeColor="background1"/>
              </w:rPr>
              <w:footnoteReference w:id="4"/>
            </w:r>
          </w:p>
        </w:tc>
      </w:tr>
      <w:tr w:rsidR="001A5E5A" w14:paraId="6B78E221" w14:textId="77777777" w:rsidTr="006E3CFA">
        <w:tc>
          <w:tcPr>
            <w:tcW w:w="1685" w:type="dxa"/>
            <w:shd w:val="clear" w:color="auto" w:fill="E8F0FC" w:themeFill="accent5" w:themeFillTint="33"/>
          </w:tcPr>
          <w:p w14:paraId="43B113A1" w14:textId="4365AF6F" w:rsidR="001A5E5A" w:rsidRDefault="001A5E5A" w:rsidP="00FD7FB2">
            <w:pPr>
              <w:pStyle w:val="Tabletext0"/>
            </w:pPr>
            <w:r w:rsidRPr="00D10FC0">
              <w:t>Cost</w:t>
            </w:r>
            <w:r w:rsidR="00F75338">
              <w:noBreakHyphen/>
            </w:r>
            <w:r>
              <w:t>benefit</w:t>
            </w:r>
            <w:r w:rsidRPr="00D10FC0">
              <w:t xml:space="preserve"> analysis</w:t>
            </w:r>
          </w:p>
        </w:tc>
        <w:tc>
          <w:tcPr>
            <w:tcW w:w="3119" w:type="dxa"/>
          </w:tcPr>
          <w:p w14:paraId="7B4AE73E" w14:textId="6F632398" w:rsidR="001A5E5A" w:rsidRDefault="001A5E5A" w:rsidP="00FD7FB2">
            <w:pPr>
              <w:pStyle w:val="Tabletext0"/>
            </w:pPr>
            <w:r>
              <w:t xml:space="preserve">Involves making assumptions </w:t>
            </w:r>
            <w:r w:rsidR="00DE3B9D">
              <w:t>to</w:t>
            </w:r>
            <w:r w:rsidRPr="000F6B36">
              <w:t xml:space="preserve"> convert all monetary and non</w:t>
            </w:r>
            <w:r w:rsidR="00F75338">
              <w:noBreakHyphen/>
            </w:r>
            <w:r w:rsidRPr="000F6B36">
              <w:t>monetary benefits</w:t>
            </w:r>
            <w:r w:rsidR="00DE3B9D">
              <w:t>/</w:t>
            </w:r>
            <w:r>
              <w:t xml:space="preserve">costs </w:t>
            </w:r>
            <w:r w:rsidRPr="000F6B36">
              <w:t>from a proposal to dollar terms</w:t>
            </w:r>
            <w:r>
              <w:t>. Future benefits and costs are then converted to their value in today</w:t>
            </w:r>
            <w:r w:rsidR="00F75338">
              <w:t>’</w:t>
            </w:r>
            <w:r>
              <w:t>s dollars using a discount rate</w:t>
            </w:r>
            <w:r w:rsidRPr="000F6B36">
              <w:t>.</w:t>
            </w:r>
          </w:p>
        </w:tc>
        <w:tc>
          <w:tcPr>
            <w:tcW w:w="2059" w:type="dxa"/>
          </w:tcPr>
          <w:p w14:paraId="03963AFA" w14:textId="1B1D1C28" w:rsidR="001A5E5A" w:rsidRDefault="00F75338" w:rsidP="00FD7FB2">
            <w:pPr>
              <w:pStyle w:val="Tabletext0"/>
            </w:pPr>
            <w:r>
              <w:t>‘</w:t>
            </w:r>
            <w:r w:rsidR="001A5E5A">
              <w:t>The estimated net present value of the infrastructure project is $300 million, with a benefit</w:t>
            </w:r>
            <w:r>
              <w:noBreakHyphen/>
            </w:r>
            <w:r w:rsidR="001A5E5A">
              <w:t>cost ratio of 1.15</w:t>
            </w:r>
            <w:r>
              <w:t>’</w:t>
            </w:r>
            <w:r w:rsidR="001A5E5A">
              <w:t xml:space="preserve"> </w:t>
            </w:r>
          </w:p>
        </w:tc>
        <w:tc>
          <w:tcPr>
            <w:tcW w:w="1631" w:type="dxa"/>
          </w:tcPr>
          <w:p w14:paraId="35612944" w14:textId="77777777" w:rsidR="001A5E5A" w:rsidRDefault="001A5E5A" w:rsidP="00FD7FB2">
            <w:pPr>
              <w:pStyle w:val="Tabletext0"/>
            </w:pPr>
            <w:r>
              <w:t>Ex ante tool for comparing options and assessing if benefits outweigh costs</w:t>
            </w:r>
          </w:p>
        </w:tc>
      </w:tr>
      <w:tr w:rsidR="001A5E5A" w14:paraId="2B8154A4" w14:textId="77777777" w:rsidTr="006E3CFA">
        <w:tc>
          <w:tcPr>
            <w:tcW w:w="1685" w:type="dxa"/>
            <w:shd w:val="clear" w:color="auto" w:fill="E8F0FC" w:themeFill="accent5" w:themeFillTint="33"/>
          </w:tcPr>
          <w:p w14:paraId="1787F052" w14:textId="0D82EB4B" w:rsidR="001A5E5A" w:rsidRDefault="001A5E5A" w:rsidP="00FD7FB2">
            <w:pPr>
              <w:pStyle w:val="Tabletext0"/>
            </w:pPr>
            <w:r>
              <w:t>Cost</w:t>
            </w:r>
            <w:r w:rsidR="00F75338">
              <w:noBreakHyphen/>
            </w:r>
            <w:r w:rsidRPr="00D10FC0">
              <w:t>effectiveness</w:t>
            </w:r>
            <w:r>
              <w:t xml:space="preserve"> analysis</w:t>
            </w:r>
          </w:p>
        </w:tc>
        <w:tc>
          <w:tcPr>
            <w:tcW w:w="3119" w:type="dxa"/>
          </w:tcPr>
          <w:p w14:paraId="551B35A8" w14:textId="77777777" w:rsidR="001A5E5A" w:rsidRDefault="001A5E5A" w:rsidP="00FD7FB2">
            <w:pPr>
              <w:pStyle w:val="Tabletext0"/>
            </w:pPr>
            <w:r>
              <w:t>I</w:t>
            </w:r>
            <w:r w:rsidRPr="00D10FC0">
              <w:t xml:space="preserve">nvolves calculating </w:t>
            </w:r>
            <w:r>
              <w:t>a</w:t>
            </w:r>
            <w:r w:rsidRPr="00D10FC0">
              <w:t xml:space="preserve"> </w:t>
            </w:r>
            <w:r>
              <w:t xml:space="preserve">ratio between </w:t>
            </w:r>
            <w:r w:rsidRPr="00D10FC0">
              <w:t xml:space="preserve">the </w:t>
            </w:r>
            <w:r>
              <w:t>costs of a program and a quantified (but not monetised) outcome measure. Different options are usually compared using that metric.</w:t>
            </w:r>
          </w:p>
        </w:tc>
        <w:tc>
          <w:tcPr>
            <w:tcW w:w="2059" w:type="dxa"/>
          </w:tcPr>
          <w:p w14:paraId="0FE64CE5" w14:textId="32DCE9CE" w:rsidR="001A5E5A" w:rsidRDefault="00F75338" w:rsidP="00FD7FB2">
            <w:pPr>
              <w:pStyle w:val="Tabletext0"/>
            </w:pPr>
            <w:r>
              <w:t>‘</w:t>
            </w:r>
            <w:r w:rsidR="001A5E5A">
              <w:t>The program saved 1 life per $100,000 spent</w:t>
            </w:r>
            <w:r>
              <w:t>’</w:t>
            </w:r>
          </w:p>
        </w:tc>
        <w:tc>
          <w:tcPr>
            <w:tcW w:w="1631" w:type="dxa"/>
          </w:tcPr>
          <w:p w14:paraId="11209F06" w14:textId="77777777" w:rsidR="001A5E5A" w:rsidRDefault="001A5E5A" w:rsidP="00FD7FB2">
            <w:pPr>
              <w:pStyle w:val="Tabletext0"/>
            </w:pPr>
            <w:r>
              <w:t>Ex post tool for comparing different programs with similar aims</w:t>
            </w:r>
          </w:p>
        </w:tc>
      </w:tr>
      <w:tr w:rsidR="001A5E5A" w14:paraId="039C258D" w14:textId="77777777" w:rsidTr="006E3CFA">
        <w:tc>
          <w:tcPr>
            <w:tcW w:w="1685" w:type="dxa"/>
            <w:shd w:val="clear" w:color="auto" w:fill="E8F0FC" w:themeFill="accent5" w:themeFillTint="33"/>
          </w:tcPr>
          <w:p w14:paraId="1B98D88B" w14:textId="1B5C4002" w:rsidR="001A5E5A" w:rsidRDefault="001A5E5A" w:rsidP="00FD7FB2">
            <w:pPr>
              <w:pStyle w:val="Tabletext0"/>
            </w:pPr>
            <w:r>
              <w:t>Cost</w:t>
            </w:r>
            <w:r w:rsidR="00F75338">
              <w:noBreakHyphen/>
            </w:r>
            <w:r>
              <w:t>utility analysis</w:t>
            </w:r>
          </w:p>
        </w:tc>
        <w:tc>
          <w:tcPr>
            <w:tcW w:w="3119" w:type="dxa"/>
          </w:tcPr>
          <w:p w14:paraId="51B8127A" w14:textId="347E90ED" w:rsidR="001A5E5A" w:rsidRDefault="001A5E5A" w:rsidP="00FD7FB2">
            <w:pPr>
              <w:pStyle w:val="Tabletext0"/>
            </w:pPr>
            <w:r>
              <w:t>A type of cost</w:t>
            </w:r>
            <w:r w:rsidR="00F75338">
              <w:noBreakHyphen/>
            </w:r>
            <w:r>
              <w:t>effectiveness analysis where the outcome measure of interest is a quality adjusted life year</w:t>
            </w:r>
            <w:r w:rsidR="0075765B">
              <w:t xml:space="preserve"> (QALY)</w:t>
            </w:r>
            <w:r>
              <w:t>.</w:t>
            </w:r>
          </w:p>
        </w:tc>
        <w:tc>
          <w:tcPr>
            <w:tcW w:w="2059" w:type="dxa"/>
          </w:tcPr>
          <w:p w14:paraId="1DA9C530" w14:textId="3B4C1D45" w:rsidR="001A5E5A" w:rsidRDefault="00F75338" w:rsidP="00FD7FB2">
            <w:pPr>
              <w:pStyle w:val="Tabletext0"/>
            </w:pPr>
            <w:r>
              <w:t>‘</w:t>
            </w:r>
            <w:r w:rsidR="001A5E5A">
              <w:t>The program costs $10,000 per quality</w:t>
            </w:r>
            <w:r>
              <w:noBreakHyphen/>
            </w:r>
            <w:r w:rsidR="001A5E5A">
              <w:t>adjusted life year improved</w:t>
            </w:r>
            <w:r>
              <w:t>’</w:t>
            </w:r>
          </w:p>
        </w:tc>
        <w:tc>
          <w:tcPr>
            <w:tcW w:w="1631" w:type="dxa"/>
          </w:tcPr>
          <w:p w14:paraId="14FE8760" w14:textId="77777777" w:rsidR="001A5E5A" w:rsidRDefault="001A5E5A" w:rsidP="00FD7FB2">
            <w:pPr>
              <w:pStyle w:val="Tabletext0"/>
            </w:pPr>
            <w:r>
              <w:t>Ex post tool for comparing different health programs</w:t>
            </w:r>
          </w:p>
        </w:tc>
      </w:tr>
      <w:tr w:rsidR="001A5E5A" w14:paraId="597772AF" w14:textId="77777777" w:rsidTr="006E3CFA">
        <w:tc>
          <w:tcPr>
            <w:tcW w:w="1685" w:type="dxa"/>
            <w:shd w:val="clear" w:color="auto" w:fill="E8F0FC" w:themeFill="accent5" w:themeFillTint="33"/>
          </w:tcPr>
          <w:p w14:paraId="18594421" w14:textId="57497934" w:rsidR="001A5E5A" w:rsidRDefault="001A5E5A" w:rsidP="00FD7FB2">
            <w:pPr>
              <w:pStyle w:val="Tabletext0"/>
            </w:pPr>
            <w:r>
              <w:t xml:space="preserve">Social Return on Investment </w:t>
            </w:r>
          </w:p>
        </w:tc>
        <w:tc>
          <w:tcPr>
            <w:tcW w:w="3119" w:type="dxa"/>
          </w:tcPr>
          <w:p w14:paraId="3397586B" w14:textId="77777777" w:rsidR="001A5E5A" w:rsidRDefault="001A5E5A" w:rsidP="00FD7FB2">
            <w:pPr>
              <w:pStyle w:val="Tabletext0"/>
            </w:pPr>
            <w:r w:rsidRPr="00E62EE8">
              <w:t xml:space="preserve">Involves assigning monetary values to social, environmental, and economic </w:t>
            </w:r>
            <w:r>
              <w:t>benefits of a program</w:t>
            </w:r>
            <w:r w:rsidRPr="00E62EE8">
              <w:t xml:space="preserve">. Results are expressed as a ratio of benefits to </w:t>
            </w:r>
            <w:r>
              <w:t xml:space="preserve">monetary </w:t>
            </w:r>
            <w:r w:rsidRPr="00E62EE8">
              <w:t>investment.</w:t>
            </w:r>
          </w:p>
          <w:p w14:paraId="5027BDB6" w14:textId="77777777" w:rsidR="001A5E5A" w:rsidRDefault="001A5E5A" w:rsidP="00FD7FB2">
            <w:pPr>
              <w:pStyle w:val="Tabletext0"/>
            </w:pPr>
          </w:p>
        </w:tc>
        <w:tc>
          <w:tcPr>
            <w:tcW w:w="2059" w:type="dxa"/>
          </w:tcPr>
          <w:p w14:paraId="1FA5DBD7" w14:textId="4D447CBA" w:rsidR="001A5E5A" w:rsidRDefault="00F75338" w:rsidP="00FD7FB2">
            <w:pPr>
              <w:pStyle w:val="Tabletext0"/>
            </w:pPr>
            <w:r>
              <w:t>‘</w:t>
            </w:r>
            <w:r w:rsidR="001A5E5A">
              <w:t xml:space="preserve">The program costs $1000 in investment, and creates $2000 in social value, with a </w:t>
            </w:r>
            <w:r w:rsidR="000D40F4">
              <w:t>social return on investment</w:t>
            </w:r>
            <w:r w:rsidR="001A5E5A">
              <w:t xml:space="preserve"> of 2:1</w:t>
            </w:r>
            <w:r>
              <w:t>’</w:t>
            </w:r>
          </w:p>
        </w:tc>
        <w:tc>
          <w:tcPr>
            <w:tcW w:w="1631" w:type="dxa"/>
          </w:tcPr>
          <w:p w14:paraId="38EF9016" w14:textId="77777777" w:rsidR="001A5E5A" w:rsidRDefault="001A5E5A" w:rsidP="00FD7FB2">
            <w:pPr>
              <w:pStyle w:val="Tabletext0"/>
            </w:pPr>
            <w:r>
              <w:t>Ex post tool that incorporates information gathered from program participants.</w:t>
            </w:r>
          </w:p>
        </w:tc>
      </w:tr>
      <w:tr w:rsidR="001A5E5A" w14:paraId="334D9E00" w14:textId="77777777" w:rsidTr="006E3CFA">
        <w:tc>
          <w:tcPr>
            <w:tcW w:w="1685" w:type="dxa"/>
            <w:shd w:val="clear" w:color="auto" w:fill="E8F0FC" w:themeFill="accent5" w:themeFillTint="33"/>
          </w:tcPr>
          <w:p w14:paraId="5677837B" w14:textId="1FDEDA78" w:rsidR="001A5E5A" w:rsidRDefault="001A5E5A" w:rsidP="00FD7FB2">
            <w:pPr>
              <w:pStyle w:val="Tabletext0"/>
            </w:pPr>
            <w:r>
              <w:t>Multi</w:t>
            </w:r>
            <w:r w:rsidR="00F75338">
              <w:noBreakHyphen/>
            </w:r>
            <w:r>
              <w:t xml:space="preserve">criteria analysis (MCA) approaches </w:t>
            </w:r>
          </w:p>
        </w:tc>
        <w:tc>
          <w:tcPr>
            <w:tcW w:w="3119" w:type="dxa"/>
          </w:tcPr>
          <w:p w14:paraId="41FBF2B4" w14:textId="60F28D8D" w:rsidR="001A5E5A" w:rsidRDefault="001A5E5A" w:rsidP="00FD7FB2">
            <w:pPr>
              <w:pStyle w:val="Tabletext0"/>
            </w:pPr>
            <w:r>
              <w:t xml:space="preserve">Involves creating a set of criteria to compare and score different programs. Programs may be scored using </w:t>
            </w:r>
            <w:r w:rsidR="00C45E36">
              <w:t xml:space="preserve">numbers </w:t>
            </w:r>
            <w:r>
              <w:t xml:space="preserve">or descriptions of </w:t>
            </w:r>
            <w:r w:rsidR="005F3632">
              <w:t xml:space="preserve">different </w:t>
            </w:r>
            <w:r>
              <w:t>levels</w:t>
            </w:r>
            <w:r w:rsidR="00C45E36">
              <w:t>.</w:t>
            </w:r>
          </w:p>
          <w:p w14:paraId="799AC83E" w14:textId="77777777" w:rsidR="001A5E5A" w:rsidRDefault="001A5E5A" w:rsidP="00FD7FB2">
            <w:pPr>
              <w:pStyle w:val="Tabletext0"/>
            </w:pPr>
          </w:p>
        </w:tc>
        <w:tc>
          <w:tcPr>
            <w:tcW w:w="2059" w:type="dxa"/>
          </w:tcPr>
          <w:p w14:paraId="4200DF18" w14:textId="5925AB97" w:rsidR="001A5E5A" w:rsidRDefault="00F75338" w:rsidP="00FD7FB2">
            <w:pPr>
              <w:pStyle w:val="Tabletext0"/>
            </w:pPr>
            <w:r>
              <w:t>‘</w:t>
            </w:r>
            <w:r w:rsidR="001A5E5A">
              <w:t>Option A is preferred with the highest suitability across the identified criteria, and is scored 80% overall across efficiency, cost, equity and effectiveness</w:t>
            </w:r>
            <w:r>
              <w:t>’</w:t>
            </w:r>
          </w:p>
          <w:p w14:paraId="367B7D34" w14:textId="77777777" w:rsidR="001A5E5A" w:rsidRDefault="001A5E5A" w:rsidP="00FD7FB2">
            <w:pPr>
              <w:pStyle w:val="Tabletext0"/>
            </w:pPr>
          </w:p>
        </w:tc>
        <w:tc>
          <w:tcPr>
            <w:tcW w:w="1631" w:type="dxa"/>
          </w:tcPr>
          <w:p w14:paraId="3A7EF36E" w14:textId="77777777" w:rsidR="001A5E5A" w:rsidRDefault="001A5E5A" w:rsidP="00FD7FB2">
            <w:pPr>
              <w:pStyle w:val="Tabletext0"/>
            </w:pPr>
            <w:r>
              <w:t>Ex ante tool to compare options or assess if a program meets a minimum requirement.</w:t>
            </w:r>
          </w:p>
        </w:tc>
      </w:tr>
    </w:tbl>
    <w:p w14:paraId="43B33413" w14:textId="5492EA52" w:rsidR="001A5E5A" w:rsidRDefault="001A5E5A" w:rsidP="001A5E5A">
      <w:pPr>
        <w:pStyle w:val="Heading1"/>
      </w:pPr>
      <w:bookmarkStart w:id="2" w:name="_Toc202265567"/>
      <w:r>
        <w:lastRenderedPageBreak/>
        <w:t>Determining which method to use</w:t>
      </w:r>
      <w:bookmarkEnd w:id="2"/>
    </w:p>
    <w:p w14:paraId="3B809438" w14:textId="77777777" w:rsidR="001B4104" w:rsidRDefault="001A5E5A" w:rsidP="001A5E5A">
      <w:r>
        <w:t xml:space="preserve">The most appropriate economic evaluation method to use </w:t>
      </w:r>
      <w:proofErr w:type="gramStart"/>
      <w:r>
        <w:t>in a given</w:t>
      </w:r>
      <w:proofErr w:type="gramEnd"/>
      <w:r>
        <w:t xml:space="preserve"> situation will depend on the context, the questions the economic evaluation is seeking to answer, and the available data. </w:t>
      </w:r>
    </w:p>
    <w:p w14:paraId="4CE1A115" w14:textId="2C11A200" w:rsidR="001A5E5A" w:rsidRDefault="001A5E5A" w:rsidP="001A5E5A">
      <w:r>
        <w:t>In a government context, some agencies have guidelines for which methods they prefer.</w:t>
      </w:r>
      <w:r w:rsidDel="00447645">
        <w:t xml:space="preserve"> </w:t>
      </w:r>
    </w:p>
    <w:p w14:paraId="1C48746A" w14:textId="61DAF241" w:rsidR="001B4104" w:rsidRDefault="003A04FA" w:rsidP="001A5E5A">
      <w:r>
        <w:t>K</w:t>
      </w:r>
      <w:r w:rsidR="001B4104">
        <w:t xml:space="preserve">ey considerations </w:t>
      </w:r>
      <w:r w:rsidR="008D3524">
        <w:t>are described in this section.</w:t>
      </w:r>
    </w:p>
    <w:tbl>
      <w:tblPr>
        <w:tblStyle w:val="TableGrid"/>
        <w:tblW w:w="5000" w:type="pct"/>
        <w:tblLook w:val="04A0" w:firstRow="1" w:lastRow="0" w:firstColumn="1" w:lastColumn="0" w:noHBand="0" w:noVBand="1"/>
      </w:tblPr>
      <w:tblGrid>
        <w:gridCol w:w="5495"/>
        <w:gridCol w:w="2999"/>
      </w:tblGrid>
      <w:tr w:rsidR="003E2A91" w14:paraId="5EF542F7" w14:textId="77777777" w:rsidTr="003E2A91">
        <w:trPr>
          <w:trHeight w:val="300"/>
        </w:trPr>
        <w:tc>
          <w:tcPr>
            <w:tcW w:w="5495" w:type="dxa"/>
            <w:tcBorders>
              <w:top w:val="single" w:sz="4" w:space="0" w:color="auto"/>
              <w:left w:val="single" w:sz="4" w:space="0" w:color="auto"/>
              <w:bottom w:val="single" w:sz="4" w:space="0" w:color="auto"/>
              <w:right w:val="nil"/>
            </w:tcBorders>
            <w:shd w:val="clear" w:color="auto" w:fill="2C384A" w:themeFill="accent1"/>
          </w:tcPr>
          <w:p w14:paraId="1C57067D" w14:textId="3830E928" w:rsidR="003E2A91" w:rsidRPr="00A52753" w:rsidRDefault="003E2A91" w:rsidP="003E2A91">
            <w:pPr>
              <w:pStyle w:val="TableText"/>
              <w:rPr>
                <w:rFonts w:asciiTheme="majorHAnsi" w:eastAsia="Aptos" w:hAnsiTheme="majorHAnsi" w:cstheme="majorHAnsi"/>
                <w:b/>
                <w:bCs/>
              </w:rPr>
            </w:pPr>
            <w:r w:rsidRPr="00CF67B3">
              <w:t>Cost</w:t>
            </w:r>
            <w:r w:rsidR="00F75338">
              <w:noBreakHyphen/>
            </w:r>
            <w:r w:rsidRPr="00CF67B3">
              <w:t>benefit analysis</w:t>
            </w:r>
          </w:p>
        </w:tc>
        <w:tc>
          <w:tcPr>
            <w:tcW w:w="2999" w:type="dxa"/>
            <w:tcBorders>
              <w:top w:val="single" w:sz="4" w:space="0" w:color="auto"/>
              <w:left w:val="nil"/>
              <w:bottom w:val="single" w:sz="4" w:space="0" w:color="auto"/>
              <w:right w:val="single" w:sz="4" w:space="0" w:color="auto"/>
            </w:tcBorders>
            <w:shd w:val="clear" w:color="auto" w:fill="2C384A" w:themeFill="accent1"/>
          </w:tcPr>
          <w:p w14:paraId="06ED76DA" w14:textId="5FD2280B" w:rsidR="003E2A91" w:rsidRPr="00A52753" w:rsidRDefault="003E2A91" w:rsidP="003E2A91">
            <w:pPr>
              <w:pStyle w:val="TableText"/>
              <w:rPr>
                <w:rFonts w:asciiTheme="majorHAnsi" w:eastAsia="Aptos" w:hAnsiTheme="majorHAnsi" w:cstheme="majorHAnsi"/>
                <w:b/>
                <w:bCs/>
              </w:rPr>
            </w:pPr>
          </w:p>
        </w:tc>
      </w:tr>
      <w:tr w:rsidR="001A5E5A" w:rsidRPr="00A52753" w14:paraId="6F2C1BFE" w14:textId="77777777" w:rsidTr="003E2A91">
        <w:trPr>
          <w:trHeight w:val="242"/>
        </w:trPr>
        <w:tc>
          <w:tcPr>
            <w:tcW w:w="5495" w:type="dxa"/>
            <w:tcBorders>
              <w:top w:val="single" w:sz="4" w:space="0" w:color="auto"/>
              <w:left w:val="single" w:sz="4" w:space="0" w:color="auto"/>
              <w:bottom w:val="single" w:sz="4" w:space="0" w:color="auto"/>
              <w:right w:val="single" w:sz="4" w:space="0" w:color="auto"/>
            </w:tcBorders>
          </w:tcPr>
          <w:p w14:paraId="0216D94C" w14:textId="77777777" w:rsidR="001A5E5A" w:rsidRPr="007941AF" w:rsidRDefault="001A5E5A" w:rsidP="003E2A91">
            <w:pPr>
              <w:pStyle w:val="TableText"/>
            </w:pPr>
            <w:r w:rsidRPr="007941AF">
              <w:t>When the method is used</w:t>
            </w:r>
          </w:p>
        </w:tc>
        <w:tc>
          <w:tcPr>
            <w:tcW w:w="2999" w:type="dxa"/>
            <w:tcBorders>
              <w:top w:val="single" w:sz="4" w:space="0" w:color="auto"/>
              <w:left w:val="single" w:sz="4" w:space="0" w:color="auto"/>
              <w:bottom w:val="single" w:sz="4" w:space="0" w:color="auto"/>
              <w:right w:val="single" w:sz="4" w:space="0" w:color="auto"/>
            </w:tcBorders>
          </w:tcPr>
          <w:p w14:paraId="419AEABD" w14:textId="77777777" w:rsidR="001A5E5A" w:rsidRPr="007941AF" w:rsidRDefault="001A5E5A" w:rsidP="003E2A91">
            <w:pPr>
              <w:pStyle w:val="TableText"/>
            </w:pPr>
            <w:r w:rsidRPr="007941AF">
              <w:t>Limitations</w:t>
            </w:r>
          </w:p>
        </w:tc>
      </w:tr>
      <w:tr w:rsidR="001A5E5A" w:rsidRPr="00A52753" w14:paraId="6030702B" w14:textId="77777777" w:rsidTr="003E2A91">
        <w:trPr>
          <w:trHeight w:val="300"/>
        </w:trPr>
        <w:tc>
          <w:tcPr>
            <w:tcW w:w="5495" w:type="dxa"/>
            <w:tcBorders>
              <w:top w:val="single" w:sz="4" w:space="0" w:color="auto"/>
              <w:left w:val="single" w:sz="4" w:space="0" w:color="auto"/>
              <w:bottom w:val="single" w:sz="4" w:space="0" w:color="auto"/>
              <w:right w:val="single" w:sz="4" w:space="0" w:color="auto"/>
            </w:tcBorders>
          </w:tcPr>
          <w:p w14:paraId="0A3ACD1F" w14:textId="4E7AF6AA" w:rsidR="001A5E5A" w:rsidRPr="007941AF" w:rsidRDefault="001A5E5A" w:rsidP="003E2A91">
            <w:pPr>
              <w:pStyle w:val="Bullet"/>
            </w:pPr>
            <w:r w:rsidRPr="007941AF">
              <w:t>Tends to be used in fields where it is possible to convert non</w:t>
            </w:r>
            <w:r w:rsidR="00F75338">
              <w:noBreakHyphen/>
            </w:r>
            <w:r w:rsidRPr="007941AF">
              <w:t xml:space="preserve">monetary benefits into dollar values. For example, government spending on infrastructure projects, trade projects, or projects with a quantifiable economic benefit. </w:t>
            </w:r>
          </w:p>
          <w:p w14:paraId="0CDBDCD5" w14:textId="06D49FE9" w:rsidR="001A5E5A" w:rsidRPr="007941AF" w:rsidRDefault="001A5E5A" w:rsidP="003E2A91">
            <w:pPr>
              <w:pStyle w:val="Bullet"/>
            </w:pPr>
            <w:r w:rsidRPr="007941AF">
              <w:t>Can incorporate multiple benefits and does not have to focus on a single, primary benefit or defined beneficiary group. For example, environmental investments may benefit many communities that are not actively involved in the program</w:t>
            </w:r>
            <w:r w:rsidR="00A57AFC" w:rsidRPr="007941AF">
              <w:t>.</w:t>
            </w:r>
            <w:r w:rsidRPr="007941AF">
              <w:t xml:space="preserve"> </w:t>
            </w:r>
          </w:p>
          <w:p w14:paraId="69B37E31" w14:textId="1BC12745" w:rsidR="001A5E5A" w:rsidRPr="007941AF" w:rsidRDefault="001A5E5A" w:rsidP="003E2A91">
            <w:pPr>
              <w:pStyle w:val="Bullet"/>
            </w:pPr>
            <w:r w:rsidRPr="007941AF">
              <w:t>Can incorporate multiple types of cost</w:t>
            </w:r>
            <w:r w:rsidR="009C722B">
              <w:t>s</w:t>
            </w:r>
            <w:r w:rsidRPr="007941AF">
              <w:t>, which is important where there may be non</w:t>
            </w:r>
            <w:r w:rsidR="00F75338">
              <w:noBreakHyphen/>
            </w:r>
            <w:r w:rsidRPr="007941AF">
              <w:t>financial costs.</w:t>
            </w:r>
          </w:p>
          <w:p w14:paraId="25FCFB17" w14:textId="26E926E2" w:rsidR="001A5E5A" w:rsidRPr="007941AF" w:rsidRDefault="001A5E5A" w:rsidP="003E2A91">
            <w:pPr>
              <w:pStyle w:val="Bullet"/>
            </w:pPr>
            <w:r w:rsidRPr="007941AF">
              <w:t>Generally used ex ante to inform decision making.</w:t>
            </w:r>
          </w:p>
          <w:p w14:paraId="344A179C" w14:textId="48533B9E" w:rsidR="001A5E5A" w:rsidRPr="003E2A91" w:rsidRDefault="001A5E5A" w:rsidP="0093280A">
            <w:pPr>
              <w:pStyle w:val="Bullet"/>
            </w:pPr>
            <w:r w:rsidRPr="007941AF">
              <w:t xml:space="preserve">Required in some regulatory and business case processes (for example, by the Office of Impact Analysis, Infrastructure Australia, state/territory Treasuries). </w:t>
            </w:r>
            <w:r w:rsidR="00514A2F">
              <w:t xml:space="preserve">In some fields </w:t>
            </w:r>
            <w:r w:rsidRPr="007941AF">
              <w:t>(especially infrastructure and transport)</w:t>
            </w:r>
            <w:r w:rsidR="00514A2F">
              <w:t xml:space="preserve"> there are</w:t>
            </w:r>
            <w:r w:rsidRPr="007941AF">
              <w:t xml:space="preserve"> prescribed processes and methods.</w:t>
            </w:r>
          </w:p>
        </w:tc>
        <w:tc>
          <w:tcPr>
            <w:tcW w:w="2999" w:type="dxa"/>
            <w:tcBorders>
              <w:top w:val="single" w:sz="4" w:space="0" w:color="auto"/>
              <w:left w:val="single" w:sz="4" w:space="0" w:color="auto"/>
              <w:bottom w:val="single" w:sz="4" w:space="0" w:color="auto"/>
              <w:right w:val="single" w:sz="4" w:space="0" w:color="auto"/>
            </w:tcBorders>
          </w:tcPr>
          <w:p w14:paraId="19789B35" w14:textId="3CA102CF" w:rsidR="001A5E5A" w:rsidRPr="007941AF" w:rsidRDefault="001A5E5A" w:rsidP="003E2A91">
            <w:pPr>
              <w:pStyle w:val="Bullet"/>
            </w:pPr>
            <w:r w:rsidRPr="007941AF">
              <w:t>Requires converting benefits to dollar values, which can be difficult or hard to interpret if the benefits are not financial in nature (</w:t>
            </w:r>
            <w:r w:rsidR="008D3524">
              <w:t>for example,</w:t>
            </w:r>
            <w:r w:rsidRPr="007941AF">
              <w:t xml:space="preserve"> lives saved)</w:t>
            </w:r>
            <w:r w:rsidR="00181290" w:rsidRPr="007941AF">
              <w:t>.</w:t>
            </w:r>
          </w:p>
          <w:p w14:paraId="42E70A6F" w14:textId="4242203F" w:rsidR="001A5E5A" w:rsidRPr="007941AF" w:rsidRDefault="001A5E5A" w:rsidP="003E2A91">
            <w:pPr>
              <w:pStyle w:val="Bullet"/>
            </w:pPr>
            <w:r w:rsidRPr="007941AF">
              <w:t>Heavily reliant on assumptions, which means it can produce misleading results if poorly implemented</w:t>
            </w:r>
            <w:r w:rsidR="00181290" w:rsidRPr="007941AF">
              <w:t>.</w:t>
            </w:r>
          </w:p>
          <w:p w14:paraId="3488176C" w14:textId="0CA806EA" w:rsidR="001A5E5A" w:rsidRPr="007941AF" w:rsidRDefault="001A5E5A" w:rsidP="003E2A91">
            <w:pPr>
              <w:pStyle w:val="Bullet"/>
            </w:pPr>
            <w:r w:rsidRPr="007941AF">
              <w:t>Requires more specialist expertise than some other economic evaluation methods</w:t>
            </w:r>
            <w:r w:rsidR="00181290" w:rsidRPr="007941AF">
              <w:t>.</w:t>
            </w:r>
          </w:p>
          <w:p w14:paraId="218E03B1" w14:textId="5560045E" w:rsidR="001A5E5A" w:rsidRPr="003E2A91" w:rsidRDefault="001A5E5A" w:rsidP="0093280A">
            <w:pPr>
              <w:pStyle w:val="Bullet"/>
            </w:pPr>
            <w:r w:rsidRPr="007941AF">
              <w:t>Can be time and resource intensive given its comprehensiveness</w:t>
            </w:r>
            <w:r w:rsidR="00181290" w:rsidRPr="007941AF">
              <w:t>.</w:t>
            </w:r>
          </w:p>
        </w:tc>
      </w:tr>
    </w:tbl>
    <w:p w14:paraId="721CACAF" w14:textId="08A49D2E" w:rsidR="006E3CFA" w:rsidRDefault="006E3CFA" w:rsidP="00C12603"/>
    <w:p w14:paraId="2E2EAA67" w14:textId="77777777" w:rsidR="006E3CFA" w:rsidRDefault="006E3CFA">
      <w:pPr>
        <w:spacing w:before="0" w:after="0"/>
      </w:pPr>
      <w:r>
        <w:br w:type="page"/>
      </w:r>
    </w:p>
    <w:tbl>
      <w:tblPr>
        <w:tblStyle w:val="TableGrid"/>
        <w:tblW w:w="0" w:type="auto"/>
        <w:tblLook w:val="04A0" w:firstRow="1" w:lastRow="0" w:firstColumn="1" w:lastColumn="0" w:noHBand="0" w:noVBand="1"/>
      </w:tblPr>
      <w:tblGrid>
        <w:gridCol w:w="4399"/>
        <w:gridCol w:w="4095"/>
      </w:tblGrid>
      <w:tr w:rsidR="003E2A91" w14:paraId="44268C72" w14:textId="77777777" w:rsidTr="003E2A91">
        <w:trPr>
          <w:trHeight w:val="300"/>
        </w:trPr>
        <w:tc>
          <w:tcPr>
            <w:tcW w:w="4399" w:type="dxa"/>
            <w:tcBorders>
              <w:top w:val="single" w:sz="4" w:space="0" w:color="auto"/>
              <w:left w:val="single" w:sz="4" w:space="0" w:color="auto"/>
              <w:bottom w:val="single" w:sz="4" w:space="0" w:color="auto"/>
              <w:right w:val="nil"/>
            </w:tcBorders>
            <w:shd w:val="clear" w:color="auto" w:fill="2C384A" w:themeFill="accent1"/>
          </w:tcPr>
          <w:p w14:paraId="6B76D96B" w14:textId="77777777" w:rsidR="003E2A91" w:rsidRPr="00A52753" w:rsidRDefault="003E2A91" w:rsidP="003E2A91">
            <w:pPr>
              <w:pStyle w:val="TableText"/>
              <w:rPr>
                <w:b/>
                <w:bCs/>
              </w:rPr>
            </w:pPr>
            <w:r w:rsidRPr="00CF67B3">
              <w:lastRenderedPageBreak/>
              <w:t>Cost effective analysis</w:t>
            </w:r>
          </w:p>
        </w:tc>
        <w:tc>
          <w:tcPr>
            <w:tcW w:w="4095" w:type="dxa"/>
            <w:tcBorders>
              <w:top w:val="single" w:sz="4" w:space="0" w:color="auto"/>
              <w:left w:val="nil"/>
              <w:bottom w:val="single" w:sz="4" w:space="0" w:color="auto"/>
              <w:right w:val="single" w:sz="4" w:space="0" w:color="auto"/>
            </w:tcBorders>
            <w:shd w:val="clear" w:color="auto" w:fill="2C384A" w:themeFill="accent1"/>
          </w:tcPr>
          <w:p w14:paraId="2C1F344F" w14:textId="46815A6D" w:rsidR="003E2A91" w:rsidRPr="00A52753" w:rsidRDefault="003E2A91" w:rsidP="003E2A91">
            <w:pPr>
              <w:pStyle w:val="TableText"/>
              <w:rPr>
                <w:b/>
                <w:bCs/>
              </w:rPr>
            </w:pPr>
          </w:p>
        </w:tc>
      </w:tr>
      <w:tr w:rsidR="001A5E5A" w14:paraId="50861C65" w14:textId="77777777" w:rsidTr="00D75E7B">
        <w:trPr>
          <w:trHeight w:val="300"/>
        </w:trPr>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6D1C6" w14:textId="77777777" w:rsidR="001A5E5A" w:rsidRDefault="001A5E5A" w:rsidP="003E2A91">
            <w:pPr>
              <w:pStyle w:val="TableText"/>
            </w:pPr>
            <w:r>
              <w:t>When the method is used</w:t>
            </w:r>
          </w:p>
        </w:tc>
        <w:tc>
          <w:tcPr>
            <w:tcW w:w="4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30A6308" w14:textId="77777777" w:rsidR="001A5E5A" w:rsidRDefault="001A5E5A" w:rsidP="003E2A91">
            <w:pPr>
              <w:pStyle w:val="TableText"/>
            </w:pPr>
            <w:r>
              <w:t>Limitations</w:t>
            </w:r>
          </w:p>
        </w:tc>
      </w:tr>
      <w:tr w:rsidR="001A5E5A" w14:paraId="3C8E8433" w14:textId="77777777" w:rsidTr="00D75E7B">
        <w:trPr>
          <w:trHeight w:val="300"/>
        </w:trPr>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tcPr>
          <w:p w14:paraId="43FC3D83" w14:textId="421C5145" w:rsidR="001A5E5A" w:rsidRPr="00A43B1A" w:rsidRDefault="001A5E5A" w:rsidP="003E2A91">
            <w:pPr>
              <w:pStyle w:val="Bullet"/>
              <w:rPr>
                <w:rFonts w:asciiTheme="minorHAnsi" w:hAnsiTheme="minorHAnsi" w:cstheme="minorHAnsi"/>
              </w:rPr>
            </w:pPr>
            <w:r w:rsidRPr="007941AF">
              <w:t>Tends to be used in areas where it is difficult, or not meaningful, to try to convert benefits into a dollar value. For example, in health, accident safety and education where the primary benefit may be lives saved.</w:t>
            </w:r>
            <w:r w:rsidRPr="00A43B1A">
              <w:rPr>
                <w:rStyle w:val="FootnoteReference"/>
                <w:rFonts w:asciiTheme="minorHAnsi" w:hAnsiTheme="minorHAnsi" w:cstheme="minorHAnsi"/>
              </w:rPr>
              <w:footnoteReference w:id="5"/>
            </w:r>
          </w:p>
          <w:p w14:paraId="3ED096DE" w14:textId="17EF4740" w:rsidR="001A5E5A" w:rsidRPr="007941AF" w:rsidRDefault="001A5E5A" w:rsidP="003E2A91">
            <w:pPr>
              <w:pStyle w:val="Bullet"/>
            </w:pPr>
            <w:r w:rsidRPr="007941AF">
              <w:t xml:space="preserve">Particularly effective where there is one benefit that is of primary interest, such as </w:t>
            </w:r>
            <w:r w:rsidR="00F75338">
              <w:t>‘</w:t>
            </w:r>
            <w:r w:rsidRPr="007941AF">
              <w:t>lives saved</w:t>
            </w:r>
            <w:r w:rsidR="00F75338">
              <w:t>’</w:t>
            </w:r>
            <w:r w:rsidR="00D760DA">
              <w:t xml:space="preserve">. </w:t>
            </w:r>
            <w:proofErr w:type="gramStart"/>
            <w:r w:rsidR="00D760DA">
              <w:t>Also</w:t>
            </w:r>
            <w:proofErr w:type="gramEnd"/>
            <w:r w:rsidR="00D760DA">
              <w:t xml:space="preserve"> effective where </w:t>
            </w:r>
            <w:r w:rsidRPr="007941AF">
              <w:t xml:space="preserve">the beneficiary cohort is identifiable. </w:t>
            </w:r>
          </w:p>
          <w:p w14:paraId="6338990A" w14:textId="72089973" w:rsidR="001A5E5A" w:rsidRPr="007941AF" w:rsidRDefault="001A5E5A" w:rsidP="003E2A91">
            <w:pPr>
              <w:pStyle w:val="Bullet"/>
            </w:pPr>
            <w:r w:rsidRPr="007941AF">
              <w:t>Can be kept simple and so conducted by people without specialist expertise if a rigorous estimate of the effect of a program is already available</w:t>
            </w:r>
            <w:r w:rsidR="00034B24">
              <w:t xml:space="preserve"> (</w:t>
            </w:r>
            <w:r w:rsidR="00C064C0">
              <w:t>for example</w:t>
            </w:r>
            <w:r w:rsidR="00034B24">
              <w:t>, from an impact evaluation)</w:t>
            </w:r>
            <w:r w:rsidRPr="007941AF">
              <w:t xml:space="preserve">. </w:t>
            </w:r>
          </w:p>
          <w:p w14:paraId="0D53FF09" w14:textId="77E33AB3" w:rsidR="001A5E5A" w:rsidRPr="007941AF" w:rsidRDefault="001A5E5A" w:rsidP="003E2A91">
            <w:pPr>
              <w:pStyle w:val="Bullet"/>
            </w:pPr>
            <w:r w:rsidRPr="007941AF">
              <w:t>Can be clearer for communicating to non</w:t>
            </w:r>
            <w:r w:rsidR="00F75338">
              <w:noBreakHyphen/>
            </w:r>
            <w:r w:rsidRPr="007941AF">
              <w:t xml:space="preserve">expert audiences, e.g., the main output is </w:t>
            </w:r>
            <w:r w:rsidR="00F75338">
              <w:t>‘</w:t>
            </w:r>
            <w:r w:rsidRPr="007941AF">
              <w:t>the program cost $100,000 per each additional life saved</w:t>
            </w:r>
            <w:r w:rsidR="00F75338">
              <w:t>’</w:t>
            </w:r>
            <w:r w:rsidRPr="007941AF">
              <w:t>.</w:t>
            </w:r>
          </w:p>
          <w:p w14:paraId="3FDA88B7" w14:textId="05CB8E89" w:rsidR="001A5E5A" w:rsidRPr="003E2A91" w:rsidRDefault="001A5E5A" w:rsidP="003E2A91">
            <w:pPr>
              <w:pStyle w:val="Bullet"/>
            </w:pPr>
            <w:r w:rsidRPr="007941AF">
              <w:t>Often used ex post to review/evaluate a program that has already been implemented</w:t>
            </w:r>
            <w:r w:rsidR="00B36855" w:rsidRPr="007941AF">
              <w:t>.</w:t>
            </w:r>
          </w:p>
        </w:tc>
        <w:tc>
          <w:tcPr>
            <w:tcW w:w="40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BBA8C6" w14:textId="6A07FEE7" w:rsidR="001A5E5A" w:rsidRPr="007941AF" w:rsidRDefault="001A5E5A" w:rsidP="003E2A91">
            <w:pPr>
              <w:pStyle w:val="Bullet"/>
            </w:pPr>
            <w:r w:rsidRPr="007941AF">
              <w:t>Generally focused on one particular outcome of interest (</w:t>
            </w:r>
            <w:r w:rsidR="000F0752">
              <w:t>for example</w:t>
            </w:r>
            <w:r w:rsidRPr="007941AF">
              <w:t>, lives saved)</w:t>
            </w:r>
            <w:r w:rsidR="005674D4">
              <w:t xml:space="preserve">. </w:t>
            </w:r>
            <w:r w:rsidR="00BE0CA2">
              <w:t>C</w:t>
            </w:r>
            <w:r w:rsidRPr="007941AF">
              <w:t xml:space="preserve">an be less </w:t>
            </w:r>
            <w:r w:rsidR="000910EC">
              <w:t>useful</w:t>
            </w:r>
            <w:r w:rsidR="000910EC" w:rsidRPr="007941AF">
              <w:t xml:space="preserve"> </w:t>
            </w:r>
            <w:r w:rsidRPr="007941AF">
              <w:t>if the proposal does not have a single benefit that is of primary importance</w:t>
            </w:r>
            <w:r w:rsidR="00181290" w:rsidRPr="007941AF">
              <w:t>.</w:t>
            </w:r>
          </w:p>
          <w:p w14:paraId="63469B07" w14:textId="79C9DD80" w:rsidR="001A5E5A" w:rsidRPr="007941AF" w:rsidRDefault="001A5E5A" w:rsidP="003E2A91">
            <w:pPr>
              <w:pStyle w:val="Bullet"/>
            </w:pPr>
            <w:r w:rsidRPr="007941AF">
              <w:t xml:space="preserve">Can be difficult to compare proposals if their outcomes are not directly comparable. For example, lives saved </w:t>
            </w:r>
            <w:r w:rsidR="001C1EEC">
              <w:t>compared to better</w:t>
            </w:r>
            <w:r w:rsidRPr="007941AF">
              <w:t xml:space="preserve"> educational outcomes.</w:t>
            </w:r>
          </w:p>
          <w:p w14:paraId="26B65959" w14:textId="125A7AE5" w:rsidR="001A5E5A" w:rsidRPr="00A43B1A" w:rsidRDefault="001A5E5A" w:rsidP="003E2A91">
            <w:pPr>
              <w:pStyle w:val="Bullet"/>
              <w:rPr>
                <w:rFonts w:asciiTheme="minorHAnsi" w:hAnsiTheme="minorHAnsi" w:cstheme="minorHAnsi"/>
              </w:rPr>
            </w:pPr>
            <w:r w:rsidRPr="007941AF">
              <w:t>Because benefits are not valued in monetary terms, CEA can only identify the most cost</w:t>
            </w:r>
            <w:r w:rsidR="00F75338">
              <w:noBreakHyphen/>
            </w:r>
            <w:r w:rsidRPr="007941AF">
              <w:t>effective way of achieving a given outcome</w:t>
            </w:r>
            <w:r w:rsidR="00034B24">
              <w:t xml:space="preserve">. It </w:t>
            </w:r>
            <w:r w:rsidRPr="007941AF">
              <w:t>cannot indicate whether the preferred option is a net benefit to society.</w:t>
            </w:r>
          </w:p>
        </w:tc>
      </w:tr>
    </w:tbl>
    <w:p w14:paraId="61FDA0A0" w14:textId="77777777" w:rsidR="003E2A91" w:rsidRDefault="003E2A91">
      <w:pPr>
        <w:spacing w:before="0" w:after="0"/>
      </w:pPr>
      <w:r>
        <w:br w:type="page"/>
      </w:r>
    </w:p>
    <w:tbl>
      <w:tblPr>
        <w:tblStyle w:val="TableGrid"/>
        <w:tblW w:w="5000" w:type="pct"/>
        <w:tblLook w:val="04A0" w:firstRow="1" w:lastRow="0" w:firstColumn="1" w:lastColumn="0" w:noHBand="0" w:noVBand="1"/>
      </w:tblPr>
      <w:tblGrid>
        <w:gridCol w:w="4248"/>
        <w:gridCol w:w="4246"/>
      </w:tblGrid>
      <w:tr w:rsidR="003E2A91" w14:paraId="056422D4" w14:textId="77777777" w:rsidTr="003E2A91">
        <w:trPr>
          <w:trHeight w:val="300"/>
        </w:trPr>
        <w:tc>
          <w:tcPr>
            <w:tcW w:w="4248" w:type="dxa"/>
            <w:tcBorders>
              <w:top w:val="single" w:sz="4" w:space="0" w:color="auto"/>
              <w:left w:val="single" w:sz="4" w:space="0" w:color="auto"/>
              <w:bottom w:val="single" w:sz="4" w:space="0" w:color="auto"/>
              <w:right w:val="nil"/>
            </w:tcBorders>
            <w:shd w:val="clear" w:color="auto" w:fill="2C384A" w:themeFill="accent1"/>
          </w:tcPr>
          <w:p w14:paraId="01E3E96F" w14:textId="77777777" w:rsidR="003E2A91" w:rsidRPr="00A52753" w:rsidRDefault="003E2A91" w:rsidP="003E2A91">
            <w:pPr>
              <w:pStyle w:val="TableText"/>
              <w:rPr>
                <w:b/>
                <w:bCs/>
              </w:rPr>
            </w:pPr>
            <w:r w:rsidRPr="00CF67B3">
              <w:lastRenderedPageBreak/>
              <w:t>Cost utility analysis</w:t>
            </w:r>
          </w:p>
        </w:tc>
        <w:tc>
          <w:tcPr>
            <w:tcW w:w="4246" w:type="dxa"/>
            <w:tcBorders>
              <w:top w:val="single" w:sz="4" w:space="0" w:color="auto"/>
              <w:left w:val="nil"/>
              <w:bottom w:val="single" w:sz="4" w:space="0" w:color="auto"/>
              <w:right w:val="single" w:sz="4" w:space="0" w:color="auto"/>
            </w:tcBorders>
            <w:shd w:val="clear" w:color="auto" w:fill="2C384A" w:themeFill="accent1"/>
          </w:tcPr>
          <w:p w14:paraId="384D37D8" w14:textId="69EB45DC" w:rsidR="003E2A91" w:rsidRPr="00A52753" w:rsidRDefault="003E2A91" w:rsidP="0093280A">
            <w:pPr>
              <w:rPr>
                <w:b/>
                <w:bCs/>
              </w:rPr>
            </w:pPr>
          </w:p>
        </w:tc>
      </w:tr>
      <w:tr w:rsidR="001A5E5A" w14:paraId="61C0079C" w14:textId="77777777" w:rsidTr="003E2A91">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14:paraId="6D98CBD2" w14:textId="77777777" w:rsidR="001A5E5A" w:rsidRDefault="001A5E5A" w:rsidP="003E2A91">
            <w:pPr>
              <w:pStyle w:val="TableText"/>
              <w:rPr>
                <w:rFonts w:ascii="Aptos" w:hAnsi="Aptos" w:cs="Calibri"/>
              </w:rPr>
            </w:pPr>
            <w:r>
              <w:t>When the method is used</w:t>
            </w:r>
          </w:p>
        </w:tc>
        <w:tc>
          <w:tcPr>
            <w:tcW w:w="4246" w:type="dxa"/>
            <w:tcBorders>
              <w:top w:val="single" w:sz="4" w:space="0" w:color="auto"/>
              <w:left w:val="single" w:sz="4" w:space="0" w:color="auto"/>
              <w:bottom w:val="single" w:sz="4" w:space="0" w:color="auto"/>
              <w:right w:val="single" w:sz="4" w:space="0" w:color="auto"/>
            </w:tcBorders>
            <w:shd w:val="clear" w:color="auto" w:fill="FFFFFF" w:themeFill="background1"/>
          </w:tcPr>
          <w:p w14:paraId="19D028F5" w14:textId="77777777" w:rsidR="001A5E5A" w:rsidRDefault="001A5E5A" w:rsidP="003E2A91">
            <w:pPr>
              <w:pStyle w:val="TableText"/>
            </w:pPr>
            <w:r>
              <w:t>Limitations</w:t>
            </w:r>
          </w:p>
        </w:tc>
      </w:tr>
      <w:tr w:rsidR="001A5E5A" w14:paraId="1D617892" w14:textId="77777777" w:rsidTr="003E2A91">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14:paraId="1EF0C5E3" w14:textId="7F718F4D" w:rsidR="001A5E5A" w:rsidRDefault="001A5E5A" w:rsidP="003E2A91">
            <w:pPr>
              <w:pStyle w:val="Bullet"/>
            </w:pPr>
            <w:r>
              <w:t>Tends to be used for health programs</w:t>
            </w:r>
            <w:r w:rsidR="00A34DE4">
              <w:t>.</w:t>
            </w:r>
          </w:p>
          <w:p w14:paraId="15E4639E" w14:textId="01E69A7C" w:rsidR="001A5E5A" w:rsidRDefault="001A5E5A" w:rsidP="003E2A91">
            <w:pPr>
              <w:pStyle w:val="Bullet"/>
            </w:pPr>
            <w:r>
              <w:t>This is a type of cost</w:t>
            </w:r>
            <w:r w:rsidR="00F75338">
              <w:noBreakHyphen/>
            </w:r>
            <w:r>
              <w:t xml:space="preserve">effectiveness analysis where the primary outcome is </w:t>
            </w:r>
            <w:r w:rsidR="00F75338">
              <w:t>‘</w:t>
            </w:r>
            <w:r>
              <w:t>quality adjusted life years</w:t>
            </w:r>
            <w:r w:rsidR="00F75338">
              <w:t>’</w:t>
            </w:r>
            <w:r>
              <w:t xml:space="preserve"> (QALYs). </w:t>
            </w:r>
            <w:r w:rsidR="001B27EF">
              <w:t>U</w:t>
            </w:r>
            <w:r>
              <w:t>sed when QALYs are of primary interest.</w:t>
            </w:r>
          </w:p>
        </w:tc>
        <w:tc>
          <w:tcPr>
            <w:tcW w:w="4246" w:type="dxa"/>
            <w:tcBorders>
              <w:top w:val="single" w:sz="4" w:space="0" w:color="auto"/>
              <w:left w:val="single" w:sz="4" w:space="0" w:color="auto"/>
              <w:bottom w:val="single" w:sz="4" w:space="0" w:color="auto"/>
              <w:right w:val="single" w:sz="4" w:space="0" w:color="auto"/>
            </w:tcBorders>
            <w:shd w:val="clear" w:color="auto" w:fill="FFFFFF" w:themeFill="background1"/>
          </w:tcPr>
          <w:p w14:paraId="75CE692E" w14:textId="0538291E" w:rsidR="001A5E5A" w:rsidRDefault="001A5E5A" w:rsidP="003E2A91">
            <w:pPr>
              <w:pStyle w:val="Bullet"/>
            </w:pPr>
            <w:r>
              <w:t xml:space="preserve">Requires measuring QALYs which may mean collecting additional data using a specific survey questionnaire (typically </w:t>
            </w:r>
            <w:r w:rsidR="002171A7">
              <w:t xml:space="preserve">an assessment tool like </w:t>
            </w:r>
            <w:r w:rsidR="00F75338">
              <w:t>‘</w:t>
            </w:r>
            <w:r>
              <w:t>EQ</w:t>
            </w:r>
            <w:r w:rsidR="00F75338">
              <w:noBreakHyphen/>
            </w:r>
            <w:r>
              <w:t>5D</w:t>
            </w:r>
            <w:r w:rsidR="00F75338">
              <w:t>’</w:t>
            </w:r>
            <w:r>
              <w:t>).</w:t>
            </w:r>
          </w:p>
          <w:p w14:paraId="0AA6002D" w14:textId="54DCA234" w:rsidR="001A5E5A" w:rsidRDefault="001A5E5A" w:rsidP="003E2A91">
            <w:pPr>
              <w:pStyle w:val="Bullet"/>
            </w:pPr>
            <w:r>
              <w:t xml:space="preserve">All limitations of </w:t>
            </w:r>
            <w:r w:rsidR="00817BEC">
              <w:t>c</w:t>
            </w:r>
            <w:r>
              <w:t>ost</w:t>
            </w:r>
            <w:r w:rsidR="00F75338">
              <w:noBreakHyphen/>
            </w:r>
            <w:r w:rsidR="00817BEC">
              <w:t>e</w:t>
            </w:r>
            <w:r>
              <w:t xml:space="preserve">ffectiveness </w:t>
            </w:r>
            <w:r w:rsidR="00817BEC">
              <w:t>a</w:t>
            </w:r>
            <w:r>
              <w:t>nalysis generally apply to cost utility analysis</w:t>
            </w:r>
            <w:r w:rsidR="00FD6815">
              <w:t>.</w:t>
            </w:r>
          </w:p>
        </w:tc>
      </w:tr>
    </w:tbl>
    <w:p w14:paraId="3F5B31AF" w14:textId="79450852" w:rsidR="00A52753" w:rsidRDefault="00A52753" w:rsidP="001A5E5A"/>
    <w:tbl>
      <w:tblPr>
        <w:tblStyle w:val="TableGrid"/>
        <w:tblW w:w="5000" w:type="pct"/>
        <w:tblLook w:val="04A0" w:firstRow="1" w:lastRow="0" w:firstColumn="1" w:lastColumn="0" w:noHBand="0" w:noVBand="1"/>
      </w:tblPr>
      <w:tblGrid>
        <w:gridCol w:w="4247"/>
        <w:gridCol w:w="4247"/>
      </w:tblGrid>
      <w:tr w:rsidR="003E2A91" w14:paraId="67BE7EF8" w14:textId="77777777" w:rsidTr="003E2A91">
        <w:trPr>
          <w:trHeight w:val="300"/>
        </w:trPr>
        <w:tc>
          <w:tcPr>
            <w:tcW w:w="4247" w:type="dxa"/>
            <w:tcBorders>
              <w:top w:val="single" w:sz="4" w:space="0" w:color="auto"/>
              <w:left w:val="single" w:sz="4" w:space="0" w:color="auto"/>
              <w:bottom w:val="single" w:sz="4" w:space="0" w:color="auto"/>
              <w:right w:val="nil"/>
            </w:tcBorders>
            <w:shd w:val="clear" w:color="auto" w:fill="2C384A" w:themeFill="accent1"/>
          </w:tcPr>
          <w:p w14:paraId="162CB7E3" w14:textId="77777777" w:rsidR="003E2A91" w:rsidRPr="00A52753" w:rsidRDefault="003E2A91" w:rsidP="003E2A91">
            <w:pPr>
              <w:pStyle w:val="TableText"/>
              <w:rPr>
                <w:b/>
                <w:bCs/>
              </w:rPr>
            </w:pPr>
            <w:r w:rsidRPr="00CF67B3">
              <w:t>Social Return on Investment</w:t>
            </w:r>
          </w:p>
        </w:tc>
        <w:tc>
          <w:tcPr>
            <w:tcW w:w="4247" w:type="dxa"/>
            <w:tcBorders>
              <w:top w:val="single" w:sz="4" w:space="0" w:color="auto"/>
              <w:left w:val="nil"/>
              <w:bottom w:val="single" w:sz="4" w:space="0" w:color="auto"/>
              <w:right w:val="single" w:sz="4" w:space="0" w:color="auto"/>
            </w:tcBorders>
            <w:shd w:val="clear" w:color="auto" w:fill="2C384A" w:themeFill="accent1"/>
          </w:tcPr>
          <w:p w14:paraId="288DECB4" w14:textId="662E3824" w:rsidR="003E2A91" w:rsidRPr="00A52753" w:rsidRDefault="003E2A91" w:rsidP="0093280A">
            <w:pPr>
              <w:rPr>
                <w:b/>
                <w:bCs/>
                <w:color w:val="FFFFFF" w:themeColor="background1"/>
              </w:rPr>
            </w:pPr>
          </w:p>
        </w:tc>
      </w:tr>
      <w:tr w:rsidR="001A5E5A" w14:paraId="42BD23C1" w14:textId="77777777" w:rsidTr="003E2A91">
        <w:trPr>
          <w:trHeight w:val="30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219D82C" w14:textId="77777777" w:rsidR="001A5E5A" w:rsidRDefault="001A5E5A" w:rsidP="003E2A91">
            <w:pPr>
              <w:pStyle w:val="TableText"/>
              <w:rPr>
                <w:color w:val="FFFFFF" w:themeColor="background1"/>
              </w:rPr>
            </w:pPr>
            <w:r>
              <w:t>When the method is used</w:t>
            </w:r>
          </w:p>
        </w:tc>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14:paraId="0486CEEE" w14:textId="77777777" w:rsidR="001A5E5A" w:rsidRDefault="001A5E5A" w:rsidP="003E2A91">
            <w:pPr>
              <w:pStyle w:val="TableText"/>
            </w:pPr>
            <w:r>
              <w:t>Limitations</w:t>
            </w:r>
          </w:p>
        </w:tc>
      </w:tr>
      <w:tr w:rsidR="001A5E5A" w14:paraId="22CF4D41" w14:textId="77777777" w:rsidTr="003E2A91">
        <w:trPr>
          <w:trHeight w:val="30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16BCB" w14:textId="77777777" w:rsidR="001A5E5A" w:rsidRDefault="001A5E5A" w:rsidP="003E2A91">
            <w:pPr>
              <w:pStyle w:val="Bullet"/>
            </w:pPr>
            <w:r>
              <w:t xml:space="preserve">Tends to be used in charities and the philanthropic sector. </w:t>
            </w:r>
          </w:p>
          <w:p w14:paraId="50612BED" w14:textId="2905AAD5" w:rsidR="001A5E5A" w:rsidRDefault="001B27EF" w:rsidP="003E2A91">
            <w:pPr>
              <w:pStyle w:val="Bullet"/>
            </w:pPr>
            <w:r>
              <w:t>F</w:t>
            </w:r>
            <w:r w:rsidR="001A5E5A">
              <w:t xml:space="preserve">ocus on valuing the benefits of an initiative </w:t>
            </w:r>
            <w:r w:rsidR="00426951">
              <w:t xml:space="preserve">through </w:t>
            </w:r>
            <w:r w:rsidR="001A5E5A">
              <w:t>direct</w:t>
            </w:r>
            <w:r w:rsidR="00426951">
              <w:t xml:space="preserve"> engagement with </w:t>
            </w:r>
            <w:r w:rsidR="001A5E5A">
              <w:t xml:space="preserve">affected people (or their representatives). For example, a program for First Nations communities would directly ask community members questions to place a dollar value on the benefits of the program </w:t>
            </w:r>
            <w:r w:rsidR="00426951">
              <w:t>from their perspective</w:t>
            </w:r>
            <w:r w:rsidR="001A5E5A">
              <w:t>.</w:t>
            </w:r>
          </w:p>
          <w:p w14:paraId="3ADF1391" w14:textId="3A21BA3B" w:rsidR="001A5E5A" w:rsidRDefault="009916CB" w:rsidP="003E2A91">
            <w:pPr>
              <w:pStyle w:val="Bullet"/>
            </w:pPr>
            <w:r>
              <w:t>Often used i</w:t>
            </w:r>
            <w:r w:rsidR="001A5E5A">
              <w:t>n situations where there are multiple benefits, rather than one single, primary benefit</w:t>
            </w:r>
            <w:r w:rsidR="007026B5">
              <w:t>. T</w:t>
            </w:r>
            <w:r w:rsidR="001A5E5A">
              <w:t xml:space="preserve">he benefits </w:t>
            </w:r>
            <w:r w:rsidR="007026B5">
              <w:t xml:space="preserve">must generally be to an </w:t>
            </w:r>
            <w:r w:rsidR="001A5E5A">
              <w:t>identified group.</w:t>
            </w:r>
          </w:p>
          <w:p w14:paraId="1AFE6DCE" w14:textId="3195F43E" w:rsidR="001A5E5A" w:rsidRDefault="001A5E5A" w:rsidP="003E2A91">
            <w:pPr>
              <w:pStyle w:val="Bullet"/>
            </w:pPr>
            <w:r>
              <w:t>More often used ex post to review/evaluate a program that has already been implemented.</w:t>
            </w:r>
          </w:p>
        </w:tc>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DC7404B" w14:textId="4CE2F74B" w:rsidR="001A5E5A" w:rsidRDefault="001A5E5A" w:rsidP="003E2A91">
            <w:pPr>
              <w:pStyle w:val="Bullet"/>
            </w:pPr>
            <w:r>
              <w:t>Requires converting benefits to dollar values, which can be difficult or hard to interpret if the benefits are not financial in nature (</w:t>
            </w:r>
            <w:r w:rsidR="00426951">
              <w:t>for example</w:t>
            </w:r>
            <w:r w:rsidR="00F14A7F">
              <w:t>,</w:t>
            </w:r>
            <w:r>
              <w:t xml:space="preserve"> lives saved)</w:t>
            </w:r>
            <w:r w:rsidR="009D2417">
              <w:t>.</w:t>
            </w:r>
          </w:p>
          <w:p w14:paraId="4FFA4986" w14:textId="6139C339" w:rsidR="001A5E5A" w:rsidRDefault="001A5E5A" w:rsidP="003E2A91">
            <w:pPr>
              <w:pStyle w:val="Bullet"/>
            </w:pPr>
            <w:r>
              <w:t>Heavily reliant on assumptions, which means it can produce misleading results if poorly implemented</w:t>
            </w:r>
            <w:r w:rsidR="009D2417">
              <w:t>.</w:t>
            </w:r>
          </w:p>
          <w:p w14:paraId="4FE37012" w14:textId="040BF65E" w:rsidR="001A5E5A" w:rsidRDefault="001A5E5A" w:rsidP="003E2A91">
            <w:pPr>
              <w:pStyle w:val="Bullet"/>
            </w:pPr>
            <w:r>
              <w:t>Requires more specialist expertise than some methods</w:t>
            </w:r>
            <w:r w:rsidR="009D2417">
              <w:t>.</w:t>
            </w:r>
          </w:p>
          <w:p w14:paraId="634F4CEF" w14:textId="249B706D" w:rsidR="001A5E5A" w:rsidRDefault="001A5E5A" w:rsidP="003E2A91">
            <w:pPr>
              <w:pStyle w:val="Bullet"/>
            </w:pPr>
            <w:r>
              <w:t>Can be time and resource intensive given its comprehensiveness</w:t>
            </w:r>
            <w:r w:rsidR="009D2417">
              <w:t>.</w:t>
            </w:r>
          </w:p>
          <w:p w14:paraId="74476A54" w14:textId="1EDFAA02" w:rsidR="001A5E5A" w:rsidRDefault="001A5E5A" w:rsidP="003E2A91">
            <w:pPr>
              <w:pStyle w:val="Bullet"/>
            </w:pPr>
            <w:r>
              <w:t xml:space="preserve">Can be biased due to differing stakeholder perceptions of </w:t>
            </w:r>
            <w:r w:rsidR="00F14A7F">
              <w:t xml:space="preserve">the </w:t>
            </w:r>
            <w:r>
              <w:t xml:space="preserve">value of </w:t>
            </w:r>
            <w:r w:rsidR="00F14A7F">
              <w:t xml:space="preserve">different </w:t>
            </w:r>
            <w:r>
              <w:t>benefits</w:t>
            </w:r>
            <w:r w:rsidR="009D2417">
              <w:t>.</w:t>
            </w:r>
          </w:p>
          <w:p w14:paraId="56B96E74" w14:textId="4D51C7E9" w:rsidR="001A5E5A" w:rsidRDefault="001A5E5A" w:rsidP="003E2A91">
            <w:pPr>
              <w:pStyle w:val="Bullet"/>
            </w:pPr>
            <w:r>
              <w:t>Can be complex and resource intensive due to large data collection and stakeholder engagement requirements.</w:t>
            </w:r>
          </w:p>
        </w:tc>
      </w:tr>
    </w:tbl>
    <w:p w14:paraId="23624EB7" w14:textId="77777777" w:rsidR="003E2A91" w:rsidRDefault="003E2A91">
      <w:pPr>
        <w:spacing w:before="0" w:after="0"/>
      </w:pPr>
      <w:r>
        <w:br w:type="page"/>
      </w:r>
    </w:p>
    <w:tbl>
      <w:tblPr>
        <w:tblStyle w:val="TableGrid"/>
        <w:tblW w:w="5000" w:type="pct"/>
        <w:tblLook w:val="04A0" w:firstRow="1" w:lastRow="0" w:firstColumn="1" w:lastColumn="0" w:noHBand="0" w:noVBand="1"/>
      </w:tblPr>
      <w:tblGrid>
        <w:gridCol w:w="4247"/>
        <w:gridCol w:w="4247"/>
      </w:tblGrid>
      <w:tr w:rsidR="003E2A91" w14:paraId="4CBE0330" w14:textId="77777777" w:rsidTr="002C57BD">
        <w:trPr>
          <w:trHeight w:val="300"/>
        </w:trPr>
        <w:tc>
          <w:tcPr>
            <w:tcW w:w="8494" w:type="dxa"/>
            <w:gridSpan w:val="2"/>
            <w:tcBorders>
              <w:top w:val="single" w:sz="4" w:space="0" w:color="auto"/>
              <w:left w:val="single" w:sz="4" w:space="0" w:color="auto"/>
              <w:bottom w:val="single" w:sz="4" w:space="0" w:color="auto"/>
              <w:right w:val="single" w:sz="4" w:space="0" w:color="auto"/>
            </w:tcBorders>
            <w:shd w:val="clear" w:color="auto" w:fill="2C384A" w:themeFill="accent1"/>
          </w:tcPr>
          <w:p w14:paraId="1EEEDDC1" w14:textId="643A7B97" w:rsidR="003E2A91" w:rsidRPr="00A52753" w:rsidRDefault="003E2A91" w:rsidP="003E2A91">
            <w:pPr>
              <w:pStyle w:val="TableText"/>
              <w:rPr>
                <w:b/>
                <w:bCs/>
                <w:color w:val="FFFFFF" w:themeColor="background1"/>
              </w:rPr>
            </w:pPr>
            <w:r w:rsidRPr="003E2A91">
              <w:lastRenderedPageBreak/>
              <w:t>Multi</w:t>
            </w:r>
            <w:r w:rsidR="00F75338">
              <w:noBreakHyphen/>
            </w:r>
            <w:r w:rsidRPr="003E2A91">
              <w:t>criteria analysis (MCA) approaches (e.g., Value for Money)</w:t>
            </w:r>
          </w:p>
        </w:tc>
      </w:tr>
      <w:tr w:rsidR="003E2A91" w14:paraId="0EE0F689" w14:textId="77777777" w:rsidTr="002C57BD">
        <w:trPr>
          <w:trHeight w:val="30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08D2C9E" w14:textId="77777777" w:rsidR="003E2A91" w:rsidRDefault="003E2A91" w:rsidP="002C57BD">
            <w:pPr>
              <w:pStyle w:val="TableText"/>
              <w:rPr>
                <w:color w:val="FFFFFF" w:themeColor="background1"/>
              </w:rPr>
            </w:pPr>
            <w:r>
              <w:t>When the method is used</w:t>
            </w:r>
          </w:p>
        </w:tc>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57D9E" w14:textId="77777777" w:rsidR="003E2A91" w:rsidRDefault="003E2A91" w:rsidP="002C57BD">
            <w:pPr>
              <w:pStyle w:val="TableText"/>
            </w:pPr>
            <w:r>
              <w:t>Limitations</w:t>
            </w:r>
          </w:p>
        </w:tc>
      </w:tr>
      <w:tr w:rsidR="003E2A91" w14:paraId="1BA69DE7" w14:textId="77777777" w:rsidTr="002C57BD">
        <w:trPr>
          <w:trHeight w:val="30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2F8F177" w14:textId="77777777" w:rsidR="003E2A91" w:rsidRPr="003E2A91" w:rsidRDefault="003E2A91" w:rsidP="003E2A91">
            <w:pPr>
              <w:pStyle w:val="Bullet"/>
            </w:pPr>
            <w:r w:rsidRPr="003E2A91">
              <w:t>Tends to be used in areas where it is difficult to monetise both costs and benefits of a program.</w:t>
            </w:r>
          </w:p>
          <w:p w14:paraId="33544404" w14:textId="6FB81A30" w:rsidR="003E2A91" w:rsidRPr="003E2A91" w:rsidRDefault="003E2A91" w:rsidP="003E2A91">
            <w:pPr>
              <w:pStyle w:val="Bullet"/>
            </w:pPr>
            <w:r w:rsidRPr="003E2A91">
              <w:t>Also used in combination with a CBA where the program has multiple benefits of interest that are difficult, or not meaningful, to monetise</w:t>
            </w:r>
            <w:r w:rsidR="00F75338">
              <w:t xml:space="preserve">. </w:t>
            </w:r>
          </w:p>
          <w:p w14:paraId="42C20DF7" w14:textId="7BD80F87" w:rsidR="003E2A91" w:rsidRPr="003E2A91" w:rsidRDefault="003E2A91" w:rsidP="003E2A91">
            <w:pPr>
              <w:pStyle w:val="Bullet"/>
            </w:pPr>
            <w:r w:rsidRPr="003E2A91">
              <w:t xml:space="preserve">May be used for filtering options before applying more detailed quantitative analysis to a potential infrastructure program. Can also be used as a final output (for example, the </w:t>
            </w:r>
            <w:hyperlink r:id="rId7" w:history="1">
              <w:r w:rsidRPr="003E2A91">
                <w:rPr>
                  <w:rStyle w:val="Hyperlink"/>
                </w:rPr>
                <w:t>Value for Money framework</w:t>
              </w:r>
            </w:hyperlink>
            <w:r w:rsidRPr="003E2A91">
              <w:t>).</w:t>
            </w:r>
          </w:p>
          <w:p w14:paraId="299EA5A2" w14:textId="77777777" w:rsidR="003E2A91" w:rsidRPr="003E2A91" w:rsidRDefault="003E2A91" w:rsidP="003E2A91">
            <w:pPr>
              <w:pStyle w:val="Bullet"/>
            </w:pPr>
            <w:r w:rsidRPr="003E2A91">
              <w:t>Can incorporate multiple benefits, and does not have to focus on a single, primary benefit.</w:t>
            </w:r>
          </w:p>
          <w:p w14:paraId="5187A67E" w14:textId="4644F6B7" w:rsidR="003E2A91" w:rsidRPr="003E2A91" w:rsidRDefault="003E2A91" w:rsidP="003E2A91">
            <w:pPr>
              <w:pStyle w:val="Bullet"/>
            </w:pPr>
            <w:r w:rsidRPr="003E2A91">
              <w:t>More often used to make funding decisions prior to implementation or ex ante.</w:t>
            </w:r>
          </w:p>
        </w:tc>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428B31F" w14:textId="77777777" w:rsidR="003E2A91" w:rsidRPr="003E2A91" w:rsidRDefault="003E2A91" w:rsidP="003E2A91">
            <w:pPr>
              <w:pStyle w:val="Bullet"/>
            </w:pPr>
            <w:r w:rsidRPr="003E2A91">
              <w:t>Expert judgment is required for criteria selection and scoring, which can be complex to implement and can give misleading results if done poorly.</w:t>
            </w:r>
          </w:p>
          <w:p w14:paraId="786C7982" w14:textId="620DDEBC" w:rsidR="003E2A91" w:rsidRPr="003E2A91" w:rsidRDefault="003E2A91" w:rsidP="003E2A91">
            <w:pPr>
              <w:pStyle w:val="Bullet"/>
            </w:pPr>
            <w:r w:rsidRPr="003E2A91">
              <w:t>Relies less on quantitative approaches, which may be a limitation depending on the circumstances and preferences of decision</w:t>
            </w:r>
            <w:r w:rsidR="00F75338">
              <w:noBreakHyphen/>
            </w:r>
            <w:r w:rsidRPr="003E2A91">
              <w:t xml:space="preserve">makers. </w:t>
            </w:r>
          </w:p>
          <w:p w14:paraId="1700FAEA" w14:textId="747E7AD7" w:rsidR="003E2A91" w:rsidRDefault="003E2A91" w:rsidP="003E2A91">
            <w:pPr>
              <w:pStyle w:val="Bullet"/>
            </w:pPr>
            <w:r w:rsidRPr="003E2A91">
              <w:t xml:space="preserve">Can identify preferred </w:t>
            </w:r>
            <w:proofErr w:type="gramStart"/>
            <w:r w:rsidRPr="003E2A91">
              <w:t>options, but</w:t>
            </w:r>
            <w:proofErr w:type="gramEnd"/>
            <w:r w:rsidRPr="003E2A91">
              <w:t xml:space="preserve"> cannot indicate whether the preferred option is a net benefit to society.</w:t>
            </w:r>
          </w:p>
        </w:tc>
      </w:tr>
    </w:tbl>
    <w:p w14:paraId="01DF0FA5" w14:textId="03B43A2D" w:rsidR="001A5E5A" w:rsidRDefault="001A5E5A" w:rsidP="001A5E5A">
      <w:pPr>
        <w:pStyle w:val="Heading1"/>
      </w:pPr>
      <w:bookmarkStart w:id="3" w:name="_Toc202265568"/>
      <w:r>
        <w:t>Detailed guides</w:t>
      </w:r>
      <w:bookmarkEnd w:id="3"/>
    </w:p>
    <w:p w14:paraId="5E571DB9" w14:textId="1B797FB8" w:rsidR="007E2FBE" w:rsidRDefault="00E663E7" w:rsidP="007E2FBE">
      <w:pPr>
        <w:pStyle w:val="Bullet"/>
      </w:pPr>
      <w:hyperlink r:id="rId8" w:history="1">
        <w:r w:rsidR="001A5E5A" w:rsidRPr="007E2FBE">
          <w:rPr>
            <w:rStyle w:val="Hyperlink"/>
          </w:rPr>
          <w:t>Cost benefit analysis</w:t>
        </w:r>
      </w:hyperlink>
    </w:p>
    <w:p w14:paraId="5CA07FFA" w14:textId="3986D3BC" w:rsidR="001A5E5A" w:rsidRPr="007E2FBE" w:rsidRDefault="00E663E7" w:rsidP="007E2FBE">
      <w:pPr>
        <w:pStyle w:val="Bullet"/>
      </w:pPr>
      <w:hyperlink r:id="rId9" w:history="1">
        <w:r w:rsidR="001A5E5A" w:rsidRPr="007E2FBE">
          <w:rPr>
            <w:rStyle w:val="Hyperlink"/>
          </w:rPr>
          <w:t>Cost</w:t>
        </w:r>
        <w:r w:rsidR="00F75338" w:rsidRPr="007E2FBE">
          <w:rPr>
            <w:rStyle w:val="Hyperlink"/>
          </w:rPr>
          <w:noBreakHyphen/>
        </w:r>
        <w:r w:rsidR="001A5E5A" w:rsidRPr="007E2FBE">
          <w:rPr>
            <w:rStyle w:val="Hyperlink"/>
          </w:rPr>
          <w:t>effectiveness analysis</w:t>
        </w:r>
      </w:hyperlink>
    </w:p>
    <w:p w14:paraId="021F43D1" w14:textId="77777777" w:rsidR="003E2A91" w:rsidRDefault="003E2A91" w:rsidP="00B067AA">
      <w:r>
        <w:br w:type="page"/>
      </w:r>
    </w:p>
    <w:p w14:paraId="6D2254A1" w14:textId="2A85C1AA" w:rsidR="00B067AA" w:rsidRDefault="00C721A4" w:rsidP="00B067AA">
      <w:pPr>
        <w:pStyle w:val="Heading1"/>
      </w:pPr>
      <w:bookmarkStart w:id="4" w:name="_Toc202265569"/>
      <w:r>
        <w:lastRenderedPageBreak/>
        <w:t>Frequently asked questions</w:t>
      </w:r>
      <w:bookmarkEnd w:id="4"/>
    </w:p>
    <w:p w14:paraId="52CC0220" w14:textId="77777777" w:rsidR="00B067AA" w:rsidRDefault="00B067AA" w:rsidP="00B067AA">
      <w:pPr>
        <w:pStyle w:val="Heading2"/>
      </w:pPr>
      <w:r w:rsidRPr="003E2A91">
        <w:t>Why is economic evaluation important?</w:t>
      </w:r>
    </w:p>
    <w:p w14:paraId="777A623C" w14:textId="77777777" w:rsidR="00B067AA" w:rsidRPr="003E2A91" w:rsidRDefault="00B067AA" w:rsidP="00B067AA">
      <w:pPr>
        <w:pStyle w:val="Bullet"/>
      </w:pPr>
      <w:r w:rsidRPr="003E2A91">
        <w:t>Both small and large organisations face competing priorities and trade</w:t>
      </w:r>
      <w:r>
        <w:noBreakHyphen/>
      </w:r>
      <w:r w:rsidRPr="003E2A91">
        <w:t xml:space="preserve">offs where if money is spent on one project it cannot be spent on another project. This is true for all organisations, including governments, charities, businesses and research organisations. </w:t>
      </w:r>
    </w:p>
    <w:p w14:paraId="2D179095" w14:textId="77777777" w:rsidR="00B067AA" w:rsidRPr="003E2A91" w:rsidRDefault="00B067AA" w:rsidP="00B067AA">
      <w:pPr>
        <w:pStyle w:val="Bullet"/>
      </w:pPr>
      <w:r w:rsidRPr="003E2A91">
        <w:t>Economic evaluation assists decision</w:t>
      </w:r>
      <w:r>
        <w:noBreakHyphen/>
      </w:r>
      <w:r w:rsidRPr="003E2A91">
        <w:t>makers in managing these trade</w:t>
      </w:r>
      <w:r>
        <w:noBreakHyphen/>
      </w:r>
      <w:r w:rsidRPr="003E2A91">
        <w:t xml:space="preserve">offs. </w:t>
      </w:r>
    </w:p>
    <w:p w14:paraId="7C127679" w14:textId="77777777" w:rsidR="00B067AA" w:rsidRDefault="00B067AA" w:rsidP="00B067AA">
      <w:pPr>
        <w:pStyle w:val="Bullet"/>
      </w:pPr>
      <w:r w:rsidRPr="003E2A91">
        <w:t>By rigorously comparing both the monetary and non</w:t>
      </w:r>
      <w:r>
        <w:noBreakHyphen/>
      </w:r>
      <w:r w:rsidRPr="003E2A91">
        <w:t>monetary benefits of a proposal to their costs, decision</w:t>
      </w:r>
      <w:r>
        <w:noBreakHyphen/>
      </w:r>
      <w:r w:rsidRPr="003E2A91">
        <w:t xml:space="preserve">makers can ensure resources are allocated effectively. This is critical to an organisation achieving its goals. </w:t>
      </w:r>
    </w:p>
    <w:p w14:paraId="6B57F1B2" w14:textId="77777777" w:rsidR="00B067AA" w:rsidRPr="00376235" w:rsidRDefault="00B067AA" w:rsidP="00B067AA">
      <w:pPr>
        <w:pStyle w:val="Heading2"/>
      </w:pPr>
      <w:r w:rsidRPr="00376235">
        <w:t xml:space="preserve">How does economic evaluation relate to process evaluation and impact evaluation? </w:t>
      </w:r>
    </w:p>
    <w:p w14:paraId="27E02FAE" w14:textId="77777777" w:rsidR="00B067AA" w:rsidRDefault="00B067AA" w:rsidP="00B067AA">
      <w:pPr>
        <w:pStyle w:val="Bullet"/>
      </w:pPr>
      <w:r>
        <w:t>A process evaluation provides insights into whether a program was implemented as intended. Results from a process evaluation can be helpful for an economic evaluation to give insight into why a program might not be as cost</w:t>
      </w:r>
      <w:r>
        <w:noBreakHyphen/>
        <w:t xml:space="preserve">effective as expected. </w:t>
      </w:r>
    </w:p>
    <w:p w14:paraId="5E91DCFB" w14:textId="77777777" w:rsidR="00B067AA" w:rsidRDefault="00B067AA" w:rsidP="00B067AA">
      <w:pPr>
        <w:pStyle w:val="Bullet"/>
      </w:pPr>
      <w:r>
        <w:t xml:space="preserve">An </w:t>
      </w:r>
      <w:hyperlink r:id="rId10" w:history="1">
        <w:r w:rsidRPr="003E2A91">
          <w:rPr>
            <w:rStyle w:val="Hyperlink"/>
          </w:rPr>
          <w:t>impact evaluation</w:t>
        </w:r>
      </w:hyperlink>
      <w:r>
        <w:t xml:space="preserve"> provides an estimate of the causal effect of a program but does not necessarily assess the cost of delivering the program. An economic evaluation can build on this by using the estimate of the effect of the program as an input to calculating the cost</w:t>
      </w:r>
      <w:r>
        <w:noBreakHyphen/>
        <w:t xml:space="preserve">effectiveness of a program. For example, an impact evaluation might estimate how many lives a program saved, and an economic evaluation would calculate the “cost per life saved” by the program. </w:t>
      </w:r>
    </w:p>
    <w:p w14:paraId="1CD780EC" w14:textId="77777777" w:rsidR="00B067AA" w:rsidRDefault="00B067AA" w:rsidP="00B067AA">
      <w:pPr>
        <w:pStyle w:val="Boxbullet"/>
      </w:pPr>
      <w:r w:rsidRPr="003E2A91">
        <w:t>Economic evaluations often complement process and impact evaluation and can be conducted in parallel or sequentially.</w:t>
      </w:r>
    </w:p>
    <w:p w14:paraId="1EC1BF0F" w14:textId="77777777" w:rsidR="00277542" w:rsidRDefault="00277542">
      <w:pPr>
        <w:spacing w:before="0" w:after="0"/>
        <w:rPr>
          <w:rFonts w:ascii="Calibri" w:hAnsi="Calibri" w:cs="Arial"/>
          <w:iCs/>
          <w:color w:val="5D779D" w:themeColor="accent3"/>
          <w:kern w:val="32"/>
          <w:sz w:val="36"/>
          <w:szCs w:val="28"/>
        </w:rPr>
      </w:pPr>
      <w:r>
        <w:br w:type="page"/>
      </w:r>
    </w:p>
    <w:p w14:paraId="444816B8" w14:textId="4EFB6E42" w:rsidR="00B067AA" w:rsidRDefault="00B067AA" w:rsidP="00B067AA">
      <w:pPr>
        <w:pStyle w:val="Heading2"/>
      </w:pPr>
      <w:r w:rsidRPr="003E2A91">
        <w:lastRenderedPageBreak/>
        <w:t>How does economic evaluation relate to economic modelling of the macroeconomy?</w:t>
      </w:r>
    </w:p>
    <w:p w14:paraId="1C9C5F99" w14:textId="77777777" w:rsidR="00B067AA" w:rsidRPr="003E2A91" w:rsidRDefault="00B067AA" w:rsidP="00B067AA">
      <w:pPr>
        <w:pStyle w:val="Bullet"/>
      </w:pPr>
      <w:r w:rsidRPr="003E2A91">
        <w:t>The economic evaluation methods in this guide are used to understand if the community is better off from a program. That is, they compare a set of benefits to a set of costs, generally using outputs such as ratios or net effects.</w:t>
      </w:r>
    </w:p>
    <w:p w14:paraId="360C2063" w14:textId="77777777" w:rsidR="00B067AA" w:rsidRPr="003E2A91" w:rsidRDefault="00B067AA" w:rsidP="00B067AA">
      <w:pPr>
        <w:pStyle w:val="Bullet"/>
      </w:pPr>
      <w:r w:rsidRPr="003E2A91">
        <w:t>In contrast, macroeconomic modelling tools—such as general equilibrium or input</w:t>
      </w:r>
      <w:r>
        <w:noBreakHyphen/>
      </w:r>
      <w:r w:rsidRPr="003E2A91">
        <w:t xml:space="preserve">output models—are designed to understand how the macroeconomy is likely to change </w:t>
      </w:r>
      <w:proofErr w:type="gramStart"/>
      <w:r w:rsidRPr="003E2A91">
        <w:t>as a result of</w:t>
      </w:r>
      <w:proofErr w:type="gramEnd"/>
      <w:r w:rsidRPr="003E2A91">
        <w:t xml:space="preserve"> a program or policy change. The output would be changes in the size or composition of the economy. </w:t>
      </w:r>
    </w:p>
    <w:p w14:paraId="051EC59A" w14:textId="0A434B76" w:rsidR="00B067AA" w:rsidRDefault="00B067AA" w:rsidP="00B067AA">
      <w:pPr>
        <w:pStyle w:val="Bullet"/>
      </w:pPr>
      <w:r w:rsidRPr="003E2A91">
        <w:t>Macroeconomic modelling is not an economic evaluation method but may be a useful complement if the program being evaluated is expected to have measurable macroeconomic impacts (due to either the scale or nature of the program). In instances where macroeconomic modelling is used alongside economic evaluation, different results should be explained carefully and not interchangeably or presented as additive.</w:t>
      </w:r>
    </w:p>
    <w:p w14:paraId="675FCAAF" w14:textId="77777777" w:rsidR="00B067AA" w:rsidRDefault="00B067AA" w:rsidP="00B067AA">
      <w:pPr>
        <w:pStyle w:val="Heading2"/>
      </w:pPr>
      <w:r w:rsidRPr="003E2A91">
        <w:t>Is specialist expertise required to conduct an economic evaluation?</w:t>
      </w:r>
    </w:p>
    <w:p w14:paraId="60EF8BD1" w14:textId="77777777" w:rsidR="00B067AA" w:rsidRPr="003E2A91" w:rsidRDefault="00B067AA" w:rsidP="00B067AA">
      <w:pPr>
        <w:pStyle w:val="Bullet"/>
      </w:pPr>
      <w:r w:rsidRPr="003E2A91">
        <w:t xml:space="preserve">A key principle in the </w:t>
      </w:r>
      <w:hyperlink r:id="rId11" w:history="1">
        <w:r w:rsidRPr="003E2A91">
          <w:rPr>
            <w:rStyle w:val="Hyperlink"/>
          </w:rPr>
          <w:t>Commonwealth Evaluation Policy</w:t>
        </w:r>
      </w:hyperlink>
      <w:r w:rsidRPr="003E2A91">
        <w:t xml:space="preserve"> is that all evaluations—including economic evaluations—should be fit for purpose and credible. In some cases, an economic evaluation can be kept simple and conducted by someone without specialist expertise by referring to relevant guidance. Economic evaluations that are larger or use more complicated methods benefit from specialist expertise. </w:t>
      </w:r>
    </w:p>
    <w:p w14:paraId="60D3AE82" w14:textId="77777777" w:rsidR="00B067AA" w:rsidRPr="003E2A91" w:rsidRDefault="00B067AA" w:rsidP="00B067AA">
      <w:pPr>
        <w:pStyle w:val="Bullet"/>
      </w:pPr>
      <w:r w:rsidRPr="003E2A91">
        <w:t>Due to methodological complexity and reliance on assumptions, cost</w:t>
      </w:r>
      <w:r>
        <w:noBreakHyphen/>
      </w:r>
      <w:r w:rsidRPr="003E2A91">
        <w:t xml:space="preserve">benefit analyses typically require more specialist expertise than other methods. </w:t>
      </w:r>
    </w:p>
    <w:p w14:paraId="33DAAC69" w14:textId="77777777" w:rsidR="00B067AA" w:rsidRPr="003E2A91" w:rsidRDefault="00B067AA" w:rsidP="00B067AA">
      <w:pPr>
        <w:pStyle w:val="Bullet"/>
      </w:pPr>
      <w:r w:rsidRPr="003E2A91">
        <w:t>Cost</w:t>
      </w:r>
      <w:r>
        <w:noBreakHyphen/>
      </w:r>
      <w:r w:rsidRPr="003E2A91">
        <w:t>effectiveness analysis can be kept simple in some instances where relevant data is available, so does not always require specialist expertise.</w:t>
      </w:r>
    </w:p>
    <w:p w14:paraId="6715034C" w14:textId="77777777" w:rsidR="00B067AA" w:rsidRPr="003E2A91" w:rsidRDefault="00B067AA" w:rsidP="00B067AA">
      <w:pPr>
        <w:pStyle w:val="Bullet"/>
      </w:pPr>
      <w:r w:rsidRPr="003E2A91">
        <w:t>To illustrate how an economic evaluation can build on the findings of a rigorous impact evaluation, consider the following example of a simple cost</w:t>
      </w:r>
      <w:r>
        <w:noBreakHyphen/>
      </w:r>
      <w:r w:rsidRPr="003E2A91">
        <w:t>effectiveness evaluation</w:t>
      </w:r>
      <w:r>
        <w:t>.</w:t>
      </w:r>
      <w:r w:rsidRPr="003E2A91">
        <w:t xml:space="preserve"> </w:t>
      </w:r>
    </w:p>
    <w:p w14:paraId="2C2C5B91" w14:textId="77777777" w:rsidR="00B067AA" w:rsidRPr="003E2A91" w:rsidRDefault="00B067AA" w:rsidP="00B067AA">
      <w:pPr>
        <w:pStyle w:val="Dash"/>
      </w:pPr>
      <w:r w:rsidRPr="003E2A91">
        <w:t xml:space="preserve">A rigorous impact evaluation has found a job training program increases the chance of job seekers getting a job by 5%. </w:t>
      </w:r>
    </w:p>
    <w:p w14:paraId="3CC1A52A" w14:textId="77777777" w:rsidR="00B067AA" w:rsidRPr="003E2A91" w:rsidRDefault="00B067AA" w:rsidP="00B067AA">
      <w:pPr>
        <w:pStyle w:val="Dash"/>
      </w:pPr>
      <w:r w:rsidRPr="003E2A91">
        <w:t xml:space="preserve">Further, we know the program costs $500 per participant. </w:t>
      </w:r>
    </w:p>
    <w:p w14:paraId="6BEA0DC7" w14:textId="77777777" w:rsidR="00B067AA" w:rsidRPr="003E2A91" w:rsidRDefault="00B067AA" w:rsidP="00B067AA">
      <w:pPr>
        <w:pStyle w:val="Dash"/>
      </w:pPr>
      <w:r w:rsidRPr="003E2A91">
        <w:t>A very simple cost</w:t>
      </w:r>
      <w:r>
        <w:noBreakHyphen/>
      </w:r>
      <w:r w:rsidRPr="003E2A91">
        <w:t xml:space="preserve">effectiveness evaluation would be the following: </w:t>
      </w:r>
    </w:p>
    <w:p w14:paraId="0D1F7D1D" w14:textId="77777777" w:rsidR="00B067AA" w:rsidRPr="003E2A91" w:rsidRDefault="00B067AA" w:rsidP="00B067AA">
      <w:pPr>
        <w:pStyle w:val="DoubleDot"/>
      </w:pPr>
      <w:r w:rsidRPr="003E2A91">
        <w:t xml:space="preserve">The program would cost $50,000 to deliver to 100 people and would place 100 people x 5% = 5 additional jobseekers in jobs. </w:t>
      </w:r>
    </w:p>
    <w:p w14:paraId="0C0F71B8" w14:textId="77777777" w:rsidR="00B067AA" w:rsidRPr="003E2A91" w:rsidRDefault="00B067AA" w:rsidP="00B067AA">
      <w:pPr>
        <w:pStyle w:val="DoubleDot"/>
      </w:pPr>
      <w:proofErr w:type="gramStart"/>
      <w:r w:rsidRPr="003E2A91">
        <w:t>So</w:t>
      </w:r>
      <w:proofErr w:type="gramEnd"/>
      <w:r>
        <w:t xml:space="preserve"> </w:t>
      </w:r>
      <w:r w:rsidRPr="003E2A91">
        <w:t xml:space="preserve">the cost per additional job seeker placed in employment is $50,000 / 5 = $10,000. </w:t>
      </w:r>
    </w:p>
    <w:p w14:paraId="478A4B74" w14:textId="77777777" w:rsidR="00B067AA" w:rsidRDefault="00B067AA" w:rsidP="00B067AA">
      <w:pPr>
        <w:pStyle w:val="DoubleDot"/>
      </w:pPr>
      <w:r w:rsidRPr="003E2A91">
        <w:t xml:space="preserve">This $10,000 number can then be compared to the cost of other job support programs to assess how effective the program is. </w:t>
      </w:r>
    </w:p>
    <w:p w14:paraId="28D7A265" w14:textId="797AFCFB" w:rsidR="00B067AA" w:rsidRPr="00376235" w:rsidRDefault="00B067AA" w:rsidP="00B067AA">
      <w:pPr>
        <w:pStyle w:val="Heading2"/>
      </w:pPr>
      <w:r w:rsidRPr="00376235">
        <w:lastRenderedPageBreak/>
        <w:t xml:space="preserve">What are </w:t>
      </w:r>
      <w:r>
        <w:t>some</w:t>
      </w:r>
      <w:r w:rsidRPr="00376235">
        <w:t xml:space="preserve"> ethical considerations in economic evaluation?</w:t>
      </w:r>
    </w:p>
    <w:p w14:paraId="737DD1F5" w14:textId="77777777" w:rsidR="00B067AA" w:rsidRDefault="00B067AA" w:rsidP="00B067AA">
      <w:r>
        <w:t>There are several ethical issues that can arise with an economic evaluation:</w:t>
      </w:r>
    </w:p>
    <w:p w14:paraId="3CEC98F8" w14:textId="77777777" w:rsidR="00B067AA" w:rsidRPr="003E2A91" w:rsidRDefault="00B067AA" w:rsidP="00B067AA">
      <w:pPr>
        <w:pStyle w:val="Bullet"/>
      </w:pPr>
      <w:r w:rsidRPr="00B067AA">
        <w:rPr>
          <w:rStyle w:val="Strong"/>
        </w:rPr>
        <w:t>Interpretation</w:t>
      </w:r>
      <w:r w:rsidRPr="003E2A91">
        <w:rPr>
          <w:rStyle w:val="Strong"/>
        </w:rPr>
        <w:t xml:space="preserve"> –</w:t>
      </w:r>
      <w:r w:rsidRPr="003E2A91">
        <w:t xml:space="preserve"> Economic evaluations should be one but not the only input into a decision</w:t>
      </w:r>
      <w:r>
        <w:noBreakHyphen/>
      </w:r>
      <w:r w:rsidRPr="003E2A91">
        <w:t xml:space="preserve">making process. This is particularly important if the economic evaluation has not been able to quantify all benefits of a program/policy to the community. </w:t>
      </w:r>
    </w:p>
    <w:p w14:paraId="5BB52A66" w14:textId="77777777" w:rsidR="00B067AA" w:rsidRPr="003E2A91" w:rsidRDefault="00B067AA" w:rsidP="00B067AA">
      <w:pPr>
        <w:pStyle w:val="Bullet"/>
      </w:pPr>
      <w:r w:rsidRPr="003E2A91">
        <w:rPr>
          <w:rStyle w:val="Strong"/>
        </w:rPr>
        <w:t>Assumptions –</w:t>
      </w:r>
      <w:r w:rsidRPr="003E2A91">
        <w:t xml:space="preserve"> Some methods of economic evaluation, like cost</w:t>
      </w:r>
      <w:r>
        <w:noBreakHyphen/>
      </w:r>
      <w:r w:rsidRPr="003E2A91">
        <w:t xml:space="preserve">benefit analysis, are heavily dependent on assumptions. This can produce misleading results if assumptions are poorly chosen, with negative consequences if used to inform decisions. Rigorous approaches to economic evaluation are critical to managing this risk. </w:t>
      </w:r>
    </w:p>
    <w:p w14:paraId="50286FC2" w14:textId="77777777" w:rsidR="00B067AA" w:rsidRPr="003E2A91" w:rsidRDefault="00B067AA" w:rsidP="00B067AA">
      <w:pPr>
        <w:pStyle w:val="Bullet"/>
      </w:pPr>
      <w:r w:rsidRPr="003E2A91">
        <w:rPr>
          <w:rStyle w:val="Strong"/>
        </w:rPr>
        <w:t>Equity –</w:t>
      </w:r>
      <w:r w:rsidRPr="003E2A91">
        <w:t xml:space="preserve"> Economic evaluation methods tend to focus on overall benefits of a proposal to society as a whole and may neglect differential benefits for some groups, which could be smaller or larger than others. As such, it is helpful to analyse how broadly the benefits are shared across different groups through distributional analysis or qualitative analysis.</w:t>
      </w:r>
    </w:p>
    <w:p w14:paraId="681E0D6B" w14:textId="3A54441D" w:rsidR="00B067AA" w:rsidRDefault="00B067AA" w:rsidP="00B067AA">
      <w:pPr>
        <w:pStyle w:val="Bullet"/>
      </w:pPr>
      <w:r w:rsidRPr="003E2A91">
        <w:rPr>
          <w:rStyle w:val="Strong"/>
        </w:rPr>
        <w:t>Accounting for future generations –</w:t>
      </w:r>
      <w:r w:rsidRPr="003E2A91">
        <w:t xml:space="preserve"> Methods like cost</w:t>
      </w:r>
      <w:r>
        <w:noBreakHyphen/>
      </w:r>
      <w:r w:rsidRPr="003E2A91">
        <w:t xml:space="preserve">benefit analysis involve discounting future costs and benefits to calculate the present </w:t>
      </w:r>
      <w:r w:rsidRPr="00B067AA">
        <w:t>value</w:t>
      </w:r>
      <w:r w:rsidRPr="003E2A91">
        <w:t xml:space="preserve"> of proposals, which may obscure the fact that sometimes different generations receive the benefits to the ones paying the costs. You must pay attention to this difference when interpreting CBA</w:t>
      </w:r>
      <w:r>
        <w:t> </w:t>
      </w:r>
      <w:r w:rsidRPr="003E2A91">
        <w:t>results</w:t>
      </w:r>
      <w:r>
        <w:t>.</w:t>
      </w:r>
    </w:p>
    <w:p w14:paraId="4444A44E" w14:textId="1078FA5A" w:rsidR="001A5E5A" w:rsidRDefault="002C0F9F" w:rsidP="001A5E5A">
      <w:pPr>
        <w:pStyle w:val="Heading1"/>
      </w:pPr>
      <w:bookmarkStart w:id="5" w:name="_Toc202265570"/>
      <w:r>
        <w:t>G</w:t>
      </w:r>
      <w:r w:rsidR="00D16EBB">
        <w:t>uidance and r</w:t>
      </w:r>
      <w:r w:rsidR="001A5E5A">
        <w:t>esources</w:t>
      </w:r>
      <w:bookmarkEnd w:id="5"/>
    </w:p>
    <w:p w14:paraId="3B330D5B" w14:textId="77777777" w:rsidR="001A5E5A" w:rsidRDefault="001A5E5A" w:rsidP="001A5E5A">
      <w:pPr>
        <w:jc w:val="both"/>
      </w:pPr>
      <w:r>
        <w:t xml:space="preserve">Office of Impact Analysis, </w:t>
      </w:r>
      <w:hyperlink r:id="rId12" w:history="1">
        <w:r>
          <w:rPr>
            <w:rStyle w:val="Hyperlink"/>
            <w:rFonts w:eastAsia="SimHei"/>
          </w:rPr>
          <w:t>Cost Benefit Analysis Guidance Note</w:t>
        </w:r>
      </w:hyperlink>
    </w:p>
    <w:p w14:paraId="30942DE2" w14:textId="2574BCF3" w:rsidR="001A5E5A" w:rsidRDefault="001A5E5A" w:rsidP="001A5E5A">
      <w:pPr>
        <w:jc w:val="both"/>
      </w:pPr>
      <w:r w:rsidRPr="006338E9">
        <w:t xml:space="preserve">NSW </w:t>
      </w:r>
      <w:r>
        <w:t xml:space="preserve">Treasury, </w:t>
      </w:r>
      <w:hyperlink r:id="rId13" w:history="1">
        <w:r w:rsidRPr="00BB26ED">
          <w:rPr>
            <w:rStyle w:val="Hyperlink"/>
            <w:rFonts w:eastAsia="SimHei"/>
          </w:rPr>
          <w:t>NSW Government Guide to Cost</w:t>
        </w:r>
        <w:r w:rsidR="00F75338">
          <w:rPr>
            <w:rStyle w:val="Hyperlink"/>
            <w:rFonts w:eastAsia="SimHei"/>
          </w:rPr>
          <w:noBreakHyphen/>
        </w:r>
        <w:r w:rsidRPr="00BB26ED">
          <w:rPr>
            <w:rStyle w:val="Hyperlink"/>
            <w:rFonts w:eastAsia="SimHei"/>
          </w:rPr>
          <w:t>Benefit Analysis</w:t>
        </w:r>
      </w:hyperlink>
    </w:p>
    <w:p w14:paraId="0CB16471" w14:textId="2F459DB6" w:rsidR="002C57BD" w:rsidRDefault="002C57BD" w:rsidP="002C57BD">
      <w:pPr>
        <w:spacing w:before="0" w:after="0"/>
      </w:pPr>
      <w:r>
        <w:t>Abdul Latif Jameel Poverty Action Lab (J</w:t>
      </w:r>
      <w:r>
        <w:noBreakHyphen/>
        <w:t xml:space="preserve">PAL), </w:t>
      </w:r>
      <w:hyperlink r:id="rId14">
        <w:r w:rsidRPr="22BFA575">
          <w:rPr>
            <w:rStyle w:val="Hyperlink"/>
          </w:rPr>
          <w:t>Conducting cost</w:t>
        </w:r>
        <w:r>
          <w:rPr>
            <w:rStyle w:val="Hyperlink"/>
          </w:rPr>
          <w:noBreakHyphen/>
        </w:r>
        <w:r w:rsidRPr="22BFA575">
          <w:rPr>
            <w:rStyle w:val="Hyperlink"/>
          </w:rPr>
          <w:t>effectiveness analysis</w:t>
        </w:r>
      </w:hyperlink>
    </w:p>
    <w:p w14:paraId="03296A2A" w14:textId="35F804A2" w:rsidR="001A5E5A" w:rsidRDefault="001A5E5A" w:rsidP="009E6A76">
      <w:pPr>
        <w:jc w:val="both"/>
      </w:pPr>
      <w:r>
        <w:t xml:space="preserve">Better Evaluation, </w:t>
      </w:r>
      <w:hyperlink r:id="rId15" w:history="1">
        <w:r w:rsidRPr="00EE33E7">
          <w:rPr>
            <w:rStyle w:val="Hyperlink"/>
            <w:rFonts w:eastAsia="SimHei"/>
          </w:rPr>
          <w:t xml:space="preserve">Value for </w:t>
        </w:r>
        <w:r>
          <w:rPr>
            <w:rStyle w:val="Hyperlink"/>
            <w:rFonts w:eastAsia="SimHei"/>
          </w:rPr>
          <w:t>Mo</w:t>
        </w:r>
        <w:r w:rsidRPr="00EE33E7">
          <w:rPr>
            <w:rStyle w:val="Hyperlink"/>
            <w:rFonts w:eastAsia="SimHei"/>
          </w:rPr>
          <w:t xml:space="preserve">ney </w:t>
        </w:r>
      </w:hyperlink>
    </w:p>
    <w:p w14:paraId="6589D4FD" w14:textId="77777777" w:rsidR="001A5E5A" w:rsidRDefault="001A5E5A" w:rsidP="001A5E5A">
      <w:r>
        <w:t xml:space="preserve">UK Treasury, </w:t>
      </w:r>
      <w:hyperlink r:id="rId16" w:history="1">
        <w:r>
          <w:rPr>
            <w:rStyle w:val="Hyperlink"/>
            <w:rFonts w:eastAsia="SimHei"/>
          </w:rPr>
          <w:t>Magenta Book Annex A. Analytical methods for use within an evaluation</w:t>
        </w:r>
      </w:hyperlink>
    </w:p>
    <w:p w14:paraId="73BCE2F2" w14:textId="77777777" w:rsidR="001A5E5A" w:rsidRDefault="001A5E5A" w:rsidP="001A5E5A">
      <w:r>
        <w:t xml:space="preserve">Queensland Treasury, </w:t>
      </w:r>
      <w:hyperlink r:id="rId17" w:history="1">
        <w:r w:rsidRPr="00FA5930">
          <w:rPr>
            <w:rStyle w:val="Hyperlink"/>
            <w:rFonts w:eastAsia="SimHei"/>
          </w:rPr>
          <w:t>Economic evaluation Information Sheet</w:t>
        </w:r>
      </w:hyperlink>
    </w:p>
    <w:p w14:paraId="305B537A" w14:textId="256ED87F" w:rsidR="001A5E5A" w:rsidRDefault="001A5E5A" w:rsidP="001A5E5A">
      <w:r w:rsidRPr="003D4E78">
        <w:t xml:space="preserve">Commonwealth of Australia, </w:t>
      </w:r>
      <w:hyperlink r:id="rId18" w:history="1">
        <w:r>
          <w:rPr>
            <w:rStyle w:val="Hyperlink"/>
            <w:rFonts w:eastAsia="SimHei"/>
          </w:rPr>
          <w:t>Handbook of Cost</w:t>
        </w:r>
        <w:r w:rsidR="00F75338">
          <w:rPr>
            <w:rStyle w:val="Hyperlink"/>
            <w:rFonts w:eastAsia="SimHei"/>
          </w:rPr>
          <w:noBreakHyphen/>
        </w:r>
        <w:r>
          <w:rPr>
            <w:rStyle w:val="Hyperlink"/>
            <w:rFonts w:eastAsia="SimHei"/>
          </w:rPr>
          <w:t>Benefit Analysis</w:t>
        </w:r>
      </w:hyperlink>
      <w:r w:rsidRPr="003D4E78">
        <w:t>,</w:t>
      </w:r>
      <w:r>
        <w:t xml:space="preserve"> </w:t>
      </w:r>
      <w:r w:rsidRPr="003D4E78">
        <w:t>Financial</w:t>
      </w:r>
      <w:r>
        <w:t xml:space="preserve"> </w:t>
      </w:r>
      <w:r w:rsidRPr="003D4E78">
        <w:t>Management Reference Material No. 6, January</w:t>
      </w:r>
      <w:r>
        <w:t xml:space="preserve"> 2006</w:t>
      </w:r>
    </w:p>
    <w:p w14:paraId="3A9E4903" w14:textId="11E086AD" w:rsidR="001A5E5A" w:rsidRDefault="001A5E5A" w:rsidP="001A5E5A">
      <w:r>
        <w:t xml:space="preserve">NSW Health, </w:t>
      </w:r>
      <w:hyperlink r:id="rId19" w:history="1">
        <w:r w:rsidRPr="003924AA">
          <w:rPr>
            <w:rStyle w:val="Hyperlink"/>
            <w:rFonts w:eastAsia="SimHei"/>
          </w:rPr>
          <w:t>Guide to Cost</w:t>
        </w:r>
        <w:r w:rsidR="00F75338">
          <w:rPr>
            <w:rStyle w:val="Hyperlink"/>
            <w:rFonts w:eastAsia="SimHei"/>
          </w:rPr>
          <w:noBreakHyphen/>
        </w:r>
        <w:r w:rsidRPr="003924AA">
          <w:rPr>
            <w:rStyle w:val="Hyperlink"/>
            <w:rFonts w:eastAsia="SimHei"/>
          </w:rPr>
          <w:t>Benefit Analysis of Health Capital Projects</w:t>
        </w:r>
      </w:hyperlink>
    </w:p>
    <w:p w14:paraId="6563BBD3" w14:textId="307C5ACA" w:rsidR="001A5E5A" w:rsidRDefault="001A5E5A" w:rsidP="001A5E5A">
      <w:r>
        <w:t xml:space="preserve">Department of Health and Aged Care, </w:t>
      </w:r>
      <w:hyperlink r:id="rId20" w:history="1">
        <w:r>
          <w:rPr>
            <w:rStyle w:val="Hyperlink"/>
            <w:rFonts w:eastAsia="SimHei"/>
          </w:rPr>
          <w:t>Health Technology Assessment Policy and Methods Review: Economic Evaluation</w:t>
        </w:r>
      </w:hyperlink>
    </w:p>
    <w:p w14:paraId="3E296F49" w14:textId="77777777" w:rsidR="001A5E5A" w:rsidRDefault="001A5E5A" w:rsidP="001A5E5A">
      <w:pPr>
        <w:rPr>
          <w:rStyle w:val="Hyperlink"/>
          <w:rFonts w:eastAsia="SimHei"/>
        </w:rPr>
      </w:pPr>
      <w:r>
        <w:t xml:space="preserve">Australian Transport Assessment and Planning, </w:t>
      </w:r>
      <w:hyperlink r:id="rId21" w:history="1">
        <w:r w:rsidRPr="001451EF">
          <w:rPr>
            <w:rStyle w:val="Hyperlink"/>
            <w:rFonts w:eastAsia="SimHei"/>
          </w:rPr>
          <w:t>CBA for Infrastructure Guidance</w:t>
        </w:r>
      </w:hyperlink>
    </w:p>
    <w:p w14:paraId="569F10FF" w14:textId="77777777" w:rsidR="001A5E5A" w:rsidRDefault="001A5E5A" w:rsidP="001A5E5A">
      <w:pPr>
        <w:rPr>
          <w:rStyle w:val="Hyperlink"/>
          <w:rFonts w:eastAsia="SimHei"/>
        </w:rPr>
      </w:pPr>
      <w:r>
        <w:t xml:space="preserve">Infrastructure Australia, </w:t>
      </w:r>
      <w:hyperlink r:id="rId22" w:history="1">
        <w:r>
          <w:rPr>
            <w:rStyle w:val="Hyperlink"/>
            <w:rFonts w:eastAsia="SimHei"/>
          </w:rPr>
          <w:t>Guide to economic appraisal</w:t>
        </w:r>
      </w:hyperlink>
    </w:p>
    <w:p w14:paraId="2952FB55" w14:textId="658A7246" w:rsidR="002543D8" w:rsidRPr="00B067AA" w:rsidRDefault="00002C5D" w:rsidP="00B067AA">
      <w:r w:rsidRPr="00CF67B3">
        <w:rPr>
          <w:rFonts w:eastAsia="SimHei"/>
        </w:rPr>
        <w:t xml:space="preserve">Productivity </w:t>
      </w:r>
      <w:r w:rsidR="00CF67B3" w:rsidRPr="00CF67B3">
        <w:rPr>
          <w:rFonts w:eastAsia="SimHei"/>
        </w:rPr>
        <w:t xml:space="preserve">Commission, </w:t>
      </w:r>
      <w:hyperlink r:id="rId23" w:history="1">
        <w:r w:rsidR="00770A1D">
          <w:rPr>
            <w:rStyle w:val="Hyperlink"/>
            <w:rFonts w:eastAsia="SimHei"/>
          </w:rPr>
          <w:t>Valuing the future: The s</w:t>
        </w:r>
        <w:r w:rsidR="00CF67B3" w:rsidRPr="00CF67B3">
          <w:rPr>
            <w:rStyle w:val="Hyperlink"/>
            <w:rFonts w:eastAsia="SimHei"/>
          </w:rPr>
          <w:t>ocial discount rate for cost</w:t>
        </w:r>
        <w:r w:rsidR="00F75338">
          <w:rPr>
            <w:rStyle w:val="Hyperlink"/>
            <w:rFonts w:eastAsia="SimHei"/>
          </w:rPr>
          <w:noBreakHyphen/>
        </w:r>
        <w:r w:rsidR="00CF67B3" w:rsidRPr="00CF67B3">
          <w:rPr>
            <w:rStyle w:val="Hyperlink"/>
            <w:rFonts w:eastAsia="SimHei"/>
          </w:rPr>
          <w:t>benefit analysis</w:t>
        </w:r>
      </w:hyperlink>
    </w:p>
    <w:sectPr w:rsidR="002543D8" w:rsidRPr="00B067AA" w:rsidSect="00291F10">
      <w:headerReference w:type="even" r:id="rId24"/>
      <w:headerReference w:type="default" r:id="rId25"/>
      <w:footerReference w:type="even" r:id="rId26"/>
      <w:footerReference w:type="default" r:id="rId27"/>
      <w:headerReference w:type="first" r:id="rId28"/>
      <w:footerReference w:type="first" r:id="rId29"/>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06EA" w14:textId="77777777" w:rsidR="00FA73DF" w:rsidRDefault="00FA73DF" w:rsidP="00886BC4">
      <w:r>
        <w:separator/>
      </w:r>
    </w:p>
    <w:p w14:paraId="45C934B8" w14:textId="77777777" w:rsidR="00FA73DF" w:rsidRDefault="00FA73DF"/>
    <w:p w14:paraId="52F85E78" w14:textId="77777777" w:rsidR="00FA73DF" w:rsidRDefault="00FA73DF"/>
  </w:endnote>
  <w:endnote w:type="continuationSeparator" w:id="0">
    <w:p w14:paraId="2E8A3529" w14:textId="77777777" w:rsidR="00FA73DF" w:rsidRDefault="00FA73DF" w:rsidP="00886BC4">
      <w:r>
        <w:continuationSeparator/>
      </w:r>
    </w:p>
    <w:p w14:paraId="07262C55" w14:textId="77777777" w:rsidR="00FA73DF" w:rsidRDefault="00FA73DF"/>
    <w:p w14:paraId="5E7F6276" w14:textId="77777777" w:rsidR="00FA73DF" w:rsidRDefault="00FA73DF"/>
  </w:endnote>
  <w:endnote w:type="continuationNotice" w:id="1">
    <w:p w14:paraId="5D7635C1" w14:textId="77777777" w:rsidR="00FA73DF" w:rsidRDefault="00FA73DF"/>
    <w:p w14:paraId="1AF9169D" w14:textId="77777777" w:rsidR="00FA73DF" w:rsidRDefault="00FA7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4C71" w14:textId="59895433" w:rsidR="00175FAC" w:rsidRDefault="002543D8">
    <w:pPr>
      <w:pStyle w:val="Footer"/>
    </w:pPr>
    <w:r>
      <w:rPr>
        <w:noProof/>
      </w:rPr>
      <mc:AlternateContent>
        <mc:Choice Requires="wps">
          <w:drawing>
            <wp:anchor distT="0" distB="0" distL="0" distR="0" simplePos="0" relativeHeight="251658243" behindDoc="0" locked="0" layoutInCell="1" allowOverlap="1" wp14:anchorId="23A03E07" wp14:editId="3C31B213">
              <wp:simplePos x="0" y="0"/>
              <wp:positionH relativeFrom="page">
                <wp:align>center</wp:align>
              </wp:positionH>
              <wp:positionV relativeFrom="page">
                <wp:align>bottom</wp:align>
              </wp:positionV>
              <wp:extent cx="551815" cy="452755"/>
              <wp:effectExtent l="0" t="0" r="0" b="0"/>
              <wp:wrapNone/>
              <wp:docPr id="722836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452755"/>
                      </a:xfrm>
                      <a:prstGeom prst="rect">
                        <a:avLst/>
                      </a:prstGeom>
                      <a:noFill/>
                      <a:ln>
                        <a:noFill/>
                      </a:ln>
                    </wps:spPr>
                    <wps:txbx>
                      <w:txbxContent>
                        <w:p w14:paraId="5F63894C" w14:textId="089705E6" w:rsidR="00452024" w:rsidRPr="00452024" w:rsidRDefault="00452024" w:rsidP="00452024">
                          <w:pPr>
                            <w:spacing w:after="0"/>
                            <w:rPr>
                              <w:rFonts w:ascii="Calibri" w:eastAsia="Calibri" w:hAnsi="Calibri" w:cs="Calibri"/>
                              <w:noProof/>
                              <w:color w:val="FF0000"/>
                              <w:sz w:val="24"/>
                              <w:szCs w:val="24"/>
                            </w:rPr>
                          </w:pPr>
                          <w:r w:rsidRPr="0045202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3A03E07" id="_x0000_t202" coordsize="21600,21600" o:spt="202" path="m,l,21600r21600,l21600,xe">
              <v:stroke joinstyle="miter"/>
              <v:path gradientshapeok="t" o:connecttype="rect"/>
            </v:shapetype>
            <v:shape id="Text Box 3" o:spid="_x0000_s1027" type="#_x0000_t202" style="position:absolute;margin-left:0;margin-top:0;width:43.45pt;height:35.65pt;z-index:251658243;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" filled="f" stroked="f">
              <v:textbox style="mso-fit-shape-to-text:t" inset="0,0,0,15pt">
                <w:txbxContent>
                  <w:p w14:paraId="5F63894C" w14:textId="089705E6" w:rsidR="00452024" w:rsidRPr="00452024" w:rsidRDefault="00452024" w:rsidP="00452024">
                    <w:pPr>
                      <w:spacing w:after="0"/>
                      <w:rPr>
                        <w:rFonts w:ascii="Calibri" w:eastAsia="Calibri" w:hAnsi="Calibri" w:cs="Calibri"/>
                        <w:noProof/>
                        <w:color w:val="FF0000"/>
                        <w:sz w:val="24"/>
                        <w:szCs w:val="24"/>
                      </w:rPr>
                    </w:pPr>
                    <w:r w:rsidRPr="0045202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CF83" w14:textId="6EC92488" w:rsidR="001B5CA1" w:rsidRPr="009B444D" w:rsidRDefault="002543D8" w:rsidP="009B444D">
    <w:pPr>
      <w:pStyle w:val="Footer"/>
      <w:tabs>
        <w:tab w:val="clear" w:pos="4320"/>
        <w:tab w:val="clear" w:pos="8640"/>
        <w:tab w:val="center" w:pos="7938"/>
      </w:tabs>
      <w:ind w:left="1020"/>
      <w:jc w:val="right"/>
    </w:pPr>
    <w:r>
      <w:rPr>
        <w:noProof/>
      </w:rPr>
      <w:drawing>
        <wp:anchor distT="0" distB="0" distL="114300" distR="114300" simplePos="0" relativeHeight="251658244" behindDoc="1" locked="0" layoutInCell="1" allowOverlap="1" wp14:anchorId="556D9246" wp14:editId="1FD04AB9">
          <wp:simplePos x="0" y="0"/>
          <wp:positionH relativeFrom="page">
            <wp:posOffset>21590</wp:posOffset>
          </wp:positionH>
          <wp:positionV relativeFrom="page">
            <wp:posOffset>9870440</wp:posOffset>
          </wp:positionV>
          <wp:extent cx="7524115" cy="824230"/>
          <wp:effectExtent l="0" t="0" r="0" b="0"/>
          <wp:wrapNone/>
          <wp:docPr id="5" name="Picture 11625334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6253348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44D" w:rsidRPr="003E7BC1">
      <w:rPr>
        <w:rStyle w:val="ui-provider"/>
      </w:rPr>
      <w:t>evaluation.treasury.gov.au</w:t>
    </w:r>
    <w:r w:rsidR="009B444D" w:rsidRPr="00F36B89">
      <w:tab/>
      <w:t xml:space="preserve">Last updated: </w:t>
    </w:r>
    <w:r w:rsidR="009B444D" w:rsidRPr="00F36B89">
      <w:fldChar w:fldCharType="begin"/>
    </w:r>
    <w:r w:rsidR="009B444D" w:rsidRPr="00F36B89">
      <w:instrText xml:space="preserve"> SAVEDATE  \@ "d MMMM yyyy"  \* MERGEFORMAT </w:instrText>
    </w:r>
    <w:r w:rsidR="009B444D" w:rsidRPr="00F36B89">
      <w:fldChar w:fldCharType="separate"/>
    </w:r>
    <w:r w:rsidR="00E663E7">
      <w:rPr>
        <w:noProof/>
      </w:rPr>
      <w:t>3 July 2025</w:t>
    </w:r>
    <w:r w:rsidR="009B444D" w:rsidRPr="00F36B89">
      <w:fldChar w:fldCharType="end"/>
    </w:r>
    <w:r w:rsidR="009B444D">
      <w:t> </w:t>
    </w:r>
    <w:r w:rsidR="009B444D" w:rsidRPr="00F36B89">
      <w:t>|</w:t>
    </w:r>
    <w:r w:rsidR="009B444D">
      <w:t> </w:t>
    </w:r>
    <w:r w:rsidR="009B444D" w:rsidRPr="009B444D">
      <w:rPr>
        <w:b/>
        <w:bCs/>
      </w:rPr>
      <w:fldChar w:fldCharType="begin"/>
    </w:r>
    <w:r w:rsidR="009B444D" w:rsidRPr="009B444D">
      <w:rPr>
        <w:b/>
        <w:bCs/>
      </w:rPr>
      <w:instrText xml:space="preserve"> PAGE   \* MERGEFORMAT </w:instrText>
    </w:r>
    <w:r w:rsidR="009B444D" w:rsidRPr="009B444D">
      <w:rPr>
        <w:b/>
        <w:bCs/>
      </w:rPr>
      <w:fldChar w:fldCharType="separate"/>
    </w:r>
    <w:r w:rsidR="009B444D" w:rsidRPr="009B444D">
      <w:rPr>
        <w:b/>
        <w:bCs/>
      </w:rPr>
      <w:t>1</w:t>
    </w:r>
    <w:r w:rsidR="009B444D" w:rsidRPr="009B444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E69A" w14:textId="67C90772" w:rsidR="001B5CA1" w:rsidRPr="00F36B89" w:rsidRDefault="002543D8" w:rsidP="00F36B89">
    <w:pPr>
      <w:pStyle w:val="Footer"/>
    </w:pPr>
    <w:r>
      <w:rPr>
        <w:noProof/>
      </w:rPr>
      <w:drawing>
        <wp:anchor distT="0" distB="0" distL="114300" distR="114300" simplePos="0" relativeHeight="251658241" behindDoc="1" locked="0" layoutInCell="1" allowOverlap="1" wp14:anchorId="55849AD4" wp14:editId="0C14B6BF">
          <wp:simplePos x="0" y="0"/>
          <wp:positionH relativeFrom="page">
            <wp:posOffset>21590</wp:posOffset>
          </wp:positionH>
          <wp:positionV relativeFrom="page">
            <wp:posOffset>9864725</wp:posOffset>
          </wp:positionV>
          <wp:extent cx="7524115" cy="824230"/>
          <wp:effectExtent l="0" t="0" r="0" b="0"/>
          <wp:wrapNone/>
          <wp:docPr id="1" name="Picture 490368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9036888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C73" w:rsidRPr="003E7BC1">
      <w:rPr>
        <w:rStyle w:val="ui-provider"/>
      </w:rPr>
      <w:t>evaluation.treasury.gov.au</w:t>
    </w:r>
    <w:r w:rsidR="00A32C73">
      <w:tab/>
    </w:r>
    <w:r w:rsidR="00F36B89">
      <w:tab/>
    </w:r>
    <w:r w:rsidR="00A32C73" w:rsidRPr="00F36B89">
      <w:t xml:space="preserve">Last updated: </w:t>
    </w:r>
    <w:r w:rsidR="00A32C73" w:rsidRPr="00F36B89">
      <w:fldChar w:fldCharType="begin"/>
    </w:r>
    <w:r w:rsidR="00A32C73" w:rsidRPr="00F36B89">
      <w:instrText xml:space="preserve"> SAVEDATE  \@ "d MMMM yyyy"  \* MERGEFORMAT </w:instrText>
    </w:r>
    <w:r w:rsidR="00A32C73" w:rsidRPr="00F36B89">
      <w:fldChar w:fldCharType="separate"/>
    </w:r>
    <w:r w:rsidR="00E663E7">
      <w:rPr>
        <w:noProof/>
      </w:rPr>
      <w:t>3 July 2025</w:t>
    </w:r>
    <w:r w:rsidR="00A32C73" w:rsidRPr="00F36B89">
      <w:fldChar w:fldCharType="end"/>
    </w:r>
    <w:r w:rsidR="00F36B89">
      <w:t> </w:t>
    </w:r>
    <w:r w:rsidR="00A32C73" w:rsidRPr="00F36B89">
      <w:t>|</w:t>
    </w:r>
    <w:r w:rsidR="00F36B89">
      <w:t> </w:t>
    </w:r>
    <w:r w:rsidR="00A32C73" w:rsidRPr="00F36B89">
      <w:fldChar w:fldCharType="begin"/>
    </w:r>
    <w:r w:rsidR="00A32C73" w:rsidRPr="00F36B89">
      <w:instrText xml:space="preserve"> PAGE   \* MERGEFORMAT </w:instrText>
    </w:r>
    <w:r w:rsidR="00A32C73" w:rsidRPr="00F36B89">
      <w:fldChar w:fldCharType="separate"/>
    </w:r>
    <w:r w:rsidR="00A32C73" w:rsidRPr="00F36B89">
      <w:t>2</w:t>
    </w:r>
    <w:r w:rsidR="00A32C73" w:rsidRPr="00F36B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1C19" w14:textId="77777777" w:rsidR="00FA73DF" w:rsidRDefault="00FA73DF" w:rsidP="00886BC4">
      <w:r>
        <w:separator/>
      </w:r>
    </w:p>
  </w:footnote>
  <w:footnote w:type="continuationSeparator" w:id="0">
    <w:p w14:paraId="6F9A90ED" w14:textId="77777777" w:rsidR="00FA73DF" w:rsidRDefault="00FA73DF" w:rsidP="00886BC4">
      <w:r>
        <w:continuationSeparator/>
      </w:r>
    </w:p>
    <w:p w14:paraId="17B6CCA9" w14:textId="77777777" w:rsidR="00FA73DF" w:rsidRDefault="00FA73DF"/>
    <w:p w14:paraId="5AD62CE9" w14:textId="77777777" w:rsidR="00FA73DF" w:rsidRDefault="00FA73DF"/>
  </w:footnote>
  <w:footnote w:type="continuationNotice" w:id="1">
    <w:p w14:paraId="57F0FE50" w14:textId="77777777" w:rsidR="00FA73DF" w:rsidRDefault="00FA73DF"/>
    <w:p w14:paraId="53591D20" w14:textId="77777777" w:rsidR="00FA73DF" w:rsidRDefault="00FA73DF"/>
  </w:footnote>
  <w:footnote w:id="2">
    <w:p w14:paraId="7412A5FE" w14:textId="1CAFC28D" w:rsidR="00AA61F8" w:rsidRDefault="00F75338">
      <w:pPr>
        <w:pStyle w:val="FootnoteText"/>
      </w:pPr>
      <w:r w:rsidRPr="00F75338">
        <w:rPr>
          <w:rStyle w:val="FootnoteReference"/>
          <w:vertAlign w:val="baseline"/>
        </w:rPr>
        <w:footnoteRef/>
      </w:r>
      <w:r w:rsidR="00AA61F8">
        <w:t xml:space="preserve"> </w:t>
      </w:r>
      <w:r w:rsidR="007A707F">
        <w:tab/>
      </w:r>
      <w:r w:rsidR="005E63A7">
        <w:t xml:space="preserve">The terms </w:t>
      </w:r>
      <w:r w:rsidR="005E63A7" w:rsidRPr="005E63A7">
        <w:rPr>
          <w:i/>
          <w:iCs/>
        </w:rPr>
        <w:t>ex ante</w:t>
      </w:r>
      <w:r w:rsidR="005E63A7">
        <w:t xml:space="preserve"> and </w:t>
      </w:r>
      <w:r w:rsidR="005E63A7" w:rsidRPr="005E63A7">
        <w:rPr>
          <w:i/>
          <w:iCs/>
        </w:rPr>
        <w:t>ex post</w:t>
      </w:r>
      <w:r w:rsidR="005E63A7">
        <w:t xml:space="preserve"> are commonly used </w:t>
      </w:r>
      <w:r w:rsidR="005D01FD">
        <w:t>in economic evaluation</w:t>
      </w:r>
      <w:r w:rsidR="002F3B96">
        <w:t xml:space="preserve"> so are included </w:t>
      </w:r>
      <w:r w:rsidR="002C4575">
        <w:t>in</w:t>
      </w:r>
      <w:r w:rsidR="008B21CF">
        <w:t xml:space="preserve"> th</w:t>
      </w:r>
      <w:r w:rsidR="002C4575">
        <w:t>is</w:t>
      </w:r>
      <w:r w:rsidR="008B21CF">
        <w:t xml:space="preserve"> guide</w:t>
      </w:r>
      <w:r>
        <w:t xml:space="preserve">. </w:t>
      </w:r>
    </w:p>
  </w:footnote>
  <w:footnote w:id="3">
    <w:p w14:paraId="38414681" w14:textId="5419EBB7" w:rsidR="000102FA" w:rsidRDefault="00F75338">
      <w:pPr>
        <w:pStyle w:val="FootnoteText"/>
      </w:pPr>
      <w:r w:rsidRPr="00F75338">
        <w:rPr>
          <w:rStyle w:val="FootnoteReference"/>
          <w:vertAlign w:val="baseline"/>
        </w:rPr>
        <w:footnoteRef/>
      </w:r>
      <w:r w:rsidR="000102FA">
        <w:t xml:space="preserve"> </w:t>
      </w:r>
      <w:r w:rsidR="007A707F">
        <w:tab/>
      </w:r>
      <w:r w:rsidR="00B10C3C" w:rsidRPr="00B10C3C">
        <w:t xml:space="preserve">For example, </w:t>
      </w:r>
      <w:hyperlink r:id="rId1" w:history="1">
        <w:r w:rsidR="00B10C3C" w:rsidRPr="00B10C3C">
          <w:rPr>
            <w:rStyle w:val="Hyperlink"/>
          </w:rPr>
          <w:t>Marginal Value of Public Funds</w:t>
        </w:r>
      </w:hyperlink>
      <w:r w:rsidR="00B10C3C" w:rsidRPr="00B10C3C">
        <w:t>, a form of benefit</w:t>
      </w:r>
      <w:r>
        <w:noBreakHyphen/>
      </w:r>
      <w:r w:rsidR="00B10C3C" w:rsidRPr="00B10C3C">
        <w:t>cost ratio, is increasingly common in the public finance literature.</w:t>
      </w:r>
    </w:p>
  </w:footnote>
  <w:footnote w:id="4">
    <w:p w14:paraId="2F5BD96F" w14:textId="1751EA05" w:rsidR="001A5E5A" w:rsidRDefault="00F75338" w:rsidP="001A5E5A">
      <w:pPr>
        <w:pStyle w:val="FootnoteText"/>
      </w:pPr>
      <w:r w:rsidRPr="00F75338">
        <w:rPr>
          <w:rStyle w:val="FootnoteReference"/>
          <w:vertAlign w:val="baseline"/>
        </w:rPr>
        <w:footnoteRef/>
      </w:r>
      <w:r w:rsidR="001A5E5A">
        <w:t xml:space="preserve"> </w:t>
      </w:r>
      <w:r w:rsidR="007A707F">
        <w:tab/>
      </w:r>
      <w:r w:rsidR="001A5E5A">
        <w:t xml:space="preserve">The </w:t>
      </w:r>
      <w:r>
        <w:t>‘</w:t>
      </w:r>
      <w:r w:rsidR="001A5E5A">
        <w:t>Most common use</w:t>
      </w:r>
      <w:r>
        <w:t>’</w:t>
      </w:r>
      <w:r w:rsidR="001A5E5A">
        <w:t xml:space="preserve"> column </w:t>
      </w:r>
      <w:r w:rsidR="00622E2B">
        <w:t>describes</w:t>
      </w:r>
      <w:r w:rsidR="001A5E5A">
        <w:t xml:space="preserve"> common uses of each method</w:t>
      </w:r>
      <w:r w:rsidR="00622E2B">
        <w:t xml:space="preserve">. Each method can also be used for other purposes. </w:t>
      </w:r>
      <w:r w:rsidR="001A5E5A">
        <w:t xml:space="preserve">For example, a CBA can be used </w:t>
      </w:r>
      <w:r w:rsidR="0049080D">
        <w:t>to assess existing programs or ex post</w:t>
      </w:r>
      <w:r w:rsidR="001A5E5A">
        <w:t>.</w:t>
      </w:r>
    </w:p>
  </w:footnote>
  <w:footnote w:id="5">
    <w:p w14:paraId="71B14625" w14:textId="711D91F4" w:rsidR="001A5E5A" w:rsidRDefault="00F75338" w:rsidP="003E2A91">
      <w:pPr>
        <w:pStyle w:val="FootnoteText"/>
      </w:pPr>
      <w:r w:rsidRPr="00F75338">
        <w:rPr>
          <w:rStyle w:val="FootnoteReference"/>
          <w:vertAlign w:val="baseline"/>
        </w:rPr>
        <w:footnoteRef/>
      </w:r>
      <w:r w:rsidR="001A5E5A">
        <w:t xml:space="preserve"> </w:t>
      </w:r>
      <w:r w:rsidR="003E2A91">
        <w:tab/>
      </w:r>
      <w:r w:rsidR="001A5E5A">
        <w:t xml:space="preserve">There are methods for converting concepts like </w:t>
      </w:r>
      <w:r>
        <w:t>‘</w:t>
      </w:r>
      <w:r w:rsidR="001A5E5A">
        <w:t>lives saved</w:t>
      </w:r>
      <w:r>
        <w:t>’</w:t>
      </w:r>
      <w:r w:rsidR="001A5E5A">
        <w:t xml:space="preserve"> to dollar values using assumptions </w:t>
      </w:r>
      <w:r w:rsidR="00F75CE7">
        <w:t xml:space="preserve">based </w:t>
      </w:r>
      <w:r w:rsidR="001A5E5A">
        <w:t xml:space="preserve">on the </w:t>
      </w:r>
      <w:hyperlink r:id="rId2">
        <w:r w:rsidR="001A5E5A" w:rsidRPr="5F9F50DE">
          <w:rPr>
            <w:rStyle w:val="Hyperlink"/>
            <w:rFonts w:eastAsia="SimHei"/>
          </w:rPr>
          <w:t>value of a statistical life</w:t>
        </w:r>
      </w:hyperlink>
      <w:r w:rsidR="001A5E5A">
        <w:t>. This is required in some economic evaluation methods but might not be considered meaningful in all contexts.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CF04" w14:textId="2B3C8D92" w:rsidR="00175FAC" w:rsidRDefault="002543D8">
    <w:pPr>
      <w:pStyle w:val="Header"/>
    </w:pPr>
    <w:r>
      <w:rPr>
        <w:noProof/>
      </w:rPr>
      <mc:AlternateContent>
        <mc:Choice Requires="wps">
          <w:drawing>
            <wp:anchor distT="0" distB="0" distL="0" distR="0" simplePos="0" relativeHeight="251658242" behindDoc="0" locked="0" layoutInCell="1" allowOverlap="1" wp14:anchorId="1CB05F29" wp14:editId="50E98FC0">
              <wp:simplePos x="0" y="0"/>
              <wp:positionH relativeFrom="page">
                <wp:align>center</wp:align>
              </wp:positionH>
              <wp:positionV relativeFrom="page">
                <wp:align>top</wp:align>
              </wp:positionV>
              <wp:extent cx="551815" cy="452755"/>
              <wp:effectExtent l="0" t="0" r="0" b="0"/>
              <wp:wrapNone/>
              <wp:docPr id="5559338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452755"/>
                      </a:xfrm>
                      <a:prstGeom prst="rect">
                        <a:avLst/>
                      </a:prstGeom>
                      <a:noFill/>
                      <a:ln>
                        <a:noFill/>
                      </a:ln>
                    </wps:spPr>
                    <wps:txbx>
                      <w:txbxContent>
                        <w:p w14:paraId="74A80315" w14:textId="6C8B36C2" w:rsidR="00452024" w:rsidRPr="00452024" w:rsidRDefault="00452024" w:rsidP="00452024">
                          <w:pPr>
                            <w:spacing w:after="0"/>
                            <w:rPr>
                              <w:rFonts w:ascii="Calibri" w:eastAsia="Calibri" w:hAnsi="Calibri" w:cs="Calibri"/>
                              <w:noProof/>
                              <w:color w:val="FF0000"/>
                              <w:sz w:val="24"/>
                              <w:szCs w:val="24"/>
                            </w:rPr>
                          </w:pPr>
                          <w:r w:rsidRPr="0045202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CB05F29" id="_x0000_t202" coordsize="21600,21600" o:spt="202" path="m,l,21600r21600,l21600,xe">
              <v:stroke joinstyle="miter"/>
              <v:path gradientshapeok="t" o:connecttype="rect"/>
            </v:shapetype>
            <v:shape id="Text Box 4" o:spid="_x0000_s1026" type="#_x0000_t202" style="position:absolute;margin-left:0;margin-top:0;width:43.45pt;height:35.65pt;z-index:25165824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" filled="f" stroked="f">
              <v:textbox style="mso-fit-shape-to-text:t" inset="0,15pt,0,0">
                <w:txbxContent>
                  <w:p w14:paraId="74A80315" w14:textId="6C8B36C2" w:rsidR="00452024" w:rsidRPr="00452024" w:rsidRDefault="00452024" w:rsidP="00452024">
                    <w:pPr>
                      <w:spacing w:after="0"/>
                      <w:rPr>
                        <w:rFonts w:ascii="Calibri" w:eastAsia="Calibri" w:hAnsi="Calibri" w:cs="Calibri"/>
                        <w:noProof/>
                        <w:color w:val="FF0000"/>
                        <w:sz w:val="24"/>
                        <w:szCs w:val="24"/>
                      </w:rPr>
                    </w:pPr>
                    <w:r w:rsidRPr="00452024">
                      <w:rPr>
                        <w:rFonts w:ascii="Calibri" w:eastAsia="Calibri" w:hAnsi="Calibri" w:cs="Calibri"/>
                        <w:noProof/>
                        <w:color w:val="FF0000"/>
                        <w:sz w:val="24"/>
                        <w:szCs w:val="24"/>
                      </w:rPr>
                      <w:t>OFFICIAL</w:t>
                    </w:r>
                  </w:p>
                </w:txbxContent>
              </v:textbox>
              <w10:wrap anchorx="page" anchory="page"/>
            </v:shape>
          </w:pict>
        </mc:Fallback>
      </mc:AlternateContent>
    </w:r>
  </w:p>
  <w:p w14:paraId="22127376" w14:textId="77777777" w:rsidR="001B5CA1" w:rsidRDefault="001B5C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5F80" w14:textId="74289300" w:rsidR="001B5CA1" w:rsidRPr="009B444D" w:rsidRDefault="00B0192F" w:rsidP="009B444D">
    <w:pPr>
      <w:pStyle w:val="Header"/>
    </w:pPr>
    <w:fldSimple w:instr="STYLEREF  &quot;Fact sheet title&quot;  \* MERGEFORMAT">
      <w:r w:rsidR="00E663E7">
        <w:rPr>
          <w:noProof/>
        </w:rPr>
        <w:t>Overview of economic evaluation methods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80B9" w14:textId="4CC2FF68" w:rsidR="00300C95" w:rsidRDefault="002543D8">
    <w:pPr>
      <w:pStyle w:val="Header"/>
    </w:pPr>
    <w:r>
      <w:rPr>
        <w:noProof/>
      </w:rPr>
      <w:drawing>
        <wp:anchor distT="0" distB="0" distL="114300" distR="114300" simplePos="0" relativeHeight="251658240" behindDoc="1" locked="0" layoutInCell="1" allowOverlap="0" wp14:anchorId="7FC0C0AC" wp14:editId="6FCD08F4">
          <wp:simplePos x="0" y="0"/>
          <wp:positionH relativeFrom="page">
            <wp:align>center</wp:align>
          </wp:positionH>
          <wp:positionV relativeFrom="page">
            <wp:align>top</wp:align>
          </wp:positionV>
          <wp:extent cx="7588250" cy="2811145"/>
          <wp:effectExtent l="0" t="0" r="0" b="0"/>
          <wp:wrapNone/>
          <wp:docPr id="3" name="Picture 851278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2788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2811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C308D"/>
    <w:multiLevelType w:val="hybridMultilevel"/>
    <w:tmpl w:val="48B22D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2D67B71"/>
    <w:multiLevelType w:val="multilevel"/>
    <w:tmpl w:val="F1C25CD6"/>
    <w:lvl w:ilvl="0">
      <w:start w:val="1"/>
      <w:numFmt w:val="bullet"/>
      <w:lvlText w:val=""/>
      <w:lvlJc w:val="left"/>
      <w:pPr>
        <w:tabs>
          <w:tab w:val="num" w:pos="880"/>
        </w:tabs>
        <w:ind w:left="880" w:hanging="520"/>
      </w:pPr>
      <w:rPr>
        <w:rFonts w:ascii="Symbol" w:hAnsi="Symbol" w:hint="default"/>
      </w:rPr>
    </w:lvl>
    <w:lvl w:ilvl="1">
      <w:start w:val="1"/>
      <w:numFmt w:val="bullet"/>
      <w:lvlText w:val="–"/>
      <w:lvlJc w:val="left"/>
      <w:pPr>
        <w:tabs>
          <w:tab w:val="num" w:pos="1400"/>
        </w:tabs>
        <w:ind w:left="1400" w:hanging="520"/>
      </w:pPr>
      <w:rPr>
        <w:rFonts w:ascii="Times New Roman" w:hAnsi="Times New Roman" w:cs="Times New Roman"/>
      </w:rPr>
    </w:lvl>
    <w:lvl w:ilvl="2">
      <w:start w:val="1"/>
      <w:numFmt w:val="bullet"/>
      <w:lvlText w:val=":"/>
      <w:lvlJc w:val="left"/>
      <w:pPr>
        <w:tabs>
          <w:tab w:val="num" w:pos="1920"/>
        </w:tabs>
        <w:ind w:left="1920" w:hanging="520"/>
      </w:pPr>
      <w:rPr>
        <w:rFonts w:ascii="Times New Roman" w:hAnsi="Times New Roman"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D2568FE"/>
    <w:multiLevelType w:val="multilevel"/>
    <w:tmpl w:val="3B9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7916DF"/>
    <w:multiLevelType w:val="multilevel"/>
    <w:tmpl w:val="6FA8F7DA"/>
    <w:lvl w:ilvl="0">
      <w:start w:val="1"/>
      <w:numFmt w:val="bullet"/>
      <w:lvlText w:val=""/>
      <w:lvlJc w:val="left"/>
      <w:pPr>
        <w:tabs>
          <w:tab w:val="num" w:pos="880"/>
        </w:tabs>
        <w:ind w:left="880" w:hanging="520"/>
      </w:pPr>
      <w:rPr>
        <w:rFonts w:ascii="Symbol" w:hAnsi="Symbol" w:hint="default"/>
      </w:rPr>
    </w:lvl>
    <w:lvl w:ilvl="1">
      <w:start w:val="1"/>
      <w:numFmt w:val="bullet"/>
      <w:lvlText w:val="–"/>
      <w:lvlJc w:val="left"/>
      <w:pPr>
        <w:tabs>
          <w:tab w:val="num" w:pos="1400"/>
        </w:tabs>
        <w:ind w:left="1400" w:hanging="520"/>
      </w:pPr>
      <w:rPr>
        <w:rFonts w:ascii="Times New Roman" w:hAnsi="Times New Roman" w:cs="Times New Roman"/>
      </w:rPr>
    </w:lvl>
    <w:lvl w:ilvl="2">
      <w:start w:val="1"/>
      <w:numFmt w:val="bullet"/>
      <w:lvlText w:val=":"/>
      <w:lvlJc w:val="left"/>
      <w:pPr>
        <w:tabs>
          <w:tab w:val="num" w:pos="1920"/>
        </w:tabs>
        <w:ind w:left="1920" w:hanging="520"/>
      </w:pPr>
      <w:rPr>
        <w:rFonts w:ascii="Times New Roman" w:hAnsi="Times New Roman"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426E26E4"/>
    <w:multiLevelType w:val="hybridMultilevel"/>
    <w:tmpl w:val="E6340C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3EE32A9"/>
    <w:multiLevelType w:val="multilevel"/>
    <w:tmpl w:val="9BC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E480D"/>
    <w:multiLevelType w:val="multilevel"/>
    <w:tmpl w:val="A1387ED2"/>
    <w:lvl w:ilvl="0">
      <w:start w:val="1"/>
      <w:numFmt w:val="bullet"/>
      <w:lvlText w:val=""/>
      <w:lvlJc w:val="left"/>
      <w:pPr>
        <w:tabs>
          <w:tab w:val="num" w:pos="880"/>
        </w:tabs>
        <w:ind w:left="880" w:hanging="520"/>
      </w:pPr>
      <w:rPr>
        <w:rFonts w:ascii="Symbol" w:hAnsi="Symbol" w:hint="default"/>
      </w:rPr>
    </w:lvl>
    <w:lvl w:ilvl="1">
      <w:start w:val="1"/>
      <w:numFmt w:val="bullet"/>
      <w:lvlText w:val="–"/>
      <w:lvlJc w:val="left"/>
      <w:pPr>
        <w:tabs>
          <w:tab w:val="num" w:pos="1400"/>
        </w:tabs>
        <w:ind w:left="1400" w:hanging="520"/>
      </w:pPr>
      <w:rPr>
        <w:rFonts w:ascii="Times New Roman" w:hAnsi="Times New Roman" w:cs="Times New Roman"/>
      </w:rPr>
    </w:lvl>
    <w:lvl w:ilvl="2">
      <w:start w:val="1"/>
      <w:numFmt w:val="bullet"/>
      <w:lvlText w:val=":"/>
      <w:lvlJc w:val="left"/>
      <w:pPr>
        <w:tabs>
          <w:tab w:val="num" w:pos="1920"/>
        </w:tabs>
        <w:ind w:left="1920" w:hanging="520"/>
      </w:pPr>
      <w:rPr>
        <w:rFonts w:ascii="Times New Roman" w:hAnsi="Times New Roman"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475261A6"/>
    <w:multiLevelType w:val="hybridMultilevel"/>
    <w:tmpl w:val="A7422ED0"/>
    <w:lvl w:ilvl="0" w:tplc="A4E8C50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B1EED"/>
    <w:multiLevelType w:val="hybridMultilevel"/>
    <w:tmpl w:val="4F922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24"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773513"/>
    <w:multiLevelType w:val="hybridMultilevel"/>
    <w:tmpl w:val="B24CB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A867EF"/>
    <w:multiLevelType w:val="multilevel"/>
    <w:tmpl w:val="180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E5AB8"/>
    <w:multiLevelType w:val="multilevel"/>
    <w:tmpl w:val="05E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E11A7"/>
    <w:multiLevelType w:val="hybridMultilevel"/>
    <w:tmpl w:val="21F035BA"/>
    <w:lvl w:ilvl="0" w:tplc="EDE4D22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4"/>
  </w:num>
  <w:num w:numId="2" w16cid:durableId="792334275">
    <w:abstractNumId w:val="29"/>
  </w:num>
  <w:num w:numId="3" w16cid:durableId="194268924">
    <w:abstractNumId w:val="23"/>
  </w:num>
  <w:num w:numId="4" w16cid:durableId="462625690">
    <w:abstractNumId w:val="24"/>
  </w:num>
  <w:num w:numId="5" w16cid:durableId="1080833930">
    <w:abstractNumId w:val="16"/>
  </w:num>
  <w:num w:numId="6" w16cid:durableId="1645507674">
    <w:abstractNumId w:val="7"/>
  </w:num>
  <w:num w:numId="7" w16cid:durableId="69554724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2"/>
  </w:num>
  <w:num w:numId="9" w16cid:durableId="1294407382">
    <w:abstractNumId w:val="17"/>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329986350">
    <w:abstractNumId w:val="27"/>
  </w:num>
  <w:num w:numId="20" w16cid:durableId="195778341">
    <w:abstractNumId w:val="19"/>
  </w:num>
  <w:num w:numId="21" w16cid:durableId="720445698">
    <w:abstractNumId w:val="13"/>
  </w:num>
  <w:num w:numId="22" w16cid:durableId="1690058280">
    <w:abstractNumId w:val="26"/>
  </w:num>
  <w:num w:numId="23" w16cid:durableId="2094273196">
    <w:abstractNumId w:val="18"/>
  </w:num>
  <w:num w:numId="24" w16cid:durableId="427501808">
    <w:abstractNumId w:val="15"/>
  </w:num>
  <w:num w:numId="25" w16cid:durableId="1351951464">
    <w:abstractNumId w:val="20"/>
  </w:num>
  <w:num w:numId="26" w16cid:durableId="397290304">
    <w:abstractNumId w:val="25"/>
  </w:num>
  <w:num w:numId="27" w16cid:durableId="1871258365">
    <w:abstractNumId w:val="11"/>
  </w:num>
  <w:num w:numId="28" w16cid:durableId="974524919">
    <w:abstractNumId w:val="21"/>
  </w:num>
  <w:num w:numId="29" w16cid:durableId="1743138476">
    <w:abstractNumId w:val="10"/>
  </w:num>
  <w:num w:numId="30" w16cid:durableId="1686906548">
    <w:abstractNumId w:val="28"/>
  </w:num>
  <w:num w:numId="31" w16cid:durableId="48975665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F5312"/>
    <w:rsid w:val="0000035F"/>
    <w:rsid w:val="00002C5D"/>
    <w:rsid w:val="00004FA6"/>
    <w:rsid w:val="000102FA"/>
    <w:rsid w:val="000165F2"/>
    <w:rsid w:val="00016670"/>
    <w:rsid w:val="00016B6C"/>
    <w:rsid w:val="0002151A"/>
    <w:rsid w:val="000259B9"/>
    <w:rsid w:val="00032A62"/>
    <w:rsid w:val="00033942"/>
    <w:rsid w:val="00034273"/>
    <w:rsid w:val="00034B24"/>
    <w:rsid w:val="00040F85"/>
    <w:rsid w:val="000421F9"/>
    <w:rsid w:val="00044334"/>
    <w:rsid w:val="000445BA"/>
    <w:rsid w:val="00045C24"/>
    <w:rsid w:val="000510C4"/>
    <w:rsid w:val="0006021D"/>
    <w:rsid w:val="00060C76"/>
    <w:rsid w:val="00062CBB"/>
    <w:rsid w:val="00067E65"/>
    <w:rsid w:val="00067F72"/>
    <w:rsid w:val="00074C55"/>
    <w:rsid w:val="000753CE"/>
    <w:rsid w:val="00075486"/>
    <w:rsid w:val="00090C39"/>
    <w:rsid w:val="000910EC"/>
    <w:rsid w:val="000A4D2D"/>
    <w:rsid w:val="000B1EC3"/>
    <w:rsid w:val="000B2C0C"/>
    <w:rsid w:val="000B3C90"/>
    <w:rsid w:val="000B66E9"/>
    <w:rsid w:val="000C02C9"/>
    <w:rsid w:val="000C648C"/>
    <w:rsid w:val="000D33F2"/>
    <w:rsid w:val="000D40F4"/>
    <w:rsid w:val="000D4838"/>
    <w:rsid w:val="000D6C92"/>
    <w:rsid w:val="000D7D2F"/>
    <w:rsid w:val="000E324C"/>
    <w:rsid w:val="000F0752"/>
    <w:rsid w:val="000F2493"/>
    <w:rsid w:val="000F2562"/>
    <w:rsid w:val="000F30D1"/>
    <w:rsid w:val="000F33C9"/>
    <w:rsid w:val="000F4C0B"/>
    <w:rsid w:val="00102238"/>
    <w:rsid w:val="00103F45"/>
    <w:rsid w:val="00105EBE"/>
    <w:rsid w:val="00112E2A"/>
    <w:rsid w:val="001145FD"/>
    <w:rsid w:val="00115B2E"/>
    <w:rsid w:val="0011628E"/>
    <w:rsid w:val="00117DDD"/>
    <w:rsid w:val="00122EFD"/>
    <w:rsid w:val="001363E7"/>
    <w:rsid w:val="001376CC"/>
    <w:rsid w:val="00137EEF"/>
    <w:rsid w:val="00140697"/>
    <w:rsid w:val="0014178A"/>
    <w:rsid w:val="00144384"/>
    <w:rsid w:val="00144B84"/>
    <w:rsid w:val="00147B90"/>
    <w:rsid w:val="00166A45"/>
    <w:rsid w:val="00174954"/>
    <w:rsid w:val="00175FAC"/>
    <w:rsid w:val="00181290"/>
    <w:rsid w:val="00182301"/>
    <w:rsid w:val="00182E9E"/>
    <w:rsid w:val="00183F40"/>
    <w:rsid w:val="00187E23"/>
    <w:rsid w:val="00190D7B"/>
    <w:rsid w:val="00192367"/>
    <w:rsid w:val="001929D8"/>
    <w:rsid w:val="00197414"/>
    <w:rsid w:val="001A490E"/>
    <w:rsid w:val="001A5155"/>
    <w:rsid w:val="001A5DCC"/>
    <w:rsid w:val="001A5E5A"/>
    <w:rsid w:val="001A64B2"/>
    <w:rsid w:val="001A6BDB"/>
    <w:rsid w:val="001B27EF"/>
    <w:rsid w:val="001B3A29"/>
    <w:rsid w:val="001B4104"/>
    <w:rsid w:val="001B540E"/>
    <w:rsid w:val="001B59A4"/>
    <w:rsid w:val="001B5CA1"/>
    <w:rsid w:val="001B6E43"/>
    <w:rsid w:val="001B7572"/>
    <w:rsid w:val="001C1EEC"/>
    <w:rsid w:val="001C3A5B"/>
    <w:rsid w:val="001C5117"/>
    <w:rsid w:val="001C78AE"/>
    <w:rsid w:val="001D45A4"/>
    <w:rsid w:val="001D5D97"/>
    <w:rsid w:val="001E5623"/>
    <w:rsid w:val="001E5EB2"/>
    <w:rsid w:val="001E6DC2"/>
    <w:rsid w:val="001E7840"/>
    <w:rsid w:val="001E7CF5"/>
    <w:rsid w:val="001F0430"/>
    <w:rsid w:val="001F50DA"/>
    <w:rsid w:val="001F7902"/>
    <w:rsid w:val="00200CB9"/>
    <w:rsid w:val="00203245"/>
    <w:rsid w:val="00205F44"/>
    <w:rsid w:val="002105F8"/>
    <w:rsid w:val="00212A2F"/>
    <w:rsid w:val="00215EE7"/>
    <w:rsid w:val="002171A7"/>
    <w:rsid w:val="00223D87"/>
    <w:rsid w:val="002268AB"/>
    <w:rsid w:val="00226F00"/>
    <w:rsid w:val="0022749C"/>
    <w:rsid w:val="00227C77"/>
    <w:rsid w:val="002334BC"/>
    <w:rsid w:val="00233887"/>
    <w:rsid w:val="00233A88"/>
    <w:rsid w:val="00234628"/>
    <w:rsid w:val="0023657E"/>
    <w:rsid w:val="00241B9A"/>
    <w:rsid w:val="0024226F"/>
    <w:rsid w:val="00245342"/>
    <w:rsid w:val="002462BD"/>
    <w:rsid w:val="002543D8"/>
    <w:rsid w:val="00255E48"/>
    <w:rsid w:val="00260712"/>
    <w:rsid w:val="0026251B"/>
    <w:rsid w:val="002632F8"/>
    <w:rsid w:val="00263339"/>
    <w:rsid w:val="0026561C"/>
    <w:rsid w:val="00277542"/>
    <w:rsid w:val="002809F6"/>
    <w:rsid w:val="00283303"/>
    <w:rsid w:val="00287F32"/>
    <w:rsid w:val="0029134D"/>
    <w:rsid w:val="00291F10"/>
    <w:rsid w:val="002950BB"/>
    <w:rsid w:val="002978C8"/>
    <w:rsid w:val="002A0B32"/>
    <w:rsid w:val="002A4B83"/>
    <w:rsid w:val="002A6430"/>
    <w:rsid w:val="002A79C5"/>
    <w:rsid w:val="002B1D8D"/>
    <w:rsid w:val="002B2D8F"/>
    <w:rsid w:val="002C0F9F"/>
    <w:rsid w:val="002C26D9"/>
    <w:rsid w:val="002C4575"/>
    <w:rsid w:val="002C57BD"/>
    <w:rsid w:val="002C59B8"/>
    <w:rsid w:val="002D49D1"/>
    <w:rsid w:val="002E5B70"/>
    <w:rsid w:val="002E7F9B"/>
    <w:rsid w:val="002F1A29"/>
    <w:rsid w:val="002F3B96"/>
    <w:rsid w:val="002F417B"/>
    <w:rsid w:val="002F5342"/>
    <w:rsid w:val="002F6ADC"/>
    <w:rsid w:val="0030019E"/>
    <w:rsid w:val="003001D7"/>
    <w:rsid w:val="00300C95"/>
    <w:rsid w:val="003054A8"/>
    <w:rsid w:val="00306770"/>
    <w:rsid w:val="00307DA3"/>
    <w:rsid w:val="0031319A"/>
    <w:rsid w:val="00313321"/>
    <w:rsid w:val="00327D31"/>
    <w:rsid w:val="003305CA"/>
    <w:rsid w:val="00333451"/>
    <w:rsid w:val="0034064A"/>
    <w:rsid w:val="0034564D"/>
    <w:rsid w:val="00353390"/>
    <w:rsid w:val="00357842"/>
    <w:rsid w:val="00372AC1"/>
    <w:rsid w:val="00375777"/>
    <w:rsid w:val="003802F4"/>
    <w:rsid w:val="0038250F"/>
    <w:rsid w:val="003831AB"/>
    <w:rsid w:val="003837FE"/>
    <w:rsid w:val="00390C06"/>
    <w:rsid w:val="003A008F"/>
    <w:rsid w:val="003A04FA"/>
    <w:rsid w:val="003A2C69"/>
    <w:rsid w:val="003A60DC"/>
    <w:rsid w:val="003A63D1"/>
    <w:rsid w:val="003B3F3B"/>
    <w:rsid w:val="003C047D"/>
    <w:rsid w:val="003C1D16"/>
    <w:rsid w:val="003C4F86"/>
    <w:rsid w:val="003C789B"/>
    <w:rsid w:val="003C7C25"/>
    <w:rsid w:val="003D0BC9"/>
    <w:rsid w:val="003D672D"/>
    <w:rsid w:val="003E1356"/>
    <w:rsid w:val="003E26C5"/>
    <w:rsid w:val="003E2A91"/>
    <w:rsid w:val="003E4CB0"/>
    <w:rsid w:val="003E7BC1"/>
    <w:rsid w:val="003F2E2F"/>
    <w:rsid w:val="003F424B"/>
    <w:rsid w:val="004045EF"/>
    <w:rsid w:val="00411DED"/>
    <w:rsid w:val="00417FDC"/>
    <w:rsid w:val="00423D9A"/>
    <w:rsid w:val="00425E05"/>
    <w:rsid w:val="00426951"/>
    <w:rsid w:val="00431C48"/>
    <w:rsid w:val="00432C85"/>
    <w:rsid w:val="00442C7E"/>
    <w:rsid w:val="00443147"/>
    <w:rsid w:val="00443B7B"/>
    <w:rsid w:val="00445724"/>
    <w:rsid w:val="00450CCE"/>
    <w:rsid w:val="00452024"/>
    <w:rsid w:val="004542B7"/>
    <w:rsid w:val="004546DC"/>
    <w:rsid w:val="00463D4E"/>
    <w:rsid w:val="00470BA0"/>
    <w:rsid w:val="0047249E"/>
    <w:rsid w:val="0047507F"/>
    <w:rsid w:val="00477439"/>
    <w:rsid w:val="00485A3D"/>
    <w:rsid w:val="00486B7C"/>
    <w:rsid w:val="0049080D"/>
    <w:rsid w:val="00490C62"/>
    <w:rsid w:val="00493D9E"/>
    <w:rsid w:val="00496135"/>
    <w:rsid w:val="0049673E"/>
    <w:rsid w:val="00496C34"/>
    <w:rsid w:val="00497C8F"/>
    <w:rsid w:val="004A2AFD"/>
    <w:rsid w:val="004A37EA"/>
    <w:rsid w:val="004A4424"/>
    <w:rsid w:val="004A62DB"/>
    <w:rsid w:val="004B08DC"/>
    <w:rsid w:val="004B1F82"/>
    <w:rsid w:val="004B32BF"/>
    <w:rsid w:val="004B56B0"/>
    <w:rsid w:val="004C5917"/>
    <w:rsid w:val="004C5E48"/>
    <w:rsid w:val="004D0778"/>
    <w:rsid w:val="004D75F6"/>
    <w:rsid w:val="004E424B"/>
    <w:rsid w:val="004E445F"/>
    <w:rsid w:val="004E5017"/>
    <w:rsid w:val="004E71FE"/>
    <w:rsid w:val="004F24D0"/>
    <w:rsid w:val="005006B2"/>
    <w:rsid w:val="00500B29"/>
    <w:rsid w:val="00502E10"/>
    <w:rsid w:val="00505009"/>
    <w:rsid w:val="00506BF4"/>
    <w:rsid w:val="00507097"/>
    <w:rsid w:val="00510357"/>
    <w:rsid w:val="00514A2F"/>
    <w:rsid w:val="0051600D"/>
    <w:rsid w:val="00516FB2"/>
    <w:rsid w:val="00524DCE"/>
    <w:rsid w:val="00525050"/>
    <w:rsid w:val="0053110F"/>
    <w:rsid w:val="00533F1D"/>
    <w:rsid w:val="00533FEF"/>
    <w:rsid w:val="00535A71"/>
    <w:rsid w:val="00535C81"/>
    <w:rsid w:val="00546D8E"/>
    <w:rsid w:val="00546FDD"/>
    <w:rsid w:val="00550511"/>
    <w:rsid w:val="00551340"/>
    <w:rsid w:val="005606FD"/>
    <w:rsid w:val="00565A52"/>
    <w:rsid w:val="00566AD8"/>
    <w:rsid w:val="005674D4"/>
    <w:rsid w:val="00570B86"/>
    <w:rsid w:val="005732EB"/>
    <w:rsid w:val="005803BF"/>
    <w:rsid w:val="00582FAD"/>
    <w:rsid w:val="00585F7E"/>
    <w:rsid w:val="00587A15"/>
    <w:rsid w:val="0059441F"/>
    <w:rsid w:val="00594ABF"/>
    <w:rsid w:val="005A11E6"/>
    <w:rsid w:val="005A2484"/>
    <w:rsid w:val="005A6A61"/>
    <w:rsid w:val="005B0968"/>
    <w:rsid w:val="005B207E"/>
    <w:rsid w:val="005B2484"/>
    <w:rsid w:val="005B3871"/>
    <w:rsid w:val="005B62B6"/>
    <w:rsid w:val="005B659D"/>
    <w:rsid w:val="005B6B98"/>
    <w:rsid w:val="005C05AC"/>
    <w:rsid w:val="005C1326"/>
    <w:rsid w:val="005C3527"/>
    <w:rsid w:val="005C4B02"/>
    <w:rsid w:val="005C5EA2"/>
    <w:rsid w:val="005D01FD"/>
    <w:rsid w:val="005E125F"/>
    <w:rsid w:val="005E5A96"/>
    <w:rsid w:val="005E62D6"/>
    <w:rsid w:val="005E63A7"/>
    <w:rsid w:val="005F0FBF"/>
    <w:rsid w:val="005F3632"/>
    <w:rsid w:val="006014A0"/>
    <w:rsid w:val="00604EE1"/>
    <w:rsid w:val="00614007"/>
    <w:rsid w:val="00614971"/>
    <w:rsid w:val="00622E2B"/>
    <w:rsid w:val="00627218"/>
    <w:rsid w:val="00632BFA"/>
    <w:rsid w:val="00633115"/>
    <w:rsid w:val="006355D1"/>
    <w:rsid w:val="00635DD4"/>
    <w:rsid w:val="00637692"/>
    <w:rsid w:val="00646EDF"/>
    <w:rsid w:val="0064704A"/>
    <w:rsid w:val="00651C8B"/>
    <w:rsid w:val="00655A0B"/>
    <w:rsid w:val="00664B4F"/>
    <w:rsid w:val="00673D56"/>
    <w:rsid w:val="00675042"/>
    <w:rsid w:val="006916AD"/>
    <w:rsid w:val="00694B4F"/>
    <w:rsid w:val="00694DE6"/>
    <w:rsid w:val="006977DF"/>
    <w:rsid w:val="006A118D"/>
    <w:rsid w:val="006A38C3"/>
    <w:rsid w:val="006A3972"/>
    <w:rsid w:val="006A712D"/>
    <w:rsid w:val="006B5A84"/>
    <w:rsid w:val="006C5ECB"/>
    <w:rsid w:val="006D27A6"/>
    <w:rsid w:val="006D3EE7"/>
    <w:rsid w:val="006D6960"/>
    <w:rsid w:val="006E101D"/>
    <w:rsid w:val="006E3CFA"/>
    <w:rsid w:val="006E6F8C"/>
    <w:rsid w:val="006E76BE"/>
    <w:rsid w:val="006F0568"/>
    <w:rsid w:val="006F0918"/>
    <w:rsid w:val="006F294A"/>
    <w:rsid w:val="006F5312"/>
    <w:rsid w:val="006F56A2"/>
    <w:rsid w:val="006F6E04"/>
    <w:rsid w:val="00700F2F"/>
    <w:rsid w:val="00701DE1"/>
    <w:rsid w:val="007026B5"/>
    <w:rsid w:val="00705AD6"/>
    <w:rsid w:val="00706C79"/>
    <w:rsid w:val="0071032D"/>
    <w:rsid w:val="00717216"/>
    <w:rsid w:val="007207DD"/>
    <w:rsid w:val="00722F56"/>
    <w:rsid w:val="007343B8"/>
    <w:rsid w:val="00736715"/>
    <w:rsid w:val="0074248A"/>
    <w:rsid w:val="00745CF1"/>
    <w:rsid w:val="0075765B"/>
    <w:rsid w:val="007600FA"/>
    <w:rsid w:val="0076093D"/>
    <w:rsid w:val="00761DA0"/>
    <w:rsid w:val="007622D7"/>
    <w:rsid w:val="00770A1D"/>
    <w:rsid w:val="007757DD"/>
    <w:rsid w:val="007825F2"/>
    <w:rsid w:val="00784A3C"/>
    <w:rsid w:val="00793BD7"/>
    <w:rsid w:val="007941AF"/>
    <w:rsid w:val="0079466D"/>
    <w:rsid w:val="007A4195"/>
    <w:rsid w:val="007A4903"/>
    <w:rsid w:val="007A6E4D"/>
    <w:rsid w:val="007A707F"/>
    <w:rsid w:val="007B1C7A"/>
    <w:rsid w:val="007B32D3"/>
    <w:rsid w:val="007B6953"/>
    <w:rsid w:val="007B7784"/>
    <w:rsid w:val="007C0491"/>
    <w:rsid w:val="007C1094"/>
    <w:rsid w:val="007C3CB3"/>
    <w:rsid w:val="007C3CD0"/>
    <w:rsid w:val="007C4EE3"/>
    <w:rsid w:val="007D2188"/>
    <w:rsid w:val="007D2F88"/>
    <w:rsid w:val="007D4EB7"/>
    <w:rsid w:val="007D6F47"/>
    <w:rsid w:val="007E013D"/>
    <w:rsid w:val="007E0975"/>
    <w:rsid w:val="007E2FBE"/>
    <w:rsid w:val="007E36E4"/>
    <w:rsid w:val="007E5E07"/>
    <w:rsid w:val="007E7046"/>
    <w:rsid w:val="007F53C0"/>
    <w:rsid w:val="007F61E3"/>
    <w:rsid w:val="00811D9F"/>
    <w:rsid w:val="00812864"/>
    <w:rsid w:val="008139FB"/>
    <w:rsid w:val="008166E4"/>
    <w:rsid w:val="00817BEC"/>
    <w:rsid w:val="00831D8A"/>
    <w:rsid w:val="00842D05"/>
    <w:rsid w:val="00844325"/>
    <w:rsid w:val="00847719"/>
    <w:rsid w:val="00856A94"/>
    <w:rsid w:val="008616B9"/>
    <w:rsid w:val="00876E0A"/>
    <w:rsid w:val="00881425"/>
    <w:rsid w:val="0088159C"/>
    <w:rsid w:val="0088211A"/>
    <w:rsid w:val="00884F56"/>
    <w:rsid w:val="008854F6"/>
    <w:rsid w:val="00886667"/>
    <w:rsid w:val="00886BC4"/>
    <w:rsid w:val="008948BD"/>
    <w:rsid w:val="008972E4"/>
    <w:rsid w:val="008A02F3"/>
    <w:rsid w:val="008A1C1D"/>
    <w:rsid w:val="008A48CA"/>
    <w:rsid w:val="008B21CF"/>
    <w:rsid w:val="008B2938"/>
    <w:rsid w:val="008B395C"/>
    <w:rsid w:val="008C0955"/>
    <w:rsid w:val="008C0FCE"/>
    <w:rsid w:val="008C538B"/>
    <w:rsid w:val="008C5773"/>
    <w:rsid w:val="008C5D41"/>
    <w:rsid w:val="008C78F6"/>
    <w:rsid w:val="008D0CA6"/>
    <w:rsid w:val="008D2A79"/>
    <w:rsid w:val="008D3524"/>
    <w:rsid w:val="008D4CD0"/>
    <w:rsid w:val="008D5358"/>
    <w:rsid w:val="008E0180"/>
    <w:rsid w:val="008E04BD"/>
    <w:rsid w:val="008E35A5"/>
    <w:rsid w:val="008E4FCC"/>
    <w:rsid w:val="008F0B15"/>
    <w:rsid w:val="008F1AA6"/>
    <w:rsid w:val="008F1C68"/>
    <w:rsid w:val="008F2212"/>
    <w:rsid w:val="008F73C8"/>
    <w:rsid w:val="008F7E69"/>
    <w:rsid w:val="00903786"/>
    <w:rsid w:val="00903AB2"/>
    <w:rsid w:val="00905F29"/>
    <w:rsid w:val="0090719E"/>
    <w:rsid w:val="00907DD4"/>
    <w:rsid w:val="009109AA"/>
    <w:rsid w:val="009125C3"/>
    <w:rsid w:val="009134E7"/>
    <w:rsid w:val="009174A4"/>
    <w:rsid w:val="00926879"/>
    <w:rsid w:val="00927A34"/>
    <w:rsid w:val="0093280A"/>
    <w:rsid w:val="009328D9"/>
    <w:rsid w:val="00933C8C"/>
    <w:rsid w:val="009367F6"/>
    <w:rsid w:val="0093741D"/>
    <w:rsid w:val="00942CB3"/>
    <w:rsid w:val="00944174"/>
    <w:rsid w:val="00944446"/>
    <w:rsid w:val="00950348"/>
    <w:rsid w:val="00951652"/>
    <w:rsid w:val="00952C9E"/>
    <w:rsid w:val="00952F2F"/>
    <w:rsid w:val="00965C4B"/>
    <w:rsid w:val="009710B8"/>
    <w:rsid w:val="00971C06"/>
    <w:rsid w:val="009723EF"/>
    <w:rsid w:val="009757BB"/>
    <w:rsid w:val="00976E68"/>
    <w:rsid w:val="0098151F"/>
    <w:rsid w:val="0098691E"/>
    <w:rsid w:val="00986A46"/>
    <w:rsid w:val="009906A6"/>
    <w:rsid w:val="009916CB"/>
    <w:rsid w:val="00992ADC"/>
    <w:rsid w:val="0099364A"/>
    <w:rsid w:val="0099397B"/>
    <w:rsid w:val="009974E2"/>
    <w:rsid w:val="009A5EC9"/>
    <w:rsid w:val="009A6D32"/>
    <w:rsid w:val="009A71C4"/>
    <w:rsid w:val="009B15EC"/>
    <w:rsid w:val="009B1781"/>
    <w:rsid w:val="009B2546"/>
    <w:rsid w:val="009B444D"/>
    <w:rsid w:val="009B464D"/>
    <w:rsid w:val="009B5DD0"/>
    <w:rsid w:val="009C1F90"/>
    <w:rsid w:val="009C66A3"/>
    <w:rsid w:val="009C722B"/>
    <w:rsid w:val="009D2389"/>
    <w:rsid w:val="009D2417"/>
    <w:rsid w:val="009D4F40"/>
    <w:rsid w:val="009D616A"/>
    <w:rsid w:val="009E1A97"/>
    <w:rsid w:val="009E5B8E"/>
    <w:rsid w:val="009E6061"/>
    <w:rsid w:val="009E6A76"/>
    <w:rsid w:val="00A01086"/>
    <w:rsid w:val="00A05E57"/>
    <w:rsid w:val="00A1120D"/>
    <w:rsid w:val="00A13CB3"/>
    <w:rsid w:val="00A13F0D"/>
    <w:rsid w:val="00A15DB7"/>
    <w:rsid w:val="00A17503"/>
    <w:rsid w:val="00A17B1E"/>
    <w:rsid w:val="00A215B3"/>
    <w:rsid w:val="00A24685"/>
    <w:rsid w:val="00A24D20"/>
    <w:rsid w:val="00A32C4E"/>
    <w:rsid w:val="00A32C73"/>
    <w:rsid w:val="00A3452B"/>
    <w:rsid w:val="00A34DE4"/>
    <w:rsid w:val="00A3512F"/>
    <w:rsid w:val="00A43B1A"/>
    <w:rsid w:val="00A43F6A"/>
    <w:rsid w:val="00A44F1C"/>
    <w:rsid w:val="00A46A9A"/>
    <w:rsid w:val="00A50111"/>
    <w:rsid w:val="00A50F1C"/>
    <w:rsid w:val="00A52753"/>
    <w:rsid w:val="00A52C22"/>
    <w:rsid w:val="00A52D35"/>
    <w:rsid w:val="00A52E6B"/>
    <w:rsid w:val="00A538D7"/>
    <w:rsid w:val="00A57AFC"/>
    <w:rsid w:val="00A60022"/>
    <w:rsid w:val="00A6514E"/>
    <w:rsid w:val="00A65171"/>
    <w:rsid w:val="00A759C4"/>
    <w:rsid w:val="00A81C8C"/>
    <w:rsid w:val="00A8449C"/>
    <w:rsid w:val="00A84C3C"/>
    <w:rsid w:val="00A87F4B"/>
    <w:rsid w:val="00A909A3"/>
    <w:rsid w:val="00A91BD2"/>
    <w:rsid w:val="00A940BE"/>
    <w:rsid w:val="00A95F91"/>
    <w:rsid w:val="00A96316"/>
    <w:rsid w:val="00A9658A"/>
    <w:rsid w:val="00A970ED"/>
    <w:rsid w:val="00AA1471"/>
    <w:rsid w:val="00AA553F"/>
    <w:rsid w:val="00AA61F8"/>
    <w:rsid w:val="00AB2106"/>
    <w:rsid w:val="00AB2ABB"/>
    <w:rsid w:val="00AB3D33"/>
    <w:rsid w:val="00AC1B27"/>
    <w:rsid w:val="00AC321E"/>
    <w:rsid w:val="00AC4C62"/>
    <w:rsid w:val="00AC60D4"/>
    <w:rsid w:val="00AD01FF"/>
    <w:rsid w:val="00AE39EE"/>
    <w:rsid w:val="00AE53E5"/>
    <w:rsid w:val="00AF10B7"/>
    <w:rsid w:val="00AF36F6"/>
    <w:rsid w:val="00B0192F"/>
    <w:rsid w:val="00B03C3D"/>
    <w:rsid w:val="00B067AA"/>
    <w:rsid w:val="00B10C3C"/>
    <w:rsid w:val="00B129C3"/>
    <w:rsid w:val="00B15B56"/>
    <w:rsid w:val="00B17D5F"/>
    <w:rsid w:val="00B24C1C"/>
    <w:rsid w:val="00B32830"/>
    <w:rsid w:val="00B3399F"/>
    <w:rsid w:val="00B36855"/>
    <w:rsid w:val="00B4239A"/>
    <w:rsid w:val="00B42FAF"/>
    <w:rsid w:val="00B453CC"/>
    <w:rsid w:val="00B4770D"/>
    <w:rsid w:val="00B50FEA"/>
    <w:rsid w:val="00B51175"/>
    <w:rsid w:val="00B5397C"/>
    <w:rsid w:val="00B54FA9"/>
    <w:rsid w:val="00B57B0B"/>
    <w:rsid w:val="00B64308"/>
    <w:rsid w:val="00B71F74"/>
    <w:rsid w:val="00B73C23"/>
    <w:rsid w:val="00B7570C"/>
    <w:rsid w:val="00B771FF"/>
    <w:rsid w:val="00B82C45"/>
    <w:rsid w:val="00B83F59"/>
    <w:rsid w:val="00B92393"/>
    <w:rsid w:val="00B97342"/>
    <w:rsid w:val="00BA054F"/>
    <w:rsid w:val="00BA123B"/>
    <w:rsid w:val="00BA3249"/>
    <w:rsid w:val="00BA3721"/>
    <w:rsid w:val="00BA4577"/>
    <w:rsid w:val="00BA66CD"/>
    <w:rsid w:val="00BA7802"/>
    <w:rsid w:val="00BB059B"/>
    <w:rsid w:val="00BB4B21"/>
    <w:rsid w:val="00BB7FDE"/>
    <w:rsid w:val="00BC08AE"/>
    <w:rsid w:val="00BC282D"/>
    <w:rsid w:val="00BC6017"/>
    <w:rsid w:val="00BC723B"/>
    <w:rsid w:val="00BC7478"/>
    <w:rsid w:val="00BD0B30"/>
    <w:rsid w:val="00BD3436"/>
    <w:rsid w:val="00BD3C26"/>
    <w:rsid w:val="00BD6685"/>
    <w:rsid w:val="00BD7EA0"/>
    <w:rsid w:val="00BE0CA2"/>
    <w:rsid w:val="00BE0D9C"/>
    <w:rsid w:val="00BE2210"/>
    <w:rsid w:val="00BE38F1"/>
    <w:rsid w:val="00BE5AC7"/>
    <w:rsid w:val="00BF3E58"/>
    <w:rsid w:val="00BF4A8E"/>
    <w:rsid w:val="00BF73E4"/>
    <w:rsid w:val="00BF75D8"/>
    <w:rsid w:val="00C0628D"/>
    <w:rsid w:val="00C064C0"/>
    <w:rsid w:val="00C12603"/>
    <w:rsid w:val="00C220B9"/>
    <w:rsid w:val="00C23C8C"/>
    <w:rsid w:val="00C30281"/>
    <w:rsid w:val="00C3042D"/>
    <w:rsid w:val="00C30E7A"/>
    <w:rsid w:val="00C362B7"/>
    <w:rsid w:val="00C3693F"/>
    <w:rsid w:val="00C37A6A"/>
    <w:rsid w:val="00C4011B"/>
    <w:rsid w:val="00C436B8"/>
    <w:rsid w:val="00C443D7"/>
    <w:rsid w:val="00C45E36"/>
    <w:rsid w:val="00C461E8"/>
    <w:rsid w:val="00C620FD"/>
    <w:rsid w:val="00C6253F"/>
    <w:rsid w:val="00C639E4"/>
    <w:rsid w:val="00C677F9"/>
    <w:rsid w:val="00C71CED"/>
    <w:rsid w:val="00C721A4"/>
    <w:rsid w:val="00C778C6"/>
    <w:rsid w:val="00C80C62"/>
    <w:rsid w:val="00C82A8A"/>
    <w:rsid w:val="00C8634C"/>
    <w:rsid w:val="00CA041F"/>
    <w:rsid w:val="00CA084F"/>
    <w:rsid w:val="00CA08C1"/>
    <w:rsid w:val="00CA11DE"/>
    <w:rsid w:val="00CA168B"/>
    <w:rsid w:val="00CA4694"/>
    <w:rsid w:val="00CB032B"/>
    <w:rsid w:val="00CB0554"/>
    <w:rsid w:val="00CC1136"/>
    <w:rsid w:val="00CC5606"/>
    <w:rsid w:val="00CC6470"/>
    <w:rsid w:val="00CD02A5"/>
    <w:rsid w:val="00CD22F6"/>
    <w:rsid w:val="00CD7F0B"/>
    <w:rsid w:val="00CE2243"/>
    <w:rsid w:val="00CF1EA3"/>
    <w:rsid w:val="00CF380C"/>
    <w:rsid w:val="00CF5A2D"/>
    <w:rsid w:val="00CF67B3"/>
    <w:rsid w:val="00D0176C"/>
    <w:rsid w:val="00D03432"/>
    <w:rsid w:val="00D044DC"/>
    <w:rsid w:val="00D05A02"/>
    <w:rsid w:val="00D0725D"/>
    <w:rsid w:val="00D11F38"/>
    <w:rsid w:val="00D11F49"/>
    <w:rsid w:val="00D13D44"/>
    <w:rsid w:val="00D16EBB"/>
    <w:rsid w:val="00D17467"/>
    <w:rsid w:val="00D17E51"/>
    <w:rsid w:val="00D2150F"/>
    <w:rsid w:val="00D215DF"/>
    <w:rsid w:val="00D33E3B"/>
    <w:rsid w:val="00D36F8C"/>
    <w:rsid w:val="00D40B85"/>
    <w:rsid w:val="00D535AC"/>
    <w:rsid w:val="00D555C7"/>
    <w:rsid w:val="00D566F4"/>
    <w:rsid w:val="00D60855"/>
    <w:rsid w:val="00D621F5"/>
    <w:rsid w:val="00D66C3D"/>
    <w:rsid w:val="00D73271"/>
    <w:rsid w:val="00D73F5C"/>
    <w:rsid w:val="00D75E7B"/>
    <w:rsid w:val="00D760DA"/>
    <w:rsid w:val="00D81F86"/>
    <w:rsid w:val="00DA4695"/>
    <w:rsid w:val="00DB4E73"/>
    <w:rsid w:val="00DC075C"/>
    <w:rsid w:val="00DC4730"/>
    <w:rsid w:val="00DC6FBB"/>
    <w:rsid w:val="00DD1254"/>
    <w:rsid w:val="00DD5D38"/>
    <w:rsid w:val="00DD7169"/>
    <w:rsid w:val="00DE05FE"/>
    <w:rsid w:val="00DE3B9D"/>
    <w:rsid w:val="00DE5EE8"/>
    <w:rsid w:val="00DE74EC"/>
    <w:rsid w:val="00DF0B01"/>
    <w:rsid w:val="00DF198C"/>
    <w:rsid w:val="00DF56B6"/>
    <w:rsid w:val="00DF5A46"/>
    <w:rsid w:val="00E10B5B"/>
    <w:rsid w:val="00E10E82"/>
    <w:rsid w:val="00E11105"/>
    <w:rsid w:val="00E16939"/>
    <w:rsid w:val="00E16E31"/>
    <w:rsid w:val="00E1766A"/>
    <w:rsid w:val="00E22801"/>
    <w:rsid w:val="00E267E6"/>
    <w:rsid w:val="00E34501"/>
    <w:rsid w:val="00E35B8F"/>
    <w:rsid w:val="00E40078"/>
    <w:rsid w:val="00E4461B"/>
    <w:rsid w:val="00E4520C"/>
    <w:rsid w:val="00E62B01"/>
    <w:rsid w:val="00E64B67"/>
    <w:rsid w:val="00E65FA3"/>
    <w:rsid w:val="00E663E7"/>
    <w:rsid w:val="00E669CD"/>
    <w:rsid w:val="00E70A2C"/>
    <w:rsid w:val="00E758AE"/>
    <w:rsid w:val="00E808EB"/>
    <w:rsid w:val="00E81A92"/>
    <w:rsid w:val="00E83A1D"/>
    <w:rsid w:val="00E847A7"/>
    <w:rsid w:val="00E85FF2"/>
    <w:rsid w:val="00E86CBA"/>
    <w:rsid w:val="00E90471"/>
    <w:rsid w:val="00E90E39"/>
    <w:rsid w:val="00E93C25"/>
    <w:rsid w:val="00E9519E"/>
    <w:rsid w:val="00EA4111"/>
    <w:rsid w:val="00EA5D8D"/>
    <w:rsid w:val="00EB1557"/>
    <w:rsid w:val="00EC2A56"/>
    <w:rsid w:val="00ED0216"/>
    <w:rsid w:val="00ED3522"/>
    <w:rsid w:val="00EE570F"/>
    <w:rsid w:val="00EE5F89"/>
    <w:rsid w:val="00EF1B2D"/>
    <w:rsid w:val="00EF6D0F"/>
    <w:rsid w:val="00F0196A"/>
    <w:rsid w:val="00F07B2D"/>
    <w:rsid w:val="00F12026"/>
    <w:rsid w:val="00F14A7F"/>
    <w:rsid w:val="00F172EE"/>
    <w:rsid w:val="00F22FC2"/>
    <w:rsid w:val="00F248B6"/>
    <w:rsid w:val="00F25867"/>
    <w:rsid w:val="00F31637"/>
    <w:rsid w:val="00F33B9F"/>
    <w:rsid w:val="00F36B89"/>
    <w:rsid w:val="00F375E5"/>
    <w:rsid w:val="00F41932"/>
    <w:rsid w:val="00F43D4C"/>
    <w:rsid w:val="00F44C22"/>
    <w:rsid w:val="00F45F02"/>
    <w:rsid w:val="00F4789A"/>
    <w:rsid w:val="00F51C00"/>
    <w:rsid w:val="00F51FDE"/>
    <w:rsid w:val="00F61364"/>
    <w:rsid w:val="00F614C4"/>
    <w:rsid w:val="00F61E2F"/>
    <w:rsid w:val="00F7171F"/>
    <w:rsid w:val="00F71723"/>
    <w:rsid w:val="00F7256C"/>
    <w:rsid w:val="00F75338"/>
    <w:rsid w:val="00F75A59"/>
    <w:rsid w:val="00F75CE7"/>
    <w:rsid w:val="00F7650A"/>
    <w:rsid w:val="00F93E8D"/>
    <w:rsid w:val="00F95DDF"/>
    <w:rsid w:val="00F96108"/>
    <w:rsid w:val="00FA70A7"/>
    <w:rsid w:val="00FA73DF"/>
    <w:rsid w:val="00FB5337"/>
    <w:rsid w:val="00FB7AEB"/>
    <w:rsid w:val="00FC087B"/>
    <w:rsid w:val="00FC2874"/>
    <w:rsid w:val="00FC2E34"/>
    <w:rsid w:val="00FC7E51"/>
    <w:rsid w:val="00FD06DF"/>
    <w:rsid w:val="00FD0B4D"/>
    <w:rsid w:val="00FD5F3F"/>
    <w:rsid w:val="00FD6815"/>
    <w:rsid w:val="00FD7FB2"/>
    <w:rsid w:val="00FE316C"/>
    <w:rsid w:val="00FE3CF4"/>
    <w:rsid w:val="00FE7C76"/>
    <w:rsid w:val="00FF4459"/>
    <w:rsid w:val="07409A96"/>
    <w:rsid w:val="1ADC5727"/>
    <w:rsid w:val="1E3211B9"/>
    <w:rsid w:val="20A060A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B7"/>
    <w:pPr>
      <w:spacing w:before="120" w:after="120"/>
    </w:pPr>
    <w:rPr>
      <w:rFonts w:ascii="Calibri Light" w:eastAsia="Times New Roman" w:hAnsi="Calibri Light"/>
      <w:sz w:val="22"/>
    </w:rPr>
  </w:style>
  <w:style w:type="paragraph" w:styleId="Heading1">
    <w:name w:val="heading 1"/>
    <w:basedOn w:val="Normal"/>
    <w:next w:val="Normal"/>
    <w:link w:val="Heading1Char"/>
    <w:rsid w:val="00AF10B7"/>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AF10B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AF10B7"/>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AF10B7"/>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AF10B7"/>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AF10B7"/>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AF10B7"/>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AF10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F10B7"/>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10B7"/>
    <w:pPr>
      <w:tabs>
        <w:tab w:val="center" w:pos="4320"/>
        <w:tab w:val="right" w:pos="8640"/>
      </w:tabs>
    </w:pPr>
  </w:style>
  <w:style w:type="character" w:customStyle="1" w:styleId="HeaderChar">
    <w:name w:val="Header Char"/>
    <w:basedOn w:val="DefaultParagraphFont"/>
    <w:link w:val="Header"/>
    <w:rsid w:val="00AF10B7"/>
    <w:rPr>
      <w:rFonts w:ascii="Calibri Light" w:eastAsia="Times New Roman" w:hAnsi="Calibri Light"/>
      <w:sz w:val="22"/>
    </w:rPr>
  </w:style>
  <w:style w:type="paragraph" w:styleId="Footer">
    <w:name w:val="footer"/>
    <w:basedOn w:val="Normal"/>
    <w:link w:val="FooterChar"/>
    <w:uiPriority w:val="99"/>
    <w:rsid w:val="00AF10B7"/>
    <w:pPr>
      <w:tabs>
        <w:tab w:val="center" w:pos="4320"/>
        <w:tab w:val="right" w:pos="8640"/>
      </w:tabs>
    </w:pPr>
    <w:rPr>
      <w:color w:val="FFFFFF" w:themeColor="background1"/>
      <w:sz w:val="20"/>
    </w:rPr>
  </w:style>
  <w:style w:type="character" w:customStyle="1" w:styleId="FooterChar">
    <w:name w:val="Footer Char"/>
    <w:basedOn w:val="DefaultParagraphFont"/>
    <w:link w:val="Footer"/>
    <w:uiPriority w:val="99"/>
    <w:rsid w:val="00AF10B7"/>
    <w:rPr>
      <w:rFonts w:ascii="Calibri Light" w:eastAsia="Times New Roman" w:hAnsi="Calibri Light"/>
      <w:color w:val="FFFFFF" w:themeColor="background1"/>
    </w:rPr>
  </w:style>
  <w:style w:type="paragraph" w:customStyle="1" w:styleId="Factsheettitle">
    <w:name w:val="Fact sheet title"/>
    <w:basedOn w:val="Normal"/>
    <w:qFormat/>
    <w:rsid w:val="00AF10B7"/>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AF10B7"/>
    <w:rPr>
      <w:rFonts w:eastAsia="Times New Roman" w:cs="Arial"/>
      <w:b/>
      <w:color w:val="2C384A" w:themeColor="accent1"/>
      <w:kern w:val="32"/>
      <w:sz w:val="44"/>
      <w:szCs w:val="36"/>
    </w:rPr>
  </w:style>
  <w:style w:type="paragraph" w:customStyle="1" w:styleId="Dash">
    <w:name w:val="Dash"/>
    <w:basedOn w:val="Normal"/>
    <w:link w:val="DashChar"/>
    <w:qFormat/>
    <w:rsid w:val="00AF10B7"/>
    <w:pPr>
      <w:numPr>
        <w:ilvl w:val="1"/>
        <w:numId w:val="9"/>
      </w:numPr>
      <w:tabs>
        <w:tab w:val="clear" w:pos="567"/>
      </w:tabs>
      <w:spacing w:before="0"/>
      <w:ind w:left="397" w:hanging="170"/>
    </w:pPr>
  </w:style>
  <w:style w:type="character" w:customStyle="1" w:styleId="DashChar">
    <w:name w:val="Dash Char"/>
    <w:basedOn w:val="DefaultParagraphFont"/>
    <w:link w:val="Dash"/>
    <w:rsid w:val="00AF10B7"/>
    <w:rPr>
      <w:rFonts w:ascii="Calibri Light" w:eastAsia="Times New Roman" w:hAnsi="Calibri Light"/>
      <w:sz w:val="22"/>
    </w:rPr>
  </w:style>
  <w:style w:type="paragraph" w:customStyle="1" w:styleId="DoubleDot">
    <w:name w:val="Double Dot"/>
    <w:basedOn w:val="Normal"/>
    <w:link w:val="DoubleDotChar"/>
    <w:qFormat/>
    <w:rsid w:val="00AF10B7"/>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AF10B7"/>
    <w:rPr>
      <w:rFonts w:ascii="Calibri Light" w:eastAsia="Times New Roman" w:hAnsi="Calibri Light"/>
      <w:sz w:val="22"/>
    </w:rPr>
  </w:style>
  <w:style w:type="paragraph" w:styleId="BalloonText">
    <w:name w:val="Balloon Text"/>
    <w:basedOn w:val="Normal"/>
    <w:link w:val="BalloonTextChar"/>
    <w:semiHidden/>
    <w:rsid w:val="00AF10B7"/>
    <w:rPr>
      <w:rFonts w:ascii="Tahoma" w:hAnsi="Tahoma" w:cs="Tahoma"/>
      <w:sz w:val="16"/>
      <w:szCs w:val="16"/>
    </w:rPr>
  </w:style>
  <w:style w:type="character" w:customStyle="1" w:styleId="BalloonTextChar">
    <w:name w:val="Balloon Text Char"/>
    <w:basedOn w:val="DefaultParagraphFont"/>
    <w:link w:val="BalloonText"/>
    <w:semiHidden/>
    <w:rsid w:val="00AF10B7"/>
    <w:rPr>
      <w:rFonts w:ascii="Tahoma" w:eastAsia="Times New Roman" w:hAnsi="Tahoma" w:cs="Tahoma"/>
      <w:sz w:val="16"/>
      <w:szCs w:val="16"/>
    </w:rPr>
  </w:style>
  <w:style w:type="character" w:customStyle="1" w:styleId="Heading2Char">
    <w:name w:val="Heading 2 Char"/>
    <w:basedOn w:val="DefaultParagraphFont"/>
    <w:link w:val="Heading2"/>
    <w:rsid w:val="00AF10B7"/>
    <w:rPr>
      <w:rFonts w:eastAsia="Times New Roman" w:cs="Arial"/>
      <w:iCs/>
      <w:color w:val="5D779D" w:themeColor="accent3"/>
      <w:kern w:val="32"/>
      <w:sz w:val="36"/>
      <w:szCs w:val="28"/>
    </w:rPr>
  </w:style>
  <w:style w:type="character" w:customStyle="1" w:styleId="Heading3Char">
    <w:name w:val="Heading 3 Char"/>
    <w:basedOn w:val="DefaultParagraphFont"/>
    <w:link w:val="Heading3"/>
    <w:rsid w:val="00AF10B7"/>
    <w:rPr>
      <w:rFonts w:eastAsia="Times New Roman" w:cs="Arial"/>
      <w:b/>
      <w:color w:val="2C384A" w:themeColor="accent1"/>
      <w:kern w:val="32"/>
      <w:sz w:val="28"/>
      <w:szCs w:val="26"/>
    </w:rPr>
  </w:style>
  <w:style w:type="character" w:customStyle="1" w:styleId="Heading4Char">
    <w:name w:val="Heading 4 Char"/>
    <w:basedOn w:val="DefaultParagraphFont"/>
    <w:link w:val="Heading4"/>
    <w:rsid w:val="00AF10B7"/>
    <w:rPr>
      <w:rFonts w:ascii="Calibri Light" w:eastAsia="Times New Roman" w:hAnsi="Calibri Light" w:cs="Arial"/>
      <w:color w:val="5D779D" w:themeColor="accent3"/>
      <w:kern w:val="32"/>
      <w:sz w:val="24"/>
      <w:szCs w:val="26"/>
    </w:rPr>
  </w:style>
  <w:style w:type="table" w:styleId="TableGrid">
    <w:name w:val="Table Grid"/>
    <w:basedOn w:val="TableNormal"/>
    <w:uiPriority w:val="59"/>
    <w:rsid w:val="00AF10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F10B7"/>
    <w:rPr>
      <w:rFonts w:eastAsiaTheme="minorHAnsi"/>
      <w:lang w:eastAsia="en-US"/>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AF10B7"/>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AF10B7"/>
    <w:rPr>
      <w:color w:val="5D779D" w:themeColor="accent3"/>
      <w:u w:val="single"/>
    </w:rPr>
  </w:style>
  <w:style w:type="character" w:styleId="FollowedHyperlink">
    <w:name w:val="FollowedHyperlink"/>
    <w:basedOn w:val="DefaultParagraphFont"/>
    <w:semiHidden/>
    <w:unhideWhenUsed/>
    <w:rsid w:val="00AF10B7"/>
    <w:rPr>
      <w:color w:val="844D9E" w:themeColor="followedHyperlink"/>
      <w:u w:val="single"/>
    </w:rPr>
  </w:style>
  <w:style w:type="paragraph" w:styleId="Revision">
    <w:name w:val="Revision"/>
    <w:hidden/>
    <w:uiPriority w:val="99"/>
    <w:semiHidden/>
    <w:rsid w:val="00AF10B7"/>
    <w:rPr>
      <w:rFonts w:ascii="Calibri Light" w:eastAsiaTheme="minorHAnsi" w:hAnsi="Calibri Light"/>
      <w:color w:val="0D0D0D" w:themeColor="text1" w:themeTint="F2"/>
      <w:sz w:val="22"/>
      <w:lang w:eastAsia="en-US"/>
    </w:rPr>
  </w:style>
  <w:style w:type="character" w:styleId="PlaceholderText">
    <w:name w:val="Placeholder Text"/>
    <w:basedOn w:val="DefaultParagraphFont"/>
    <w:uiPriority w:val="99"/>
    <w:semiHidden/>
    <w:rsid w:val="00AF10B7"/>
    <w:rPr>
      <w:color w:val="808080"/>
    </w:rPr>
  </w:style>
  <w:style w:type="character" w:customStyle="1" w:styleId="Heading5Char">
    <w:name w:val="Heading 5 Char"/>
    <w:basedOn w:val="DefaultParagraphFont"/>
    <w:link w:val="Heading5"/>
    <w:rsid w:val="00AF10B7"/>
    <w:rPr>
      <w:rFonts w:asciiTheme="majorHAnsi" w:eastAsia="Times New Roman" w:hAnsiTheme="majorHAnsi" w:cs="Arial"/>
      <w:b/>
      <w:iCs/>
      <w:color w:val="2C384A" w:themeColor="accent1"/>
      <w:kern w:val="32"/>
      <w:sz w:val="22"/>
      <w:szCs w:val="36"/>
    </w:rPr>
  </w:style>
  <w:style w:type="paragraph" w:customStyle="1" w:styleId="BoxHeading">
    <w:name w:val="Box Heading"/>
    <w:basedOn w:val="Normal"/>
    <w:next w:val="Normal"/>
    <w:rsid w:val="00AF10B7"/>
    <w:pPr>
      <w:keepNext/>
    </w:pPr>
    <w:rPr>
      <w:b/>
      <w:color w:val="2C384A" w:themeColor="accent1"/>
      <w:sz w:val="26"/>
      <w:szCs w:val="26"/>
    </w:rPr>
  </w:style>
  <w:style w:type="paragraph" w:customStyle="1" w:styleId="BoxText">
    <w:name w:val="Box Text"/>
    <w:basedOn w:val="Normal"/>
    <w:link w:val="BoxTextChar"/>
    <w:rsid w:val="00AF10B7"/>
    <w:pPr>
      <w:spacing w:before="60" w:after="60"/>
    </w:pPr>
  </w:style>
  <w:style w:type="paragraph" w:customStyle="1" w:styleId="Bullet">
    <w:name w:val="Bullet"/>
    <w:basedOn w:val="Normal"/>
    <w:link w:val="BulletChar"/>
    <w:qFormat/>
    <w:rsid w:val="00AF10B7"/>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AF10B7"/>
    <w:rPr>
      <w:rFonts w:ascii="Calibri Light" w:eastAsia="Times New Roman" w:hAnsi="Calibri Light"/>
      <w:sz w:val="22"/>
    </w:rPr>
  </w:style>
  <w:style w:type="character" w:customStyle="1" w:styleId="BulletChar">
    <w:name w:val="Bullet Char"/>
    <w:basedOn w:val="DefaultParagraphFont"/>
    <w:link w:val="Bullet"/>
    <w:rsid w:val="00AF10B7"/>
    <w:rPr>
      <w:rFonts w:ascii="Calibri Light" w:eastAsia="Times New Roman" w:hAnsi="Calibri Light"/>
      <w:sz w:val="22"/>
    </w:rPr>
  </w:style>
  <w:style w:type="paragraph" w:customStyle="1" w:styleId="Boxbullet">
    <w:name w:val="Box bullet"/>
    <w:basedOn w:val="Bullet"/>
    <w:rsid w:val="00AF10B7"/>
    <w:pPr>
      <w:spacing w:after="60"/>
    </w:pPr>
    <w:rPr>
      <w:color w:val="0D0D0D" w:themeColor="text1" w:themeTint="F2"/>
    </w:rPr>
  </w:style>
  <w:style w:type="paragraph" w:customStyle="1" w:styleId="Boxdash">
    <w:name w:val="Box dash"/>
    <w:basedOn w:val="Dash"/>
    <w:rsid w:val="00AF10B7"/>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AF10B7"/>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AF10B7"/>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AF10B7"/>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F10B7"/>
    <w:rPr>
      <w:rFonts w:ascii="Calibri Light" w:eastAsia="Times New Roman" w:hAnsi="Calibri Light" w:cs="Arial"/>
      <w:color w:val="2C384A" w:themeColor="accent1"/>
      <w:kern w:val="32"/>
      <w:sz w:val="22"/>
      <w:szCs w:val="22"/>
    </w:rPr>
  </w:style>
  <w:style w:type="character" w:customStyle="1" w:styleId="Heading7Char">
    <w:name w:val="Heading 7 Char"/>
    <w:basedOn w:val="DefaultParagraphFont"/>
    <w:link w:val="Heading7"/>
    <w:uiPriority w:val="9"/>
    <w:semiHidden/>
    <w:rsid w:val="00AF10B7"/>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AF10B7"/>
    <w:rPr>
      <w:rFonts w:asciiTheme="minorHAnsi" w:eastAsiaTheme="minorEastAsia" w:hAnsiTheme="minorHAnsi" w:cstheme="minorBidi"/>
      <w:sz w:val="22"/>
      <w:szCs w:val="22"/>
      <w:lang w:val="en-US" w:eastAsia="en-US"/>
    </w:rPr>
  </w:style>
  <w:style w:type="paragraph" w:customStyle="1" w:styleId="Default">
    <w:name w:val="Default"/>
    <w:rsid w:val="00AF10B7"/>
    <w:pPr>
      <w:autoSpaceDE w:val="0"/>
      <w:autoSpaceDN w:val="0"/>
      <w:adjustRightInd w:val="0"/>
    </w:pPr>
    <w:rPr>
      <w:rFonts w:ascii="Verdana" w:eastAsia="Times New Roman" w:hAnsi="Verdana" w:cs="Verdana"/>
      <w:color w:val="000000"/>
      <w:sz w:val="24"/>
      <w:szCs w:val="24"/>
    </w:rPr>
  </w:style>
  <w:style w:type="character" w:styleId="FootnoteReference">
    <w:name w:val="footnote reference"/>
    <w:basedOn w:val="DefaultParagraphFont"/>
    <w:rsid w:val="00AF10B7"/>
    <w:rPr>
      <w:vertAlign w:val="superscript"/>
    </w:rPr>
  </w:style>
  <w:style w:type="paragraph" w:styleId="FootnoteText">
    <w:name w:val="footnote text"/>
    <w:basedOn w:val="Normal"/>
    <w:link w:val="FootnoteTextChar"/>
    <w:rsid w:val="00AF10B7"/>
    <w:pPr>
      <w:spacing w:after="0"/>
      <w:ind w:left="426" w:hanging="426"/>
    </w:pPr>
    <w:rPr>
      <w:sz w:val="20"/>
    </w:rPr>
  </w:style>
  <w:style w:type="character" w:customStyle="1" w:styleId="FootnoteTextChar">
    <w:name w:val="Footnote Text Char"/>
    <w:basedOn w:val="DefaultParagraphFont"/>
    <w:link w:val="FootnoteText"/>
    <w:rsid w:val="00AF10B7"/>
    <w:rPr>
      <w:rFonts w:ascii="Calibri Light" w:eastAsia="Times New Roman" w:hAnsi="Calibri Light"/>
    </w:rPr>
  </w:style>
  <w:style w:type="table" w:customStyle="1" w:styleId="GridTable5Dark-Accent61">
    <w:name w:val="Grid Table 5 Dark - Accent 61"/>
    <w:basedOn w:val="TableNormal"/>
    <w:uiPriority w:val="50"/>
    <w:rsid w:val="00AF10B7"/>
    <w:pPr>
      <w:spacing w:before="100"/>
    </w:pPr>
    <w:rPr>
      <w:rFonts w:asciiTheme="minorHAnsi" w:eastAsiaTheme="minorEastAsia"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AF10B7"/>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AF10B7"/>
    <w:pPr>
      <w:ind w:left="720"/>
      <w:contextualSpacing/>
    </w:pPr>
  </w:style>
  <w:style w:type="character" w:customStyle="1" w:styleId="ListParagraphChar">
    <w:name w:val="List Paragraph Char"/>
    <w:basedOn w:val="DefaultParagraphFont"/>
    <w:link w:val="ListParagraph"/>
    <w:uiPriority w:val="34"/>
    <w:rsid w:val="00AF10B7"/>
    <w:rPr>
      <w:rFonts w:ascii="Calibri Light" w:eastAsia="Times New Roman" w:hAnsi="Calibri Light"/>
      <w:sz w:val="22"/>
    </w:rPr>
  </w:style>
  <w:style w:type="table" w:customStyle="1" w:styleId="ListTable4-Accent61">
    <w:name w:val="List Table 4 - Accent 61"/>
    <w:basedOn w:val="TableNormal"/>
    <w:uiPriority w:val="49"/>
    <w:rsid w:val="00AF10B7"/>
    <w:pPr>
      <w:spacing w:before="100"/>
    </w:pPr>
    <w:rPr>
      <w:rFonts w:asciiTheme="minorHAnsi" w:eastAsiaTheme="minorEastAsia" w:hAnsiTheme="minorHAnsi" w:cstheme="minorBidi"/>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AF10B7"/>
    <w:rPr>
      <w:rFonts w:asciiTheme="minorHAnsi" w:eastAsiaTheme="minorEastAsia" w:hAnsiTheme="minorHAnsi" w:cstheme="minorBidi"/>
      <w:sz w:val="22"/>
      <w:szCs w:val="22"/>
      <w:lang w:val="en-US" w:eastAsia="en-US"/>
    </w:rPr>
  </w:style>
  <w:style w:type="paragraph" w:styleId="NormalWeb">
    <w:name w:val="Normal (Web)"/>
    <w:basedOn w:val="Normal"/>
    <w:rsid w:val="00AF10B7"/>
    <w:pPr>
      <w:spacing w:before="100" w:beforeAutospacing="1" w:after="100" w:afterAutospacing="1"/>
    </w:pPr>
  </w:style>
  <w:style w:type="character" w:styleId="PageNumber">
    <w:name w:val="page number"/>
    <w:basedOn w:val="DefaultParagraphFont"/>
    <w:rsid w:val="00AF10B7"/>
  </w:style>
  <w:style w:type="numbering" w:customStyle="1" w:styleId="StyleBulletedSymbolsymbol11ptLeft4cmHanging05">
    <w:name w:val="Style Bulleted Symbol (symbol) 11 pt Left:  4 cm Hanging:  0.5 ..."/>
    <w:basedOn w:val="NoList"/>
    <w:rsid w:val="00AF10B7"/>
    <w:pPr>
      <w:numPr>
        <w:numId w:val="1"/>
      </w:numPr>
    </w:pPr>
  </w:style>
  <w:style w:type="numbering" w:customStyle="1" w:styleId="StyleBulletedSymbolsymbol11ptLeft4cmHanging051">
    <w:name w:val="Style Bulleted Symbol (symbol) 11 pt Left:  4 cm Hanging:  0.5 ...1"/>
    <w:basedOn w:val="NoList"/>
    <w:rsid w:val="00AF10B7"/>
    <w:pPr>
      <w:numPr>
        <w:numId w:val="2"/>
      </w:numPr>
    </w:pPr>
  </w:style>
  <w:style w:type="numbering" w:customStyle="1" w:styleId="BoxBulletedList">
    <w:name w:val="Box Bulleted List"/>
    <w:uiPriority w:val="99"/>
    <w:rsid w:val="00AF10B7"/>
    <w:pPr>
      <w:numPr>
        <w:numId w:val="8"/>
      </w:numPr>
    </w:pPr>
  </w:style>
  <w:style w:type="paragraph" w:customStyle="1" w:styleId="Tableheading">
    <w:name w:val="Table heading"/>
    <w:basedOn w:val="Normal"/>
    <w:rsid w:val="00AF10B7"/>
    <w:pPr>
      <w:keepLines/>
      <w:jc w:val="center"/>
    </w:pPr>
    <w:rPr>
      <w:b/>
    </w:rPr>
  </w:style>
  <w:style w:type="paragraph" w:customStyle="1" w:styleId="TableText">
    <w:name w:val="Table Text"/>
    <w:basedOn w:val="Normal"/>
    <w:rsid w:val="00AF10B7"/>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AF10B7"/>
    <w:pPr>
      <w:spacing w:before="80" w:after="80"/>
    </w:pPr>
    <w:rPr>
      <w:rFonts w:ascii="Univers 45 Light" w:hAnsi="Univers 45 Light"/>
      <w:sz w:val="19"/>
    </w:rPr>
  </w:style>
  <w:style w:type="character" w:customStyle="1" w:styleId="TabletextChar">
    <w:name w:val="Table text Char"/>
    <w:basedOn w:val="DefaultParagraphFont"/>
    <w:link w:val="Tabletext0"/>
    <w:rsid w:val="00AF10B7"/>
    <w:rPr>
      <w:rFonts w:ascii="Univers 45 Light" w:eastAsia="Times New Roman" w:hAnsi="Univers 45 Light"/>
      <w:sz w:val="19"/>
    </w:rPr>
  </w:style>
  <w:style w:type="character" w:customStyle="1" w:styleId="ui-provider">
    <w:name w:val="ui-provider"/>
    <w:basedOn w:val="DefaultParagraphFont"/>
    <w:rsid w:val="00AF10B7"/>
  </w:style>
  <w:style w:type="character" w:styleId="Strong">
    <w:name w:val="Strong"/>
    <w:basedOn w:val="DefaultParagraphFont"/>
    <w:rsid w:val="00AF10B7"/>
    <w:rPr>
      <w:b/>
      <w:bCs/>
      <w:color w:val="auto"/>
    </w:rPr>
  </w:style>
  <w:style w:type="character" w:styleId="CommentReference">
    <w:name w:val="annotation reference"/>
    <w:basedOn w:val="DefaultParagraphFont"/>
    <w:semiHidden/>
    <w:unhideWhenUsed/>
    <w:rsid w:val="00AF10B7"/>
    <w:rPr>
      <w:sz w:val="16"/>
      <w:szCs w:val="16"/>
    </w:rPr>
  </w:style>
  <w:style w:type="paragraph" w:styleId="CommentText">
    <w:name w:val="annotation text"/>
    <w:basedOn w:val="Normal"/>
    <w:link w:val="CommentTextChar"/>
    <w:unhideWhenUsed/>
    <w:rsid w:val="00AF10B7"/>
    <w:rPr>
      <w:sz w:val="20"/>
    </w:rPr>
  </w:style>
  <w:style w:type="character" w:customStyle="1" w:styleId="CommentTextChar">
    <w:name w:val="Comment Text Char"/>
    <w:basedOn w:val="DefaultParagraphFont"/>
    <w:link w:val="CommentText"/>
    <w:rsid w:val="00AF10B7"/>
    <w:rPr>
      <w:rFonts w:ascii="Calibri Light" w:eastAsia="Times New Roman" w:hAnsi="Calibri Light"/>
    </w:rPr>
  </w:style>
  <w:style w:type="paragraph" w:styleId="CommentSubject">
    <w:name w:val="annotation subject"/>
    <w:basedOn w:val="CommentText"/>
    <w:next w:val="CommentText"/>
    <w:link w:val="CommentSubjectChar"/>
    <w:semiHidden/>
    <w:unhideWhenUsed/>
    <w:rsid w:val="00AF10B7"/>
    <w:rPr>
      <w:b/>
      <w:bCs/>
    </w:rPr>
  </w:style>
  <w:style w:type="character" w:customStyle="1" w:styleId="CommentSubjectChar">
    <w:name w:val="Comment Subject Char"/>
    <w:basedOn w:val="CommentTextChar"/>
    <w:link w:val="CommentSubject"/>
    <w:semiHidden/>
    <w:rsid w:val="00AF10B7"/>
    <w:rPr>
      <w:rFonts w:ascii="Calibri Light" w:eastAsia="Times New Roman" w:hAnsi="Calibri Light"/>
      <w:b/>
      <w:bCs/>
    </w:rPr>
  </w:style>
  <w:style w:type="paragraph" w:styleId="TOC1">
    <w:name w:val="toc 1"/>
    <w:basedOn w:val="Normal"/>
    <w:next w:val="Normal"/>
    <w:autoRedefine/>
    <w:uiPriority w:val="39"/>
    <w:unhideWhenUsed/>
    <w:rsid w:val="00AF10B7"/>
    <w:pPr>
      <w:tabs>
        <w:tab w:val="right" w:leader="dot" w:pos="8494"/>
      </w:tabs>
      <w:spacing w:after="100"/>
    </w:pPr>
    <w:rPr>
      <w:noProof/>
    </w:rPr>
  </w:style>
  <w:style w:type="paragraph" w:styleId="TOC2">
    <w:name w:val="toc 2"/>
    <w:basedOn w:val="Normal"/>
    <w:next w:val="Normal"/>
    <w:autoRedefine/>
    <w:uiPriority w:val="39"/>
    <w:unhideWhenUsed/>
    <w:rsid w:val="00AF10B7"/>
    <w:pPr>
      <w:tabs>
        <w:tab w:val="right" w:leader="dot" w:pos="8494"/>
      </w:tabs>
      <w:spacing w:after="100"/>
      <w:ind w:left="220"/>
    </w:pPr>
    <w:rPr>
      <w:noProof/>
    </w:rPr>
  </w:style>
  <w:style w:type="paragraph" w:customStyle="1" w:styleId="Contentsheading">
    <w:name w:val="Contents heading"/>
    <w:basedOn w:val="Heading1"/>
    <w:qFormat/>
    <w:rsid w:val="00AF10B7"/>
  </w:style>
  <w:style w:type="paragraph" w:styleId="TOC3">
    <w:name w:val="toc 3"/>
    <w:basedOn w:val="Normal"/>
    <w:next w:val="Normal"/>
    <w:autoRedefine/>
    <w:uiPriority w:val="39"/>
    <w:unhideWhenUsed/>
    <w:rsid w:val="00AF10B7"/>
    <w:pPr>
      <w:tabs>
        <w:tab w:val="right" w:leader="dot" w:pos="8494"/>
      </w:tabs>
      <w:spacing w:after="100"/>
      <w:ind w:left="440"/>
    </w:pPr>
    <w:rPr>
      <w:noProof/>
    </w:rPr>
  </w:style>
  <w:style w:type="character" w:styleId="Emphasis">
    <w:name w:val="Emphasis"/>
    <w:basedOn w:val="DefaultParagraphFont"/>
    <w:uiPriority w:val="20"/>
    <w:rsid w:val="00AF10B7"/>
    <w:rPr>
      <w:i/>
      <w:iCs/>
    </w:rPr>
  </w:style>
  <w:style w:type="paragraph" w:styleId="Title">
    <w:name w:val="Title"/>
    <w:basedOn w:val="Normal"/>
    <w:next w:val="Normal"/>
    <w:link w:val="TitleChar"/>
    <w:uiPriority w:val="10"/>
    <w:qFormat/>
    <w:rsid w:val="002543D8"/>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543D8"/>
    <w:rPr>
      <w:rFonts w:asciiTheme="majorHAnsi" w:eastAsiaTheme="majorEastAsia" w:hAnsiTheme="majorHAnsi" w:cstheme="majorBidi"/>
      <w:spacing w:val="-10"/>
      <w:kern w:val="28"/>
      <w:sz w:val="56"/>
      <w:szCs w:val="56"/>
      <w:lang w:eastAsia="en-US"/>
      <w14:ligatures w14:val="standardContextual"/>
    </w:rPr>
  </w:style>
  <w:style w:type="character" w:styleId="UnresolvedMention">
    <w:name w:val="Unresolved Mention"/>
    <w:basedOn w:val="DefaultParagraphFont"/>
    <w:uiPriority w:val="99"/>
    <w:semiHidden/>
    <w:unhideWhenUsed/>
    <w:rsid w:val="00AF36F6"/>
    <w:rPr>
      <w:color w:val="605E5C"/>
      <w:shd w:val="clear" w:color="auto" w:fill="E1DFDD"/>
    </w:rPr>
  </w:style>
  <w:style w:type="paragraph" w:styleId="EndnoteText">
    <w:name w:val="endnote text"/>
    <w:basedOn w:val="Normal"/>
    <w:link w:val="EndnoteTextChar"/>
    <w:uiPriority w:val="99"/>
    <w:semiHidden/>
    <w:unhideWhenUsed/>
    <w:rsid w:val="007A707F"/>
    <w:pPr>
      <w:spacing w:before="0" w:after="0"/>
    </w:pPr>
    <w:rPr>
      <w:sz w:val="20"/>
    </w:rPr>
  </w:style>
  <w:style w:type="character" w:customStyle="1" w:styleId="EndnoteTextChar">
    <w:name w:val="Endnote Text Char"/>
    <w:basedOn w:val="DefaultParagraphFont"/>
    <w:link w:val="EndnoteText"/>
    <w:uiPriority w:val="99"/>
    <w:semiHidden/>
    <w:rsid w:val="007A707F"/>
    <w:rPr>
      <w:rFonts w:ascii="Calibri Light" w:eastAsia="Times New Roman" w:hAnsi="Calibri Light"/>
    </w:rPr>
  </w:style>
  <w:style w:type="character" w:styleId="EndnoteReference">
    <w:name w:val="endnote reference"/>
    <w:basedOn w:val="DefaultParagraphFont"/>
    <w:uiPriority w:val="99"/>
    <w:semiHidden/>
    <w:unhideWhenUsed/>
    <w:rsid w:val="007A7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77225842">
      <w:bodyDiv w:val="1"/>
      <w:marLeft w:val="0"/>
      <w:marRight w:val="0"/>
      <w:marTop w:val="0"/>
      <w:marBottom w:val="0"/>
      <w:divBdr>
        <w:top w:val="none" w:sz="0" w:space="0" w:color="auto"/>
        <w:left w:val="none" w:sz="0" w:space="0" w:color="auto"/>
        <w:bottom w:val="none" w:sz="0" w:space="0" w:color="auto"/>
        <w:right w:val="none" w:sz="0" w:space="0" w:color="auto"/>
      </w:divBdr>
      <w:divsChild>
        <w:div w:id="491407095">
          <w:marLeft w:val="0"/>
          <w:marRight w:val="0"/>
          <w:marTop w:val="0"/>
          <w:marBottom w:val="0"/>
          <w:divBdr>
            <w:top w:val="none" w:sz="0" w:space="0" w:color="auto"/>
            <w:left w:val="none" w:sz="0" w:space="0" w:color="auto"/>
            <w:bottom w:val="none" w:sz="0" w:space="0" w:color="auto"/>
            <w:right w:val="none" w:sz="0" w:space="0" w:color="auto"/>
          </w:divBdr>
          <w:divsChild>
            <w:div w:id="2085252845">
              <w:marLeft w:val="0"/>
              <w:marRight w:val="0"/>
              <w:marTop w:val="0"/>
              <w:marBottom w:val="0"/>
              <w:divBdr>
                <w:top w:val="none" w:sz="0" w:space="0" w:color="auto"/>
                <w:left w:val="none" w:sz="0" w:space="0" w:color="auto"/>
                <w:bottom w:val="none" w:sz="0" w:space="0" w:color="auto"/>
                <w:right w:val="none" w:sz="0" w:space="0" w:color="auto"/>
              </w:divBdr>
              <w:divsChild>
                <w:div w:id="778992832">
                  <w:marLeft w:val="0"/>
                  <w:marRight w:val="0"/>
                  <w:marTop w:val="0"/>
                  <w:marBottom w:val="0"/>
                  <w:divBdr>
                    <w:top w:val="none" w:sz="0" w:space="0" w:color="auto"/>
                    <w:left w:val="none" w:sz="0" w:space="0" w:color="auto"/>
                    <w:bottom w:val="none" w:sz="0" w:space="0" w:color="auto"/>
                    <w:right w:val="none" w:sz="0" w:space="0" w:color="auto"/>
                  </w:divBdr>
                  <w:divsChild>
                    <w:div w:id="589970060">
                      <w:marLeft w:val="0"/>
                      <w:marRight w:val="0"/>
                      <w:marTop w:val="0"/>
                      <w:marBottom w:val="0"/>
                      <w:divBdr>
                        <w:top w:val="none" w:sz="0" w:space="0" w:color="auto"/>
                        <w:left w:val="none" w:sz="0" w:space="0" w:color="auto"/>
                        <w:bottom w:val="none" w:sz="0" w:space="0" w:color="auto"/>
                        <w:right w:val="none" w:sz="0" w:space="0" w:color="auto"/>
                      </w:divBdr>
                      <w:divsChild>
                        <w:div w:id="713845528">
                          <w:marLeft w:val="0"/>
                          <w:marRight w:val="0"/>
                          <w:marTop w:val="0"/>
                          <w:marBottom w:val="0"/>
                          <w:divBdr>
                            <w:top w:val="none" w:sz="0" w:space="0" w:color="auto"/>
                            <w:left w:val="none" w:sz="0" w:space="0" w:color="auto"/>
                            <w:bottom w:val="none" w:sz="0" w:space="0" w:color="auto"/>
                            <w:right w:val="none" w:sz="0" w:space="0" w:color="auto"/>
                          </w:divBdr>
                          <w:divsChild>
                            <w:div w:id="15248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5046">
          <w:marLeft w:val="0"/>
          <w:marRight w:val="0"/>
          <w:marTop w:val="0"/>
          <w:marBottom w:val="0"/>
          <w:divBdr>
            <w:top w:val="none" w:sz="0" w:space="0" w:color="auto"/>
            <w:left w:val="none" w:sz="0" w:space="0" w:color="auto"/>
            <w:bottom w:val="none" w:sz="0" w:space="0" w:color="auto"/>
            <w:right w:val="none" w:sz="0" w:space="0" w:color="auto"/>
          </w:divBdr>
          <w:divsChild>
            <w:div w:id="1091201850">
              <w:marLeft w:val="0"/>
              <w:marRight w:val="0"/>
              <w:marTop w:val="0"/>
              <w:marBottom w:val="0"/>
              <w:divBdr>
                <w:top w:val="none" w:sz="0" w:space="0" w:color="auto"/>
                <w:left w:val="none" w:sz="0" w:space="0" w:color="auto"/>
                <w:bottom w:val="none" w:sz="0" w:space="0" w:color="auto"/>
                <w:right w:val="none" w:sz="0" w:space="0" w:color="auto"/>
              </w:divBdr>
              <w:divsChild>
                <w:div w:id="1248344790">
                  <w:marLeft w:val="0"/>
                  <w:marRight w:val="0"/>
                  <w:marTop w:val="0"/>
                  <w:marBottom w:val="0"/>
                  <w:divBdr>
                    <w:top w:val="none" w:sz="0" w:space="0" w:color="auto"/>
                    <w:left w:val="none" w:sz="0" w:space="0" w:color="auto"/>
                    <w:bottom w:val="none" w:sz="0" w:space="0" w:color="auto"/>
                    <w:right w:val="none" w:sz="0" w:space="0" w:color="auto"/>
                  </w:divBdr>
                  <w:divsChild>
                    <w:div w:id="106126430">
                      <w:marLeft w:val="0"/>
                      <w:marRight w:val="0"/>
                      <w:marTop w:val="0"/>
                      <w:marBottom w:val="0"/>
                      <w:divBdr>
                        <w:top w:val="none" w:sz="0" w:space="0" w:color="auto"/>
                        <w:left w:val="none" w:sz="0" w:space="0" w:color="auto"/>
                        <w:bottom w:val="none" w:sz="0" w:space="0" w:color="auto"/>
                        <w:right w:val="none" w:sz="0" w:space="0" w:color="auto"/>
                      </w:divBdr>
                      <w:divsChild>
                        <w:div w:id="1541630940">
                          <w:marLeft w:val="0"/>
                          <w:marRight w:val="0"/>
                          <w:marTop w:val="0"/>
                          <w:marBottom w:val="0"/>
                          <w:divBdr>
                            <w:top w:val="none" w:sz="0" w:space="0" w:color="auto"/>
                            <w:left w:val="none" w:sz="0" w:space="0" w:color="auto"/>
                            <w:bottom w:val="none" w:sz="0" w:space="0" w:color="auto"/>
                            <w:right w:val="none" w:sz="0" w:space="0" w:color="auto"/>
                          </w:divBdr>
                          <w:divsChild>
                            <w:div w:id="1123228302">
                              <w:marLeft w:val="0"/>
                              <w:marRight w:val="0"/>
                              <w:marTop w:val="0"/>
                              <w:marBottom w:val="0"/>
                              <w:divBdr>
                                <w:top w:val="none" w:sz="0" w:space="0" w:color="auto"/>
                                <w:left w:val="none" w:sz="0" w:space="0" w:color="auto"/>
                                <w:bottom w:val="none" w:sz="0" w:space="0" w:color="auto"/>
                                <w:right w:val="none" w:sz="0" w:space="0" w:color="auto"/>
                              </w:divBdr>
                              <w:divsChild>
                                <w:div w:id="103159890">
                                  <w:marLeft w:val="0"/>
                                  <w:marRight w:val="0"/>
                                  <w:marTop w:val="0"/>
                                  <w:marBottom w:val="0"/>
                                  <w:divBdr>
                                    <w:top w:val="none" w:sz="0" w:space="0" w:color="auto"/>
                                    <w:left w:val="none" w:sz="0" w:space="0" w:color="auto"/>
                                    <w:bottom w:val="none" w:sz="0" w:space="0" w:color="auto"/>
                                    <w:right w:val="none" w:sz="0" w:space="0" w:color="auto"/>
                                  </w:divBdr>
                                  <w:divsChild>
                                    <w:div w:id="349065145">
                                      <w:marLeft w:val="0"/>
                                      <w:marRight w:val="0"/>
                                      <w:marTop w:val="0"/>
                                      <w:marBottom w:val="0"/>
                                      <w:divBdr>
                                        <w:top w:val="none" w:sz="0" w:space="0" w:color="auto"/>
                                        <w:left w:val="none" w:sz="0" w:space="0" w:color="auto"/>
                                        <w:bottom w:val="none" w:sz="0" w:space="0" w:color="auto"/>
                                        <w:right w:val="none" w:sz="0" w:space="0" w:color="auto"/>
                                      </w:divBdr>
                                      <w:divsChild>
                                        <w:div w:id="8332989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543905">
                                  <w:marLeft w:val="0"/>
                                  <w:marRight w:val="0"/>
                                  <w:marTop w:val="0"/>
                                  <w:marBottom w:val="0"/>
                                  <w:divBdr>
                                    <w:top w:val="none" w:sz="0" w:space="0" w:color="auto"/>
                                    <w:left w:val="none" w:sz="0" w:space="0" w:color="auto"/>
                                    <w:bottom w:val="none" w:sz="0" w:space="0" w:color="auto"/>
                                    <w:right w:val="none" w:sz="0" w:space="0" w:color="auto"/>
                                  </w:divBdr>
                                  <w:divsChild>
                                    <w:div w:id="1812209393">
                                      <w:marLeft w:val="0"/>
                                      <w:marRight w:val="0"/>
                                      <w:marTop w:val="0"/>
                                      <w:marBottom w:val="0"/>
                                      <w:divBdr>
                                        <w:top w:val="none" w:sz="0" w:space="0" w:color="auto"/>
                                        <w:left w:val="none" w:sz="0" w:space="0" w:color="auto"/>
                                        <w:bottom w:val="none" w:sz="0" w:space="0" w:color="auto"/>
                                        <w:right w:val="none" w:sz="0" w:space="0" w:color="auto"/>
                                      </w:divBdr>
                                      <w:divsChild>
                                        <w:div w:id="2344336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085794">
                                  <w:marLeft w:val="0"/>
                                  <w:marRight w:val="0"/>
                                  <w:marTop w:val="0"/>
                                  <w:marBottom w:val="0"/>
                                  <w:divBdr>
                                    <w:top w:val="none" w:sz="0" w:space="0" w:color="auto"/>
                                    <w:left w:val="none" w:sz="0" w:space="0" w:color="auto"/>
                                    <w:bottom w:val="none" w:sz="0" w:space="0" w:color="auto"/>
                                    <w:right w:val="none" w:sz="0" w:space="0" w:color="auto"/>
                                  </w:divBdr>
                                  <w:divsChild>
                                    <w:div w:id="632954105">
                                      <w:marLeft w:val="0"/>
                                      <w:marRight w:val="0"/>
                                      <w:marTop w:val="0"/>
                                      <w:marBottom w:val="0"/>
                                      <w:divBdr>
                                        <w:top w:val="none" w:sz="0" w:space="0" w:color="auto"/>
                                        <w:left w:val="none" w:sz="0" w:space="0" w:color="auto"/>
                                        <w:bottom w:val="none" w:sz="0" w:space="0" w:color="auto"/>
                                        <w:right w:val="none" w:sz="0" w:space="0" w:color="auto"/>
                                      </w:divBdr>
                                      <w:divsChild>
                                        <w:div w:id="507410925">
                                          <w:marLeft w:val="-420"/>
                                          <w:marRight w:val="0"/>
                                          <w:marTop w:val="0"/>
                                          <w:marBottom w:val="0"/>
                                          <w:divBdr>
                                            <w:top w:val="none" w:sz="0" w:space="0" w:color="auto"/>
                                            <w:left w:val="none" w:sz="0" w:space="0" w:color="auto"/>
                                            <w:bottom w:val="none" w:sz="0" w:space="0" w:color="auto"/>
                                            <w:right w:val="none" w:sz="0" w:space="0" w:color="auto"/>
                                          </w:divBdr>
                                          <w:divsChild>
                                            <w:div w:id="1246063274">
                                              <w:marLeft w:val="0"/>
                                              <w:marRight w:val="0"/>
                                              <w:marTop w:val="0"/>
                                              <w:marBottom w:val="0"/>
                                              <w:divBdr>
                                                <w:top w:val="none" w:sz="0" w:space="0" w:color="auto"/>
                                                <w:left w:val="none" w:sz="0" w:space="0" w:color="auto"/>
                                                <w:bottom w:val="none" w:sz="0" w:space="0" w:color="auto"/>
                                                <w:right w:val="none" w:sz="0" w:space="0" w:color="auto"/>
                                              </w:divBdr>
                                              <w:divsChild>
                                                <w:div w:id="748236445">
                                                  <w:marLeft w:val="0"/>
                                                  <w:marRight w:val="0"/>
                                                  <w:marTop w:val="0"/>
                                                  <w:marBottom w:val="0"/>
                                                  <w:divBdr>
                                                    <w:top w:val="none" w:sz="0" w:space="0" w:color="auto"/>
                                                    <w:left w:val="none" w:sz="0" w:space="0" w:color="auto"/>
                                                    <w:bottom w:val="none" w:sz="0" w:space="0" w:color="auto"/>
                                                    <w:right w:val="none" w:sz="0" w:space="0" w:color="auto"/>
                                                  </w:divBdr>
                                                  <w:divsChild>
                                                    <w:div w:id="532309653">
                                                      <w:marLeft w:val="0"/>
                                                      <w:marRight w:val="0"/>
                                                      <w:marTop w:val="0"/>
                                                      <w:marBottom w:val="0"/>
                                                      <w:divBdr>
                                                        <w:top w:val="none" w:sz="0" w:space="0" w:color="auto"/>
                                                        <w:left w:val="none" w:sz="0" w:space="0" w:color="auto"/>
                                                        <w:bottom w:val="none" w:sz="0" w:space="0" w:color="auto"/>
                                                        <w:right w:val="none" w:sz="0" w:space="0" w:color="auto"/>
                                                      </w:divBdr>
                                                    </w:div>
                                                    <w:div w:id="20021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6142">
                                          <w:marLeft w:val="-420"/>
                                          <w:marRight w:val="0"/>
                                          <w:marTop w:val="0"/>
                                          <w:marBottom w:val="0"/>
                                          <w:divBdr>
                                            <w:top w:val="none" w:sz="0" w:space="0" w:color="auto"/>
                                            <w:left w:val="none" w:sz="0" w:space="0" w:color="auto"/>
                                            <w:bottom w:val="none" w:sz="0" w:space="0" w:color="auto"/>
                                            <w:right w:val="none" w:sz="0" w:space="0" w:color="auto"/>
                                          </w:divBdr>
                                          <w:divsChild>
                                            <w:div w:id="68428717">
                                              <w:marLeft w:val="0"/>
                                              <w:marRight w:val="0"/>
                                              <w:marTop w:val="0"/>
                                              <w:marBottom w:val="0"/>
                                              <w:divBdr>
                                                <w:top w:val="none" w:sz="0" w:space="0" w:color="auto"/>
                                                <w:left w:val="none" w:sz="0" w:space="0" w:color="auto"/>
                                                <w:bottom w:val="none" w:sz="0" w:space="0" w:color="auto"/>
                                                <w:right w:val="none" w:sz="0" w:space="0" w:color="auto"/>
                                              </w:divBdr>
                                              <w:divsChild>
                                                <w:div w:id="487400974">
                                                  <w:marLeft w:val="0"/>
                                                  <w:marRight w:val="0"/>
                                                  <w:marTop w:val="0"/>
                                                  <w:marBottom w:val="0"/>
                                                  <w:divBdr>
                                                    <w:top w:val="none" w:sz="0" w:space="0" w:color="auto"/>
                                                    <w:left w:val="none" w:sz="0" w:space="0" w:color="auto"/>
                                                    <w:bottom w:val="none" w:sz="0" w:space="0" w:color="auto"/>
                                                    <w:right w:val="none" w:sz="0" w:space="0" w:color="auto"/>
                                                  </w:divBdr>
                                                  <w:divsChild>
                                                    <w:div w:id="1699309225">
                                                      <w:marLeft w:val="0"/>
                                                      <w:marRight w:val="0"/>
                                                      <w:marTop w:val="0"/>
                                                      <w:marBottom w:val="0"/>
                                                      <w:divBdr>
                                                        <w:top w:val="none" w:sz="0" w:space="0" w:color="auto"/>
                                                        <w:left w:val="none" w:sz="0" w:space="0" w:color="auto"/>
                                                        <w:bottom w:val="none" w:sz="0" w:space="0" w:color="auto"/>
                                                        <w:right w:val="none" w:sz="0" w:space="0" w:color="auto"/>
                                                      </w:divBdr>
                                                    </w:div>
                                                    <w:div w:id="20743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3930">
                                          <w:marLeft w:val="-420"/>
                                          <w:marRight w:val="0"/>
                                          <w:marTop w:val="0"/>
                                          <w:marBottom w:val="0"/>
                                          <w:divBdr>
                                            <w:top w:val="none" w:sz="0" w:space="0" w:color="auto"/>
                                            <w:left w:val="none" w:sz="0" w:space="0" w:color="auto"/>
                                            <w:bottom w:val="none" w:sz="0" w:space="0" w:color="auto"/>
                                            <w:right w:val="none" w:sz="0" w:space="0" w:color="auto"/>
                                          </w:divBdr>
                                          <w:divsChild>
                                            <w:div w:id="585649294">
                                              <w:marLeft w:val="0"/>
                                              <w:marRight w:val="0"/>
                                              <w:marTop w:val="0"/>
                                              <w:marBottom w:val="0"/>
                                              <w:divBdr>
                                                <w:top w:val="none" w:sz="0" w:space="0" w:color="auto"/>
                                                <w:left w:val="none" w:sz="0" w:space="0" w:color="auto"/>
                                                <w:bottom w:val="none" w:sz="0" w:space="0" w:color="auto"/>
                                                <w:right w:val="none" w:sz="0" w:space="0" w:color="auto"/>
                                              </w:divBdr>
                                              <w:divsChild>
                                                <w:div w:id="141697497">
                                                  <w:marLeft w:val="0"/>
                                                  <w:marRight w:val="0"/>
                                                  <w:marTop w:val="0"/>
                                                  <w:marBottom w:val="0"/>
                                                  <w:divBdr>
                                                    <w:top w:val="none" w:sz="0" w:space="0" w:color="auto"/>
                                                    <w:left w:val="none" w:sz="0" w:space="0" w:color="auto"/>
                                                    <w:bottom w:val="none" w:sz="0" w:space="0" w:color="auto"/>
                                                    <w:right w:val="none" w:sz="0" w:space="0" w:color="auto"/>
                                                  </w:divBdr>
                                                  <w:divsChild>
                                                    <w:div w:id="469056967">
                                                      <w:marLeft w:val="0"/>
                                                      <w:marRight w:val="0"/>
                                                      <w:marTop w:val="0"/>
                                                      <w:marBottom w:val="0"/>
                                                      <w:divBdr>
                                                        <w:top w:val="none" w:sz="0" w:space="0" w:color="auto"/>
                                                        <w:left w:val="none" w:sz="0" w:space="0" w:color="auto"/>
                                                        <w:bottom w:val="none" w:sz="0" w:space="0" w:color="auto"/>
                                                        <w:right w:val="none" w:sz="0" w:space="0" w:color="auto"/>
                                                      </w:divBdr>
                                                    </w:div>
                                                    <w:div w:id="5196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9571">
                                  <w:marLeft w:val="0"/>
                                  <w:marRight w:val="0"/>
                                  <w:marTop w:val="0"/>
                                  <w:marBottom w:val="0"/>
                                  <w:divBdr>
                                    <w:top w:val="none" w:sz="0" w:space="0" w:color="auto"/>
                                    <w:left w:val="none" w:sz="0" w:space="0" w:color="auto"/>
                                    <w:bottom w:val="none" w:sz="0" w:space="0" w:color="auto"/>
                                    <w:right w:val="none" w:sz="0" w:space="0" w:color="auto"/>
                                  </w:divBdr>
                                  <w:divsChild>
                                    <w:div w:id="1871409644">
                                      <w:marLeft w:val="0"/>
                                      <w:marRight w:val="0"/>
                                      <w:marTop w:val="0"/>
                                      <w:marBottom w:val="0"/>
                                      <w:divBdr>
                                        <w:top w:val="none" w:sz="0" w:space="0" w:color="auto"/>
                                        <w:left w:val="none" w:sz="0" w:space="0" w:color="auto"/>
                                        <w:bottom w:val="none" w:sz="0" w:space="0" w:color="auto"/>
                                        <w:right w:val="none" w:sz="0" w:space="0" w:color="auto"/>
                                      </w:divBdr>
                                      <w:divsChild>
                                        <w:div w:id="1086417188">
                                          <w:marLeft w:val="-420"/>
                                          <w:marRight w:val="0"/>
                                          <w:marTop w:val="0"/>
                                          <w:marBottom w:val="0"/>
                                          <w:divBdr>
                                            <w:top w:val="none" w:sz="0" w:space="0" w:color="auto"/>
                                            <w:left w:val="none" w:sz="0" w:space="0" w:color="auto"/>
                                            <w:bottom w:val="none" w:sz="0" w:space="0" w:color="auto"/>
                                            <w:right w:val="none" w:sz="0" w:space="0" w:color="auto"/>
                                          </w:divBdr>
                                          <w:divsChild>
                                            <w:div w:id="1386686732">
                                              <w:marLeft w:val="0"/>
                                              <w:marRight w:val="0"/>
                                              <w:marTop w:val="0"/>
                                              <w:marBottom w:val="0"/>
                                              <w:divBdr>
                                                <w:top w:val="none" w:sz="0" w:space="0" w:color="auto"/>
                                                <w:left w:val="none" w:sz="0" w:space="0" w:color="auto"/>
                                                <w:bottom w:val="none" w:sz="0" w:space="0" w:color="auto"/>
                                                <w:right w:val="none" w:sz="0" w:space="0" w:color="auto"/>
                                              </w:divBdr>
                                              <w:divsChild>
                                                <w:div w:id="109131548">
                                                  <w:marLeft w:val="0"/>
                                                  <w:marRight w:val="0"/>
                                                  <w:marTop w:val="0"/>
                                                  <w:marBottom w:val="0"/>
                                                  <w:divBdr>
                                                    <w:top w:val="none" w:sz="0" w:space="0" w:color="auto"/>
                                                    <w:left w:val="none" w:sz="0" w:space="0" w:color="auto"/>
                                                    <w:bottom w:val="none" w:sz="0" w:space="0" w:color="auto"/>
                                                    <w:right w:val="none" w:sz="0" w:space="0" w:color="auto"/>
                                                  </w:divBdr>
                                                  <w:divsChild>
                                                    <w:div w:id="1569069218">
                                                      <w:marLeft w:val="0"/>
                                                      <w:marRight w:val="0"/>
                                                      <w:marTop w:val="0"/>
                                                      <w:marBottom w:val="0"/>
                                                      <w:divBdr>
                                                        <w:top w:val="none" w:sz="0" w:space="0" w:color="auto"/>
                                                        <w:left w:val="none" w:sz="0" w:space="0" w:color="auto"/>
                                                        <w:bottom w:val="none" w:sz="0" w:space="0" w:color="auto"/>
                                                        <w:right w:val="none" w:sz="0" w:space="0" w:color="auto"/>
                                                      </w:divBdr>
                                                    </w:div>
                                                    <w:div w:id="19875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5507">
                                          <w:marLeft w:val="-420"/>
                                          <w:marRight w:val="0"/>
                                          <w:marTop w:val="0"/>
                                          <w:marBottom w:val="0"/>
                                          <w:divBdr>
                                            <w:top w:val="none" w:sz="0" w:space="0" w:color="auto"/>
                                            <w:left w:val="none" w:sz="0" w:space="0" w:color="auto"/>
                                            <w:bottom w:val="none" w:sz="0" w:space="0" w:color="auto"/>
                                            <w:right w:val="none" w:sz="0" w:space="0" w:color="auto"/>
                                          </w:divBdr>
                                          <w:divsChild>
                                            <w:div w:id="359085245">
                                              <w:marLeft w:val="0"/>
                                              <w:marRight w:val="0"/>
                                              <w:marTop w:val="0"/>
                                              <w:marBottom w:val="0"/>
                                              <w:divBdr>
                                                <w:top w:val="none" w:sz="0" w:space="0" w:color="auto"/>
                                                <w:left w:val="none" w:sz="0" w:space="0" w:color="auto"/>
                                                <w:bottom w:val="none" w:sz="0" w:space="0" w:color="auto"/>
                                                <w:right w:val="none" w:sz="0" w:space="0" w:color="auto"/>
                                              </w:divBdr>
                                              <w:divsChild>
                                                <w:div w:id="248199923">
                                                  <w:marLeft w:val="0"/>
                                                  <w:marRight w:val="0"/>
                                                  <w:marTop w:val="0"/>
                                                  <w:marBottom w:val="0"/>
                                                  <w:divBdr>
                                                    <w:top w:val="none" w:sz="0" w:space="0" w:color="auto"/>
                                                    <w:left w:val="none" w:sz="0" w:space="0" w:color="auto"/>
                                                    <w:bottom w:val="none" w:sz="0" w:space="0" w:color="auto"/>
                                                    <w:right w:val="none" w:sz="0" w:space="0" w:color="auto"/>
                                                  </w:divBdr>
                                                  <w:divsChild>
                                                    <w:div w:id="899248433">
                                                      <w:marLeft w:val="0"/>
                                                      <w:marRight w:val="0"/>
                                                      <w:marTop w:val="0"/>
                                                      <w:marBottom w:val="0"/>
                                                      <w:divBdr>
                                                        <w:top w:val="none" w:sz="0" w:space="0" w:color="auto"/>
                                                        <w:left w:val="none" w:sz="0" w:space="0" w:color="auto"/>
                                                        <w:bottom w:val="none" w:sz="0" w:space="0" w:color="auto"/>
                                                        <w:right w:val="none" w:sz="0" w:space="0" w:color="auto"/>
                                                      </w:divBdr>
                                                    </w:div>
                                                    <w:div w:id="9152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9093">
                                          <w:marLeft w:val="-420"/>
                                          <w:marRight w:val="0"/>
                                          <w:marTop w:val="0"/>
                                          <w:marBottom w:val="0"/>
                                          <w:divBdr>
                                            <w:top w:val="none" w:sz="0" w:space="0" w:color="auto"/>
                                            <w:left w:val="none" w:sz="0" w:space="0" w:color="auto"/>
                                            <w:bottom w:val="none" w:sz="0" w:space="0" w:color="auto"/>
                                            <w:right w:val="none" w:sz="0" w:space="0" w:color="auto"/>
                                          </w:divBdr>
                                          <w:divsChild>
                                            <w:div w:id="1656757009">
                                              <w:marLeft w:val="0"/>
                                              <w:marRight w:val="0"/>
                                              <w:marTop w:val="0"/>
                                              <w:marBottom w:val="0"/>
                                              <w:divBdr>
                                                <w:top w:val="none" w:sz="0" w:space="0" w:color="auto"/>
                                                <w:left w:val="none" w:sz="0" w:space="0" w:color="auto"/>
                                                <w:bottom w:val="none" w:sz="0" w:space="0" w:color="auto"/>
                                                <w:right w:val="none" w:sz="0" w:space="0" w:color="auto"/>
                                              </w:divBdr>
                                              <w:divsChild>
                                                <w:div w:id="185951712">
                                                  <w:marLeft w:val="0"/>
                                                  <w:marRight w:val="0"/>
                                                  <w:marTop w:val="0"/>
                                                  <w:marBottom w:val="0"/>
                                                  <w:divBdr>
                                                    <w:top w:val="none" w:sz="0" w:space="0" w:color="auto"/>
                                                    <w:left w:val="none" w:sz="0" w:space="0" w:color="auto"/>
                                                    <w:bottom w:val="none" w:sz="0" w:space="0" w:color="auto"/>
                                                    <w:right w:val="none" w:sz="0" w:space="0" w:color="auto"/>
                                                  </w:divBdr>
                                                  <w:divsChild>
                                                    <w:div w:id="607810820">
                                                      <w:marLeft w:val="0"/>
                                                      <w:marRight w:val="0"/>
                                                      <w:marTop w:val="0"/>
                                                      <w:marBottom w:val="0"/>
                                                      <w:divBdr>
                                                        <w:top w:val="none" w:sz="0" w:space="0" w:color="auto"/>
                                                        <w:left w:val="none" w:sz="0" w:space="0" w:color="auto"/>
                                                        <w:bottom w:val="none" w:sz="0" w:space="0" w:color="auto"/>
                                                        <w:right w:val="none" w:sz="0" w:space="0" w:color="auto"/>
                                                      </w:divBdr>
                                                    </w:div>
                                                    <w:div w:id="9852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796">
                                  <w:marLeft w:val="0"/>
                                  <w:marRight w:val="0"/>
                                  <w:marTop w:val="0"/>
                                  <w:marBottom w:val="0"/>
                                  <w:divBdr>
                                    <w:top w:val="none" w:sz="0" w:space="0" w:color="auto"/>
                                    <w:left w:val="none" w:sz="0" w:space="0" w:color="auto"/>
                                    <w:bottom w:val="none" w:sz="0" w:space="0" w:color="auto"/>
                                    <w:right w:val="none" w:sz="0" w:space="0" w:color="auto"/>
                                  </w:divBdr>
                                  <w:divsChild>
                                    <w:div w:id="1198196981">
                                      <w:marLeft w:val="0"/>
                                      <w:marRight w:val="0"/>
                                      <w:marTop w:val="0"/>
                                      <w:marBottom w:val="0"/>
                                      <w:divBdr>
                                        <w:top w:val="none" w:sz="0" w:space="0" w:color="auto"/>
                                        <w:left w:val="none" w:sz="0" w:space="0" w:color="auto"/>
                                        <w:bottom w:val="none" w:sz="0" w:space="0" w:color="auto"/>
                                        <w:right w:val="none" w:sz="0" w:space="0" w:color="auto"/>
                                      </w:divBdr>
                                      <w:divsChild>
                                        <w:div w:id="156737761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89710237">
                                  <w:marLeft w:val="0"/>
                                  <w:marRight w:val="0"/>
                                  <w:marTop w:val="0"/>
                                  <w:marBottom w:val="0"/>
                                  <w:divBdr>
                                    <w:top w:val="none" w:sz="0" w:space="0" w:color="auto"/>
                                    <w:left w:val="none" w:sz="0" w:space="0" w:color="auto"/>
                                    <w:bottom w:val="none" w:sz="0" w:space="0" w:color="auto"/>
                                    <w:right w:val="none" w:sz="0" w:space="0" w:color="auto"/>
                                  </w:divBdr>
                                  <w:divsChild>
                                    <w:div w:id="576137443">
                                      <w:marLeft w:val="0"/>
                                      <w:marRight w:val="0"/>
                                      <w:marTop w:val="0"/>
                                      <w:marBottom w:val="0"/>
                                      <w:divBdr>
                                        <w:top w:val="none" w:sz="0" w:space="0" w:color="auto"/>
                                        <w:left w:val="none" w:sz="0" w:space="0" w:color="auto"/>
                                        <w:bottom w:val="none" w:sz="0" w:space="0" w:color="auto"/>
                                        <w:right w:val="none" w:sz="0" w:space="0" w:color="auto"/>
                                      </w:divBdr>
                                      <w:divsChild>
                                        <w:div w:id="232013305">
                                          <w:marLeft w:val="-420"/>
                                          <w:marRight w:val="0"/>
                                          <w:marTop w:val="0"/>
                                          <w:marBottom w:val="0"/>
                                          <w:divBdr>
                                            <w:top w:val="none" w:sz="0" w:space="0" w:color="auto"/>
                                            <w:left w:val="none" w:sz="0" w:space="0" w:color="auto"/>
                                            <w:bottom w:val="none" w:sz="0" w:space="0" w:color="auto"/>
                                            <w:right w:val="none" w:sz="0" w:space="0" w:color="auto"/>
                                          </w:divBdr>
                                          <w:divsChild>
                                            <w:div w:id="608128813">
                                              <w:marLeft w:val="0"/>
                                              <w:marRight w:val="0"/>
                                              <w:marTop w:val="0"/>
                                              <w:marBottom w:val="0"/>
                                              <w:divBdr>
                                                <w:top w:val="none" w:sz="0" w:space="0" w:color="auto"/>
                                                <w:left w:val="none" w:sz="0" w:space="0" w:color="auto"/>
                                                <w:bottom w:val="none" w:sz="0" w:space="0" w:color="auto"/>
                                                <w:right w:val="none" w:sz="0" w:space="0" w:color="auto"/>
                                              </w:divBdr>
                                              <w:divsChild>
                                                <w:div w:id="777062491">
                                                  <w:marLeft w:val="0"/>
                                                  <w:marRight w:val="0"/>
                                                  <w:marTop w:val="0"/>
                                                  <w:marBottom w:val="0"/>
                                                  <w:divBdr>
                                                    <w:top w:val="none" w:sz="0" w:space="0" w:color="auto"/>
                                                    <w:left w:val="none" w:sz="0" w:space="0" w:color="auto"/>
                                                    <w:bottom w:val="none" w:sz="0" w:space="0" w:color="auto"/>
                                                    <w:right w:val="none" w:sz="0" w:space="0" w:color="auto"/>
                                                  </w:divBdr>
                                                  <w:divsChild>
                                                    <w:div w:id="781530417">
                                                      <w:marLeft w:val="0"/>
                                                      <w:marRight w:val="0"/>
                                                      <w:marTop w:val="0"/>
                                                      <w:marBottom w:val="0"/>
                                                      <w:divBdr>
                                                        <w:top w:val="none" w:sz="0" w:space="0" w:color="auto"/>
                                                        <w:left w:val="none" w:sz="0" w:space="0" w:color="auto"/>
                                                        <w:bottom w:val="none" w:sz="0" w:space="0" w:color="auto"/>
                                                        <w:right w:val="none" w:sz="0" w:space="0" w:color="auto"/>
                                                      </w:divBdr>
                                                    </w:div>
                                                    <w:div w:id="811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5223">
                                          <w:marLeft w:val="-420"/>
                                          <w:marRight w:val="0"/>
                                          <w:marTop w:val="0"/>
                                          <w:marBottom w:val="0"/>
                                          <w:divBdr>
                                            <w:top w:val="none" w:sz="0" w:space="0" w:color="auto"/>
                                            <w:left w:val="none" w:sz="0" w:space="0" w:color="auto"/>
                                            <w:bottom w:val="none" w:sz="0" w:space="0" w:color="auto"/>
                                            <w:right w:val="none" w:sz="0" w:space="0" w:color="auto"/>
                                          </w:divBdr>
                                          <w:divsChild>
                                            <w:div w:id="1849249793">
                                              <w:marLeft w:val="0"/>
                                              <w:marRight w:val="0"/>
                                              <w:marTop w:val="0"/>
                                              <w:marBottom w:val="0"/>
                                              <w:divBdr>
                                                <w:top w:val="none" w:sz="0" w:space="0" w:color="auto"/>
                                                <w:left w:val="none" w:sz="0" w:space="0" w:color="auto"/>
                                                <w:bottom w:val="none" w:sz="0" w:space="0" w:color="auto"/>
                                                <w:right w:val="none" w:sz="0" w:space="0" w:color="auto"/>
                                              </w:divBdr>
                                              <w:divsChild>
                                                <w:div w:id="1676758975">
                                                  <w:marLeft w:val="0"/>
                                                  <w:marRight w:val="0"/>
                                                  <w:marTop w:val="0"/>
                                                  <w:marBottom w:val="0"/>
                                                  <w:divBdr>
                                                    <w:top w:val="none" w:sz="0" w:space="0" w:color="auto"/>
                                                    <w:left w:val="none" w:sz="0" w:space="0" w:color="auto"/>
                                                    <w:bottom w:val="none" w:sz="0" w:space="0" w:color="auto"/>
                                                    <w:right w:val="none" w:sz="0" w:space="0" w:color="auto"/>
                                                  </w:divBdr>
                                                  <w:divsChild>
                                                    <w:div w:id="470563242">
                                                      <w:marLeft w:val="0"/>
                                                      <w:marRight w:val="0"/>
                                                      <w:marTop w:val="0"/>
                                                      <w:marBottom w:val="0"/>
                                                      <w:divBdr>
                                                        <w:top w:val="none" w:sz="0" w:space="0" w:color="auto"/>
                                                        <w:left w:val="none" w:sz="0" w:space="0" w:color="auto"/>
                                                        <w:bottom w:val="none" w:sz="0" w:space="0" w:color="auto"/>
                                                        <w:right w:val="none" w:sz="0" w:space="0" w:color="auto"/>
                                                      </w:divBdr>
                                                    </w:div>
                                                    <w:div w:id="13571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0606">
                                          <w:marLeft w:val="-420"/>
                                          <w:marRight w:val="0"/>
                                          <w:marTop w:val="0"/>
                                          <w:marBottom w:val="0"/>
                                          <w:divBdr>
                                            <w:top w:val="none" w:sz="0" w:space="0" w:color="auto"/>
                                            <w:left w:val="none" w:sz="0" w:space="0" w:color="auto"/>
                                            <w:bottom w:val="none" w:sz="0" w:space="0" w:color="auto"/>
                                            <w:right w:val="none" w:sz="0" w:space="0" w:color="auto"/>
                                          </w:divBdr>
                                          <w:divsChild>
                                            <w:div w:id="1060439583">
                                              <w:marLeft w:val="0"/>
                                              <w:marRight w:val="0"/>
                                              <w:marTop w:val="0"/>
                                              <w:marBottom w:val="0"/>
                                              <w:divBdr>
                                                <w:top w:val="none" w:sz="0" w:space="0" w:color="auto"/>
                                                <w:left w:val="none" w:sz="0" w:space="0" w:color="auto"/>
                                                <w:bottom w:val="none" w:sz="0" w:space="0" w:color="auto"/>
                                                <w:right w:val="none" w:sz="0" w:space="0" w:color="auto"/>
                                              </w:divBdr>
                                              <w:divsChild>
                                                <w:div w:id="1484733609">
                                                  <w:marLeft w:val="0"/>
                                                  <w:marRight w:val="0"/>
                                                  <w:marTop w:val="0"/>
                                                  <w:marBottom w:val="0"/>
                                                  <w:divBdr>
                                                    <w:top w:val="none" w:sz="0" w:space="0" w:color="auto"/>
                                                    <w:left w:val="none" w:sz="0" w:space="0" w:color="auto"/>
                                                    <w:bottom w:val="none" w:sz="0" w:space="0" w:color="auto"/>
                                                    <w:right w:val="none" w:sz="0" w:space="0" w:color="auto"/>
                                                  </w:divBdr>
                                                  <w:divsChild>
                                                    <w:div w:id="54668553">
                                                      <w:marLeft w:val="0"/>
                                                      <w:marRight w:val="0"/>
                                                      <w:marTop w:val="0"/>
                                                      <w:marBottom w:val="0"/>
                                                      <w:divBdr>
                                                        <w:top w:val="none" w:sz="0" w:space="0" w:color="auto"/>
                                                        <w:left w:val="none" w:sz="0" w:space="0" w:color="auto"/>
                                                        <w:bottom w:val="none" w:sz="0" w:space="0" w:color="auto"/>
                                                        <w:right w:val="none" w:sz="0" w:space="0" w:color="auto"/>
                                                      </w:divBdr>
                                                    </w:div>
                                                    <w:div w:id="621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4302">
                                          <w:marLeft w:val="-420"/>
                                          <w:marRight w:val="0"/>
                                          <w:marTop w:val="0"/>
                                          <w:marBottom w:val="0"/>
                                          <w:divBdr>
                                            <w:top w:val="none" w:sz="0" w:space="0" w:color="auto"/>
                                            <w:left w:val="none" w:sz="0" w:space="0" w:color="auto"/>
                                            <w:bottom w:val="none" w:sz="0" w:space="0" w:color="auto"/>
                                            <w:right w:val="none" w:sz="0" w:space="0" w:color="auto"/>
                                          </w:divBdr>
                                          <w:divsChild>
                                            <w:div w:id="1588422616">
                                              <w:marLeft w:val="0"/>
                                              <w:marRight w:val="0"/>
                                              <w:marTop w:val="0"/>
                                              <w:marBottom w:val="0"/>
                                              <w:divBdr>
                                                <w:top w:val="none" w:sz="0" w:space="0" w:color="auto"/>
                                                <w:left w:val="none" w:sz="0" w:space="0" w:color="auto"/>
                                                <w:bottom w:val="none" w:sz="0" w:space="0" w:color="auto"/>
                                                <w:right w:val="none" w:sz="0" w:space="0" w:color="auto"/>
                                              </w:divBdr>
                                              <w:divsChild>
                                                <w:div w:id="1191913737">
                                                  <w:marLeft w:val="0"/>
                                                  <w:marRight w:val="0"/>
                                                  <w:marTop w:val="0"/>
                                                  <w:marBottom w:val="0"/>
                                                  <w:divBdr>
                                                    <w:top w:val="none" w:sz="0" w:space="0" w:color="auto"/>
                                                    <w:left w:val="none" w:sz="0" w:space="0" w:color="auto"/>
                                                    <w:bottom w:val="none" w:sz="0" w:space="0" w:color="auto"/>
                                                    <w:right w:val="none" w:sz="0" w:space="0" w:color="auto"/>
                                                  </w:divBdr>
                                                  <w:divsChild>
                                                    <w:div w:id="497307529">
                                                      <w:marLeft w:val="0"/>
                                                      <w:marRight w:val="0"/>
                                                      <w:marTop w:val="0"/>
                                                      <w:marBottom w:val="0"/>
                                                      <w:divBdr>
                                                        <w:top w:val="none" w:sz="0" w:space="0" w:color="auto"/>
                                                        <w:left w:val="none" w:sz="0" w:space="0" w:color="auto"/>
                                                        <w:bottom w:val="none" w:sz="0" w:space="0" w:color="auto"/>
                                                        <w:right w:val="none" w:sz="0" w:space="0" w:color="auto"/>
                                                      </w:divBdr>
                                                    </w:div>
                                                    <w:div w:id="13820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432870">
                                  <w:marLeft w:val="0"/>
                                  <w:marRight w:val="0"/>
                                  <w:marTop w:val="0"/>
                                  <w:marBottom w:val="0"/>
                                  <w:divBdr>
                                    <w:top w:val="none" w:sz="0" w:space="0" w:color="auto"/>
                                    <w:left w:val="none" w:sz="0" w:space="0" w:color="auto"/>
                                    <w:bottom w:val="none" w:sz="0" w:space="0" w:color="auto"/>
                                    <w:right w:val="none" w:sz="0" w:space="0" w:color="auto"/>
                                  </w:divBdr>
                                  <w:divsChild>
                                    <w:div w:id="2067219278">
                                      <w:marLeft w:val="0"/>
                                      <w:marRight w:val="0"/>
                                      <w:marTop w:val="0"/>
                                      <w:marBottom w:val="0"/>
                                      <w:divBdr>
                                        <w:top w:val="none" w:sz="0" w:space="0" w:color="auto"/>
                                        <w:left w:val="none" w:sz="0" w:space="0" w:color="auto"/>
                                        <w:bottom w:val="none" w:sz="0" w:space="0" w:color="auto"/>
                                        <w:right w:val="none" w:sz="0" w:space="0" w:color="auto"/>
                                      </w:divBdr>
                                      <w:divsChild>
                                        <w:div w:id="10003495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1776514">
                                  <w:marLeft w:val="0"/>
                                  <w:marRight w:val="0"/>
                                  <w:marTop w:val="0"/>
                                  <w:marBottom w:val="0"/>
                                  <w:divBdr>
                                    <w:top w:val="none" w:sz="0" w:space="0" w:color="auto"/>
                                    <w:left w:val="none" w:sz="0" w:space="0" w:color="auto"/>
                                    <w:bottom w:val="none" w:sz="0" w:space="0" w:color="auto"/>
                                    <w:right w:val="none" w:sz="0" w:space="0" w:color="auto"/>
                                  </w:divBdr>
                                  <w:divsChild>
                                    <w:div w:id="1627658300">
                                      <w:marLeft w:val="0"/>
                                      <w:marRight w:val="0"/>
                                      <w:marTop w:val="0"/>
                                      <w:marBottom w:val="0"/>
                                      <w:divBdr>
                                        <w:top w:val="none" w:sz="0" w:space="0" w:color="auto"/>
                                        <w:left w:val="none" w:sz="0" w:space="0" w:color="auto"/>
                                        <w:bottom w:val="none" w:sz="0" w:space="0" w:color="auto"/>
                                        <w:right w:val="none" w:sz="0" w:space="0" w:color="auto"/>
                                      </w:divBdr>
                                      <w:divsChild>
                                        <w:div w:id="18595366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8908940">
                      <w:marLeft w:val="0"/>
                      <w:marRight w:val="0"/>
                      <w:marTop w:val="0"/>
                      <w:marBottom w:val="0"/>
                      <w:divBdr>
                        <w:top w:val="none" w:sz="0" w:space="0" w:color="auto"/>
                        <w:left w:val="none" w:sz="0" w:space="0" w:color="auto"/>
                        <w:bottom w:val="none" w:sz="0" w:space="0" w:color="auto"/>
                        <w:right w:val="none" w:sz="0" w:space="0" w:color="auto"/>
                      </w:divBdr>
                      <w:divsChild>
                        <w:div w:id="1220898262">
                          <w:marLeft w:val="0"/>
                          <w:marRight w:val="0"/>
                          <w:marTop w:val="0"/>
                          <w:marBottom w:val="0"/>
                          <w:divBdr>
                            <w:top w:val="none" w:sz="0" w:space="0" w:color="auto"/>
                            <w:left w:val="none" w:sz="0" w:space="0" w:color="auto"/>
                            <w:bottom w:val="none" w:sz="0" w:space="0" w:color="auto"/>
                            <w:right w:val="none" w:sz="0" w:space="0" w:color="auto"/>
                          </w:divBdr>
                          <w:divsChild>
                            <w:div w:id="1420951700">
                              <w:marLeft w:val="0"/>
                              <w:marRight w:val="0"/>
                              <w:marTop w:val="0"/>
                              <w:marBottom w:val="0"/>
                              <w:divBdr>
                                <w:top w:val="none" w:sz="0" w:space="0" w:color="auto"/>
                                <w:left w:val="none" w:sz="0" w:space="0" w:color="auto"/>
                                <w:bottom w:val="none" w:sz="0" w:space="0" w:color="auto"/>
                                <w:right w:val="none" w:sz="0" w:space="0" w:color="auto"/>
                              </w:divBdr>
                              <w:divsChild>
                                <w:div w:id="883255202">
                                  <w:marLeft w:val="0"/>
                                  <w:marRight w:val="0"/>
                                  <w:marTop w:val="0"/>
                                  <w:marBottom w:val="0"/>
                                  <w:divBdr>
                                    <w:top w:val="none" w:sz="0" w:space="0" w:color="auto"/>
                                    <w:left w:val="none" w:sz="0" w:space="0" w:color="auto"/>
                                    <w:bottom w:val="none" w:sz="0" w:space="0" w:color="auto"/>
                                    <w:right w:val="none" w:sz="0" w:space="0" w:color="auto"/>
                                  </w:divBdr>
                                  <w:divsChild>
                                    <w:div w:id="1485274542">
                                      <w:marLeft w:val="0"/>
                                      <w:marRight w:val="0"/>
                                      <w:marTop w:val="0"/>
                                      <w:marBottom w:val="300"/>
                                      <w:divBdr>
                                        <w:top w:val="none" w:sz="0" w:space="0" w:color="auto"/>
                                        <w:left w:val="none" w:sz="0" w:space="0" w:color="auto"/>
                                        <w:bottom w:val="none" w:sz="0" w:space="0" w:color="auto"/>
                                        <w:right w:val="none" w:sz="0" w:space="0" w:color="auto"/>
                                      </w:divBdr>
                                      <w:divsChild>
                                        <w:div w:id="491413486">
                                          <w:marLeft w:val="0"/>
                                          <w:marRight w:val="0"/>
                                          <w:marTop w:val="0"/>
                                          <w:marBottom w:val="0"/>
                                          <w:divBdr>
                                            <w:top w:val="none" w:sz="0" w:space="0" w:color="auto"/>
                                            <w:left w:val="none" w:sz="0" w:space="0" w:color="auto"/>
                                            <w:bottom w:val="none" w:sz="0" w:space="0" w:color="auto"/>
                                            <w:right w:val="none" w:sz="0" w:space="0" w:color="auto"/>
                                          </w:divBdr>
                                          <w:divsChild>
                                            <w:div w:id="271128788">
                                              <w:marLeft w:val="0"/>
                                              <w:marRight w:val="0"/>
                                              <w:marTop w:val="0"/>
                                              <w:marBottom w:val="0"/>
                                              <w:divBdr>
                                                <w:top w:val="none" w:sz="0" w:space="0" w:color="auto"/>
                                                <w:left w:val="none" w:sz="0" w:space="0" w:color="auto"/>
                                                <w:bottom w:val="none" w:sz="0" w:space="0" w:color="auto"/>
                                                <w:right w:val="none" w:sz="0" w:space="0" w:color="auto"/>
                                              </w:divBdr>
                                              <w:divsChild>
                                                <w:div w:id="672494384">
                                                  <w:marLeft w:val="0"/>
                                                  <w:marRight w:val="0"/>
                                                  <w:marTop w:val="0"/>
                                                  <w:marBottom w:val="0"/>
                                                  <w:divBdr>
                                                    <w:top w:val="none" w:sz="0" w:space="0" w:color="auto"/>
                                                    <w:left w:val="none" w:sz="0" w:space="0" w:color="auto"/>
                                                    <w:bottom w:val="none" w:sz="0" w:space="0" w:color="auto"/>
                                                    <w:right w:val="none" w:sz="0" w:space="0" w:color="auto"/>
                                                  </w:divBdr>
                                                  <w:divsChild>
                                                    <w:div w:id="1279292068">
                                                      <w:marLeft w:val="0"/>
                                                      <w:marRight w:val="0"/>
                                                      <w:marTop w:val="0"/>
                                                      <w:marBottom w:val="0"/>
                                                      <w:divBdr>
                                                        <w:top w:val="none" w:sz="0" w:space="0" w:color="auto"/>
                                                        <w:left w:val="none" w:sz="0" w:space="0" w:color="auto"/>
                                                        <w:bottom w:val="none" w:sz="0" w:space="0" w:color="auto"/>
                                                        <w:right w:val="none" w:sz="0" w:space="0" w:color="auto"/>
                                                      </w:divBdr>
                                                      <w:divsChild>
                                                        <w:div w:id="1672684789">
                                                          <w:marLeft w:val="0"/>
                                                          <w:marRight w:val="0"/>
                                                          <w:marTop w:val="0"/>
                                                          <w:marBottom w:val="0"/>
                                                          <w:divBdr>
                                                            <w:top w:val="none" w:sz="0" w:space="0" w:color="auto"/>
                                                            <w:left w:val="none" w:sz="0" w:space="0" w:color="auto"/>
                                                            <w:bottom w:val="none" w:sz="0" w:space="0" w:color="auto"/>
                                                            <w:right w:val="none" w:sz="0" w:space="0" w:color="auto"/>
                                                          </w:divBdr>
                                                          <w:divsChild>
                                                            <w:div w:id="272248949">
                                                              <w:marLeft w:val="0"/>
                                                              <w:marRight w:val="0"/>
                                                              <w:marTop w:val="0"/>
                                                              <w:marBottom w:val="0"/>
                                                              <w:divBdr>
                                                                <w:top w:val="none" w:sz="0" w:space="0" w:color="auto"/>
                                                                <w:left w:val="none" w:sz="0" w:space="0" w:color="auto"/>
                                                                <w:bottom w:val="none" w:sz="0" w:space="0" w:color="auto"/>
                                                                <w:right w:val="none" w:sz="0" w:space="0" w:color="auto"/>
                                                              </w:divBdr>
                                                              <w:divsChild>
                                                                <w:div w:id="985008510">
                                                                  <w:marLeft w:val="0"/>
                                                                  <w:marRight w:val="0"/>
                                                                  <w:marTop w:val="0"/>
                                                                  <w:marBottom w:val="120"/>
                                                                  <w:divBdr>
                                                                    <w:top w:val="none" w:sz="0" w:space="0" w:color="auto"/>
                                                                    <w:left w:val="none" w:sz="0" w:space="0" w:color="auto"/>
                                                                    <w:bottom w:val="none" w:sz="0" w:space="0" w:color="auto"/>
                                                                    <w:right w:val="none" w:sz="0" w:space="0" w:color="auto"/>
                                                                  </w:divBdr>
                                                                </w:div>
                                                                <w:div w:id="1677725482">
                                                                  <w:marLeft w:val="0"/>
                                                                  <w:marRight w:val="0"/>
                                                                  <w:marTop w:val="0"/>
                                                                  <w:marBottom w:val="60"/>
                                                                  <w:divBdr>
                                                                    <w:top w:val="none" w:sz="0" w:space="0" w:color="auto"/>
                                                                    <w:left w:val="none" w:sz="0" w:space="0" w:color="auto"/>
                                                                    <w:bottom w:val="none" w:sz="0" w:space="0" w:color="auto"/>
                                                                    <w:right w:val="none" w:sz="0" w:space="0" w:color="auto"/>
                                                                  </w:divBdr>
                                                                </w:div>
                                                                <w:div w:id="1956643260">
                                                                  <w:marLeft w:val="0"/>
                                                                  <w:marRight w:val="0"/>
                                                                  <w:marTop w:val="0"/>
                                                                  <w:marBottom w:val="0"/>
                                                                  <w:divBdr>
                                                                    <w:top w:val="none" w:sz="0" w:space="0" w:color="auto"/>
                                                                    <w:left w:val="none" w:sz="0" w:space="0" w:color="auto"/>
                                                                    <w:bottom w:val="none" w:sz="0" w:space="0" w:color="auto"/>
                                                                    <w:right w:val="none" w:sz="0" w:space="0" w:color="auto"/>
                                                                  </w:divBdr>
                                                                  <w:divsChild>
                                                                    <w:div w:id="1943679656">
                                                                      <w:marLeft w:val="0"/>
                                                                      <w:marRight w:val="0"/>
                                                                      <w:marTop w:val="0"/>
                                                                      <w:marBottom w:val="0"/>
                                                                      <w:divBdr>
                                                                        <w:top w:val="none" w:sz="0" w:space="0" w:color="auto"/>
                                                                        <w:left w:val="none" w:sz="0" w:space="0" w:color="auto"/>
                                                                        <w:bottom w:val="none" w:sz="0" w:space="0" w:color="auto"/>
                                                                        <w:right w:val="none" w:sz="0" w:space="0" w:color="auto"/>
                                                                      </w:divBdr>
                                                                      <w:divsChild>
                                                                        <w:div w:id="190726568">
                                                                          <w:marLeft w:val="0"/>
                                                                          <w:marRight w:val="0"/>
                                                                          <w:marTop w:val="0"/>
                                                                          <w:marBottom w:val="0"/>
                                                                          <w:divBdr>
                                                                            <w:top w:val="none" w:sz="0" w:space="0" w:color="auto"/>
                                                                            <w:left w:val="none" w:sz="0" w:space="0" w:color="auto"/>
                                                                            <w:bottom w:val="none" w:sz="0" w:space="0" w:color="auto"/>
                                                                            <w:right w:val="none" w:sz="0" w:space="0" w:color="auto"/>
                                                                          </w:divBdr>
                                                                          <w:divsChild>
                                                                            <w:div w:id="375010530">
                                                                              <w:marLeft w:val="0"/>
                                                                              <w:marRight w:val="0"/>
                                                                              <w:marTop w:val="0"/>
                                                                              <w:marBottom w:val="0"/>
                                                                              <w:divBdr>
                                                                                <w:top w:val="none" w:sz="0" w:space="0" w:color="auto"/>
                                                                                <w:left w:val="none" w:sz="0" w:space="0" w:color="auto"/>
                                                                                <w:bottom w:val="none" w:sz="0" w:space="0" w:color="auto"/>
                                                                                <w:right w:val="none" w:sz="0" w:space="0" w:color="auto"/>
                                                                              </w:divBdr>
                                                                              <w:divsChild>
                                                                                <w:div w:id="1860385289">
                                                                                  <w:marLeft w:val="0"/>
                                                                                  <w:marRight w:val="0"/>
                                                                                  <w:marTop w:val="0"/>
                                                                                  <w:marBottom w:val="0"/>
                                                                                  <w:divBdr>
                                                                                    <w:top w:val="none" w:sz="0" w:space="0" w:color="auto"/>
                                                                                    <w:left w:val="none" w:sz="0" w:space="0" w:color="auto"/>
                                                                                    <w:bottom w:val="none" w:sz="0" w:space="0" w:color="auto"/>
                                                                                    <w:right w:val="none" w:sz="0" w:space="0" w:color="auto"/>
                                                                                  </w:divBdr>
                                                                                  <w:divsChild>
                                                                                    <w:div w:id="10752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80469">
                                                                              <w:marLeft w:val="90"/>
                                                                              <w:marRight w:val="0"/>
                                                                              <w:marTop w:val="0"/>
                                                                              <w:marBottom w:val="0"/>
                                                                              <w:divBdr>
                                                                                <w:top w:val="none" w:sz="0" w:space="0" w:color="auto"/>
                                                                                <w:left w:val="none" w:sz="0" w:space="0" w:color="auto"/>
                                                                                <w:bottom w:val="none" w:sz="0" w:space="0" w:color="auto"/>
                                                                                <w:right w:val="none" w:sz="0" w:space="0" w:color="auto"/>
                                                                              </w:divBdr>
                                                                              <w:divsChild>
                                                                                <w:div w:id="12263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681985">
                                                              <w:marLeft w:val="0"/>
                                                              <w:marRight w:val="0"/>
                                                              <w:marTop w:val="0"/>
                                                              <w:marBottom w:val="0"/>
                                                              <w:divBdr>
                                                                <w:top w:val="none" w:sz="0" w:space="0" w:color="auto"/>
                                                                <w:left w:val="none" w:sz="0" w:space="0" w:color="auto"/>
                                                                <w:bottom w:val="none" w:sz="0" w:space="0" w:color="auto"/>
                                                                <w:right w:val="none" w:sz="0" w:space="0" w:color="auto"/>
                                                              </w:divBdr>
                                                              <w:divsChild>
                                                                <w:div w:id="117798480">
                                                                  <w:marLeft w:val="0"/>
                                                                  <w:marRight w:val="0"/>
                                                                  <w:marTop w:val="0"/>
                                                                  <w:marBottom w:val="120"/>
                                                                  <w:divBdr>
                                                                    <w:top w:val="none" w:sz="0" w:space="0" w:color="auto"/>
                                                                    <w:left w:val="none" w:sz="0" w:space="0" w:color="auto"/>
                                                                    <w:bottom w:val="none" w:sz="0" w:space="0" w:color="auto"/>
                                                                    <w:right w:val="none" w:sz="0" w:space="0" w:color="auto"/>
                                                                  </w:divBdr>
                                                                </w:div>
                                                                <w:div w:id="146676832">
                                                                  <w:marLeft w:val="0"/>
                                                                  <w:marRight w:val="0"/>
                                                                  <w:marTop w:val="0"/>
                                                                  <w:marBottom w:val="0"/>
                                                                  <w:divBdr>
                                                                    <w:top w:val="none" w:sz="0" w:space="0" w:color="auto"/>
                                                                    <w:left w:val="none" w:sz="0" w:space="0" w:color="auto"/>
                                                                    <w:bottom w:val="none" w:sz="0" w:space="0" w:color="auto"/>
                                                                    <w:right w:val="none" w:sz="0" w:space="0" w:color="auto"/>
                                                                  </w:divBdr>
                                                                  <w:divsChild>
                                                                    <w:div w:id="1614358955">
                                                                      <w:marLeft w:val="0"/>
                                                                      <w:marRight w:val="0"/>
                                                                      <w:marTop w:val="0"/>
                                                                      <w:marBottom w:val="0"/>
                                                                      <w:divBdr>
                                                                        <w:top w:val="none" w:sz="0" w:space="0" w:color="auto"/>
                                                                        <w:left w:val="none" w:sz="0" w:space="0" w:color="auto"/>
                                                                        <w:bottom w:val="none" w:sz="0" w:space="0" w:color="auto"/>
                                                                        <w:right w:val="none" w:sz="0" w:space="0" w:color="auto"/>
                                                                      </w:divBdr>
                                                                      <w:divsChild>
                                                                        <w:div w:id="1193307440">
                                                                          <w:marLeft w:val="0"/>
                                                                          <w:marRight w:val="0"/>
                                                                          <w:marTop w:val="0"/>
                                                                          <w:marBottom w:val="0"/>
                                                                          <w:divBdr>
                                                                            <w:top w:val="none" w:sz="0" w:space="0" w:color="auto"/>
                                                                            <w:left w:val="none" w:sz="0" w:space="0" w:color="auto"/>
                                                                            <w:bottom w:val="none" w:sz="0" w:space="0" w:color="auto"/>
                                                                            <w:right w:val="none" w:sz="0" w:space="0" w:color="auto"/>
                                                                          </w:divBdr>
                                                                          <w:divsChild>
                                                                            <w:div w:id="1896964905">
                                                                              <w:marLeft w:val="90"/>
                                                                              <w:marRight w:val="0"/>
                                                                              <w:marTop w:val="0"/>
                                                                              <w:marBottom w:val="0"/>
                                                                              <w:divBdr>
                                                                                <w:top w:val="none" w:sz="0" w:space="0" w:color="auto"/>
                                                                                <w:left w:val="none" w:sz="0" w:space="0" w:color="auto"/>
                                                                                <w:bottom w:val="none" w:sz="0" w:space="0" w:color="auto"/>
                                                                                <w:right w:val="none" w:sz="0" w:space="0" w:color="auto"/>
                                                                              </w:divBdr>
                                                                              <w:divsChild>
                                                                                <w:div w:id="1796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74593">
                                                                  <w:marLeft w:val="0"/>
                                                                  <w:marRight w:val="0"/>
                                                                  <w:marTop w:val="0"/>
                                                                  <w:marBottom w:val="60"/>
                                                                  <w:divBdr>
                                                                    <w:top w:val="none" w:sz="0" w:space="0" w:color="auto"/>
                                                                    <w:left w:val="none" w:sz="0" w:space="0" w:color="auto"/>
                                                                    <w:bottom w:val="none" w:sz="0" w:space="0" w:color="auto"/>
                                                                    <w:right w:val="none" w:sz="0" w:space="0" w:color="auto"/>
                                                                  </w:divBdr>
                                                                </w:div>
                                                              </w:divsChild>
                                                            </w:div>
                                                            <w:div w:id="737746498">
                                                              <w:marLeft w:val="0"/>
                                                              <w:marRight w:val="0"/>
                                                              <w:marTop w:val="0"/>
                                                              <w:marBottom w:val="0"/>
                                                              <w:divBdr>
                                                                <w:top w:val="none" w:sz="0" w:space="0" w:color="auto"/>
                                                                <w:left w:val="none" w:sz="0" w:space="0" w:color="auto"/>
                                                                <w:bottom w:val="none" w:sz="0" w:space="0" w:color="auto"/>
                                                                <w:right w:val="none" w:sz="0" w:space="0" w:color="auto"/>
                                                              </w:divBdr>
                                                              <w:divsChild>
                                                                <w:div w:id="2132818095">
                                                                  <w:marLeft w:val="0"/>
                                                                  <w:marRight w:val="0"/>
                                                                  <w:marTop w:val="0"/>
                                                                  <w:marBottom w:val="0"/>
                                                                  <w:divBdr>
                                                                    <w:top w:val="none" w:sz="0" w:space="0" w:color="auto"/>
                                                                    <w:left w:val="none" w:sz="0" w:space="0" w:color="auto"/>
                                                                    <w:bottom w:val="none" w:sz="0" w:space="0" w:color="auto"/>
                                                                    <w:right w:val="none" w:sz="0" w:space="0" w:color="auto"/>
                                                                  </w:divBdr>
                                                                </w:div>
                                                              </w:divsChild>
                                                            </w:div>
                                                            <w:div w:id="1465927864">
                                                              <w:marLeft w:val="0"/>
                                                              <w:marRight w:val="0"/>
                                                              <w:marTop w:val="0"/>
                                                              <w:marBottom w:val="0"/>
                                                              <w:divBdr>
                                                                <w:top w:val="none" w:sz="0" w:space="0" w:color="auto"/>
                                                                <w:left w:val="none" w:sz="0" w:space="0" w:color="auto"/>
                                                                <w:bottom w:val="none" w:sz="0" w:space="0" w:color="auto"/>
                                                                <w:right w:val="none" w:sz="0" w:space="0" w:color="auto"/>
                                                              </w:divBdr>
                                                              <w:divsChild>
                                                                <w:div w:id="199246858">
                                                                  <w:marLeft w:val="0"/>
                                                                  <w:marRight w:val="0"/>
                                                                  <w:marTop w:val="0"/>
                                                                  <w:marBottom w:val="60"/>
                                                                  <w:divBdr>
                                                                    <w:top w:val="none" w:sz="0" w:space="0" w:color="auto"/>
                                                                    <w:left w:val="none" w:sz="0" w:space="0" w:color="auto"/>
                                                                    <w:bottom w:val="none" w:sz="0" w:space="0" w:color="auto"/>
                                                                    <w:right w:val="none" w:sz="0" w:space="0" w:color="auto"/>
                                                                  </w:divBdr>
                                                                </w:div>
                                                                <w:div w:id="1118834216">
                                                                  <w:marLeft w:val="0"/>
                                                                  <w:marRight w:val="0"/>
                                                                  <w:marTop w:val="0"/>
                                                                  <w:marBottom w:val="120"/>
                                                                  <w:divBdr>
                                                                    <w:top w:val="none" w:sz="0" w:space="0" w:color="auto"/>
                                                                    <w:left w:val="none" w:sz="0" w:space="0" w:color="auto"/>
                                                                    <w:bottom w:val="none" w:sz="0" w:space="0" w:color="auto"/>
                                                                    <w:right w:val="none" w:sz="0" w:space="0" w:color="auto"/>
                                                                  </w:divBdr>
                                                                </w:div>
                                                                <w:div w:id="1119564706">
                                                                  <w:marLeft w:val="0"/>
                                                                  <w:marRight w:val="0"/>
                                                                  <w:marTop w:val="0"/>
                                                                  <w:marBottom w:val="0"/>
                                                                  <w:divBdr>
                                                                    <w:top w:val="none" w:sz="0" w:space="0" w:color="auto"/>
                                                                    <w:left w:val="none" w:sz="0" w:space="0" w:color="auto"/>
                                                                    <w:bottom w:val="none" w:sz="0" w:space="0" w:color="auto"/>
                                                                    <w:right w:val="none" w:sz="0" w:space="0" w:color="auto"/>
                                                                  </w:divBdr>
                                                                  <w:divsChild>
                                                                    <w:div w:id="2015448865">
                                                                      <w:marLeft w:val="0"/>
                                                                      <w:marRight w:val="0"/>
                                                                      <w:marTop w:val="0"/>
                                                                      <w:marBottom w:val="0"/>
                                                                      <w:divBdr>
                                                                        <w:top w:val="none" w:sz="0" w:space="0" w:color="auto"/>
                                                                        <w:left w:val="none" w:sz="0" w:space="0" w:color="auto"/>
                                                                        <w:bottom w:val="none" w:sz="0" w:space="0" w:color="auto"/>
                                                                        <w:right w:val="none" w:sz="0" w:space="0" w:color="auto"/>
                                                                      </w:divBdr>
                                                                      <w:divsChild>
                                                                        <w:div w:id="1183588310">
                                                                          <w:marLeft w:val="0"/>
                                                                          <w:marRight w:val="0"/>
                                                                          <w:marTop w:val="0"/>
                                                                          <w:marBottom w:val="0"/>
                                                                          <w:divBdr>
                                                                            <w:top w:val="none" w:sz="0" w:space="0" w:color="auto"/>
                                                                            <w:left w:val="none" w:sz="0" w:space="0" w:color="auto"/>
                                                                            <w:bottom w:val="none" w:sz="0" w:space="0" w:color="auto"/>
                                                                            <w:right w:val="none" w:sz="0" w:space="0" w:color="auto"/>
                                                                          </w:divBdr>
                                                                          <w:divsChild>
                                                                            <w:div w:id="725950055">
                                                                              <w:marLeft w:val="0"/>
                                                                              <w:marRight w:val="0"/>
                                                                              <w:marTop w:val="0"/>
                                                                              <w:marBottom w:val="0"/>
                                                                              <w:divBdr>
                                                                                <w:top w:val="none" w:sz="0" w:space="0" w:color="auto"/>
                                                                                <w:left w:val="none" w:sz="0" w:space="0" w:color="auto"/>
                                                                                <w:bottom w:val="none" w:sz="0" w:space="0" w:color="auto"/>
                                                                                <w:right w:val="none" w:sz="0" w:space="0" w:color="auto"/>
                                                                              </w:divBdr>
                                                                              <w:divsChild>
                                                                                <w:div w:id="1027097039">
                                                                                  <w:marLeft w:val="0"/>
                                                                                  <w:marRight w:val="0"/>
                                                                                  <w:marTop w:val="0"/>
                                                                                  <w:marBottom w:val="0"/>
                                                                                  <w:divBdr>
                                                                                    <w:top w:val="none" w:sz="0" w:space="0" w:color="auto"/>
                                                                                    <w:left w:val="none" w:sz="0" w:space="0" w:color="auto"/>
                                                                                    <w:bottom w:val="none" w:sz="0" w:space="0" w:color="auto"/>
                                                                                    <w:right w:val="none" w:sz="0" w:space="0" w:color="auto"/>
                                                                                  </w:divBdr>
                                                                                  <w:divsChild>
                                                                                    <w:div w:id="5647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9379">
                                                                              <w:marLeft w:val="90"/>
                                                                              <w:marRight w:val="0"/>
                                                                              <w:marTop w:val="0"/>
                                                                              <w:marBottom w:val="0"/>
                                                                              <w:divBdr>
                                                                                <w:top w:val="none" w:sz="0" w:space="0" w:color="auto"/>
                                                                                <w:left w:val="none" w:sz="0" w:space="0" w:color="auto"/>
                                                                                <w:bottom w:val="none" w:sz="0" w:space="0" w:color="auto"/>
                                                                                <w:right w:val="none" w:sz="0" w:space="0" w:color="auto"/>
                                                                              </w:divBdr>
                                                                              <w:divsChild>
                                                                                <w:div w:id="264583531">
                                                                                  <w:marLeft w:val="0"/>
                                                                                  <w:marRight w:val="0"/>
                                                                                  <w:marTop w:val="0"/>
                                                                                  <w:marBottom w:val="0"/>
                                                                                  <w:divBdr>
                                                                                    <w:top w:val="none" w:sz="0" w:space="0" w:color="auto"/>
                                                                                    <w:left w:val="none" w:sz="0" w:space="0" w:color="auto"/>
                                                                                    <w:bottom w:val="none" w:sz="0" w:space="0" w:color="auto"/>
                                                                                    <w:right w:val="none" w:sz="0" w:space="0" w:color="auto"/>
                                                                                  </w:divBdr>
                                                                                </w:div>
                                                                                <w:div w:id="16594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85569869">
      <w:bodyDiv w:val="1"/>
      <w:marLeft w:val="0"/>
      <w:marRight w:val="0"/>
      <w:marTop w:val="0"/>
      <w:marBottom w:val="0"/>
      <w:divBdr>
        <w:top w:val="none" w:sz="0" w:space="0" w:color="auto"/>
        <w:left w:val="none" w:sz="0" w:space="0" w:color="auto"/>
        <w:bottom w:val="none" w:sz="0" w:space="0" w:color="auto"/>
        <w:right w:val="none" w:sz="0" w:space="0" w:color="auto"/>
      </w:divBdr>
      <w:divsChild>
        <w:div w:id="252248792">
          <w:marLeft w:val="0"/>
          <w:marRight w:val="0"/>
          <w:marTop w:val="0"/>
          <w:marBottom w:val="0"/>
          <w:divBdr>
            <w:top w:val="none" w:sz="0" w:space="0" w:color="auto"/>
            <w:left w:val="none" w:sz="0" w:space="0" w:color="auto"/>
            <w:bottom w:val="none" w:sz="0" w:space="0" w:color="auto"/>
            <w:right w:val="none" w:sz="0" w:space="0" w:color="auto"/>
          </w:divBdr>
          <w:divsChild>
            <w:div w:id="1276870478">
              <w:marLeft w:val="0"/>
              <w:marRight w:val="0"/>
              <w:marTop w:val="0"/>
              <w:marBottom w:val="0"/>
              <w:divBdr>
                <w:top w:val="none" w:sz="0" w:space="0" w:color="auto"/>
                <w:left w:val="none" w:sz="0" w:space="0" w:color="auto"/>
                <w:bottom w:val="none" w:sz="0" w:space="0" w:color="auto"/>
                <w:right w:val="none" w:sz="0" w:space="0" w:color="auto"/>
              </w:divBdr>
              <w:divsChild>
                <w:div w:id="477645808">
                  <w:marLeft w:val="0"/>
                  <w:marRight w:val="0"/>
                  <w:marTop w:val="0"/>
                  <w:marBottom w:val="0"/>
                  <w:divBdr>
                    <w:top w:val="none" w:sz="0" w:space="0" w:color="auto"/>
                    <w:left w:val="none" w:sz="0" w:space="0" w:color="auto"/>
                    <w:bottom w:val="none" w:sz="0" w:space="0" w:color="auto"/>
                    <w:right w:val="none" w:sz="0" w:space="0" w:color="auto"/>
                  </w:divBdr>
                  <w:divsChild>
                    <w:div w:id="300041098">
                      <w:marLeft w:val="0"/>
                      <w:marRight w:val="0"/>
                      <w:marTop w:val="0"/>
                      <w:marBottom w:val="0"/>
                      <w:divBdr>
                        <w:top w:val="none" w:sz="0" w:space="0" w:color="auto"/>
                        <w:left w:val="none" w:sz="0" w:space="0" w:color="auto"/>
                        <w:bottom w:val="none" w:sz="0" w:space="0" w:color="auto"/>
                        <w:right w:val="none" w:sz="0" w:space="0" w:color="auto"/>
                      </w:divBdr>
                      <w:divsChild>
                        <w:div w:id="489709395">
                          <w:marLeft w:val="0"/>
                          <w:marRight w:val="0"/>
                          <w:marTop w:val="0"/>
                          <w:marBottom w:val="0"/>
                          <w:divBdr>
                            <w:top w:val="none" w:sz="0" w:space="0" w:color="auto"/>
                            <w:left w:val="none" w:sz="0" w:space="0" w:color="auto"/>
                            <w:bottom w:val="none" w:sz="0" w:space="0" w:color="auto"/>
                            <w:right w:val="none" w:sz="0" w:space="0" w:color="auto"/>
                          </w:divBdr>
                          <w:divsChild>
                            <w:div w:id="11184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5524">
          <w:marLeft w:val="0"/>
          <w:marRight w:val="0"/>
          <w:marTop w:val="0"/>
          <w:marBottom w:val="0"/>
          <w:divBdr>
            <w:top w:val="none" w:sz="0" w:space="0" w:color="auto"/>
            <w:left w:val="none" w:sz="0" w:space="0" w:color="auto"/>
            <w:bottom w:val="none" w:sz="0" w:space="0" w:color="auto"/>
            <w:right w:val="none" w:sz="0" w:space="0" w:color="auto"/>
          </w:divBdr>
          <w:divsChild>
            <w:div w:id="30619393">
              <w:marLeft w:val="0"/>
              <w:marRight w:val="0"/>
              <w:marTop w:val="0"/>
              <w:marBottom w:val="0"/>
              <w:divBdr>
                <w:top w:val="none" w:sz="0" w:space="0" w:color="auto"/>
                <w:left w:val="none" w:sz="0" w:space="0" w:color="auto"/>
                <w:bottom w:val="none" w:sz="0" w:space="0" w:color="auto"/>
                <w:right w:val="none" w:sz="0" w:space="0" w:color="auto"/>
              </w:divBdr>
              <w:divsChild>
                <w:div w:id="1994750584">
                  <w:marLeft w:val="0"/>
                  <w:marRight w:val="0"/>
                  <w:marTop w:val="0"/>
                  <w:marBottom w:val="0"/>
                  <w:divBdr>
                    <w:top w:val="none" w:sz="0" w:space="0" w:color="auto"/>
                    <w:left w:val="none" w:sz="0" w:space="0" w:color="auto"/>
                    <w:bottom w:val="none" w:sz="0" w:space="0" w:color="auto"/>
                    <w:right w:val="none" w:sz="0" w:space="0" w:color="auto"/>
                  </w:divBdr>
                  <w:divsChild>
                    <w:div w:id="1229922949">
                      <w:marLeft w:val="0"/>
                      <w:marRight w:val="0"/>
                      <w:marTop w:val="0"/>
                      <w:marBottom w:val="0"/>
                      <w:divBdr>
                        <w:top w:val="none" w:sz="0" w:space="0" w:color="auto"/>
                        <w:left w:val="none" w:sz="0" w:space="0" w:color="auto"/>
                        <w:bottom w:val="none" w:sz="0" w:space="0" w:color="auto"/>
                        <w:right w:val="none" w:sz="0" w:space="0" w:color="auto"/>
                      </w:divBdr>
                      <w:divsChild>
                        <w:div w:id="570893870">
                          <w:marLeft w:val="0"/>
                          <w:marRight w:val="0"/>
                          <w:marTop w:val="0"/>
                          <w:marBottom w:val="0"/>
                          <w:divBdr>
                            <w:top w:val="none" w:sz="0" w:space="0" w:color="auto"/>
                            <w:left w:val="none" w:sz="0" w:space="0" w:color="auto"/>
                            <w:bottom w:val="none" w:sz="0" w:space="0" w:color="auto"/>
                            <w:right w:val="none" w:sz="0" w:space="0" w:color="auto"/>
                          </w:divBdr>
                          <w:divsChild>
                            <w:div w:id="36584690">
                              <w:marLeft w:val="0"/>
                              <w:marRight w:val="0"/>
                              <w:marTop w:val="0"/>
                              <w:marBottom w:val="0"/>
                              <w:divBdr>
                                <w:top w:val="none" w:sz="0" w:space="0" w:color="auto"/>
                                <w:left w:val="none" w:sz="0" w:space="0" w:color="auto"/>
                                <w:bottom w:val="none" w:sz="0" w:space="0" w:color="auto"/>
                                <w:right w:val="none" w:sz="0" w:space="0" w:color="auto"/>
                              </w:divBdr>
                              <w:divsChild>
                                <w:div w:id="576094157">
                                  <w:marLeft w:val="0"/>
                                  <w:marRight w:val="0"/>
                                  <w:marTop w:val="0"/>
                                  <w:marBottom w:val="0"/>
                                  <w:divBdr>
                                    <w:top w:val="none" w:sz="0" w:space="0" w:color="auto"/>
                                    <w:left w:val="none" w:sz="0" w:space="0" w:color="auto"/>
                                    <w:bottom w:val="none" w:sz="0" w:space="0" w:color="auto"/>
                                    <w:right w:val="none" w:sz="0" w:space="0" w:color="auto"/>
                                  </w:divBdr>
                                  <w:divsChild>
                                    <w:div w:id="828060399">
                                      <w:marLeft w:val="0"/>
                                      <w:marRight w:val="0"/>
                                      <w:marTop w:val="0"/>
                                      <w:marBottom w:val="0"/>
                                      <w:divBdr>
                                        <w:top w:val="none" w:sz="0" w:space="0" w:color="auto"/>
                                        <w:left w:val="none" w:sz="0" w:space="0" w:color="auto"/>
                                        <w:bottom w:val="none" w:sz="0" w:space="0" w:color="auto"/>
                                        <w:right w:val="none" w:sz="0" w:space="0" w:color="auto"/>
                                      </w:divBdr>
                                      <w:divsChild>
                                        <w:div w:id="1120301168">
                                          <w:marLeft w:val="-420"/>
                                          <w:marRight w:val="0"/>
                                          <w:marTop w:val="0"/>
                                          <w:marBottom w:val="0"/>
                                          <w:divBdr>
                                            <w:top w:val="none" w:sz="0" w:space="0" w:color="auto"/>
                                            <w:left w:val="none" w:sz="0" w:space="0" w:color="auto"/>
                                            <w:bottom w:val="none" w:sz="0" w:space="0" w:color="auto"/>
                                            <w:right w:val="none" w:sz="0" w:space="0" w:color="auto"/>
                                          </w:divBdr>
                                          <w:divsChild>
                                            <w:div w:id="68773853">
                                              <w:marLeft w:val="0"/>
                                              <w:marRight w:val="0"/>
                                              <w:marTop w:val="0"/>
                                              <w:marBottom w:val="0"/>
                                              <w:divBdr>
                                                <w:top w:val="none" w:sz="0" w:space="0" w:color="auto"/>
                                                <w:left w:val="none" w:sz="0" w:space="0" w:color="auto"/>
                                                <w:bottom w:val="none" w:sz="0" w:space="0" w:color="auto"/>
                                                <w:right w:val="none" w:sz="0" w:space="0" w:color="auto"/>
                                              </w:divBdr>
                                              <w:divsChild>
                                                <w:div w:id="1938248917">
                                                  <w:marLeft w:val="0"/>
                                                  <w:marRight w:val="0"/>
                                                  <w:marTop w:val="0"/>
                                                  <w:marBottom w:val="0"/>
                                                  <w:divBdr>
                                                    <w:top w:val="none" w:sz="0" w:space="0" w:color="auto"/>
                                                    <w:left w:val="none" w:sz="0" w:space="0" w:color="auto"/>
                                                    <w:bottom w:val="none" w:sz="0" w:space="0" w:color="auto"/>
                                                    <w:right w:val="none" w:sz="0" w:space="0" w:color="auto"/>
                                                  </w:divBdr>
                                                  <w:divsChild>
                                                    <w:div w:id="257955110">
                                                      <w:marLeft w:val="0"/>
                                                      <w:marRight w:val="0"/>
                                                      <w:marTop w:val="0"/>
                                                      <w:marBottom w:val="0"/>
                                                      <w:divBdr>
                                                        <w:top w:val="none" w:sz="0" w:space="0" w:color="auto"/>
                                                        <w:left w:val="none" w:sz="0" w:space="0" w:color="auto"/>
                                                        <w:bottom w:val="none" w:sz="0" w:space="0" w:color="auto"/>
                                                        <w:right w:val="none" w:sz="0" w:space="0" w:color="auto"/>
                                                      </w:divBdr>
                                                    </w:div>
                                                    <w:div w:id="10732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7176">
                                          <w:marLeft w:val="-420"/>
                                          <w:marRight w:val="0"/>
                                          <w:marTop w:val="0"/>
                                          <w:marBottom w:val="0"/>
                                          <w:divBdr>
                                            <w:top w:val="none" w:sz="0" w:space="0" w:color="auto"/>
                                            <w:left w:val="none" w:sz="0" w:space="0" w:color="auto"/>
                                            <w:bottom w:val="none" w:sz="0" w:space="0" w:color="auto"/>
                                            <w:right w:val="none" w:sz="0" w:space="0" w:color="auto"/>
                                          </w:divBdr>
                                          <w:divsChild>
                                            <w:div w:id="344021501">
                                              <w:marLeft w:val="0"/>
                                              <w:marRight w:val="0"/>
                                              <w:marTop w:val="0"/>
                                              <w:marBottom w:val="0"/>
                                              <w:divBdr>
                                                <w:top w:val="none" w:sz="0" w:space="0" w:color="auto"/>
                                                <w:left w:val="none" w:sz="0" w:space="0" w:color="auto"/>
                                                <w:bottom w:val="none" w:sz="0" w:space="0" w:color="auto"/>
                                                <w:right w:val="none" w:sz="0" w:space="0" w:color="auto"/>
                                              </w:divBdr>
                                              <w:divsChild>
                                                <w:div w:id="1408191050">
                                                  <w:marLeft w:val="0"/>
                                                  <w:marRight w:val="0"/>
                                                  <w:marTop w:val="0"/>
                                                  <w:marBottom w:val="0"/>
                                                  <w:divBdr>
                                                    <w:top w:val="none" w:sz="0" w:space="0" w:color="auto"/>
                                                    <w:left w:val="none" w:sz="0" w:space="0" w:color="auto"/>
                                                    <w:bottom w:val="none" w:sz="0" w:space="0" w:color="auto"/>
                                                    <w:right w:val="none" w:sz="0" w:space="0" w:color="auto"/>
                                                  </w:divBdr>
                                                  <w:divsChild>
                                                    <w:div w:id="1654993182">
                                                      <w:marLeft w:val="0"/>
                                                      <w:marRight w:val="0"/>
                                                      <w:marTop w:val="0"/>
                                                      <w:marBottom w:val="0"/>
                                                      <w:divBdr>
                                                        <w:top w:val="none" w:sz="0" w:space="0" w:color="auto"/>
                                                        <w:left w:val="none" w:sz="0" w:space="0" w:color="auto"/>
                                                        <w:bottom w:val="none" w:sz="0" w:space="0" w:color="auto"/>
                                                        <w:right w:val="none" w:sz="0" w:space="0" w:color="auto"/>
                                                      </w:divBdr>
                                                    </w:div>
                                                    <w:div w:id="20170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4475">
                                          <w:marLeft w:val="-420"/>
                                          <w:marRight w:val="0"/>
                                          <w:marTop w:val="0"/>
                                          <w:marBottom w:val="0"/>
                                          <w:divBdr>
                                            <w:top w:val="none" w:sz="0" w:space="0" w:color="auto"/>
                                            <w:left w:val="none" w:sz="0" w:space="0" w:color="auto"/>
                                            <w:bottom w:val="none" w:sz="0" w:space="0" w:color="auto"/>
                                            <w:right w:val="none" w:sz="0" w:space="0" w:color="auto"/>
                                          </w:divBdr>
                                          <w:divsChild>
                                            <w:div w:id="220555417">
                                              <w:marLeft w:val="0"/>
                                              <w:marRight w:val="0"/>
                                              <w:marTop w:val="0"/>
                                              <w:marBottom w:val="0"/>
                                              <w:divBdr>
                                                <w:top w:val="none" w:sz="0" w:space="0" w:color="auto"/>
                                                <w:left w:val="none" w:sz="0" w:space="0" w:color="auto"/>
                                                <w:bottom w:val="none" w:sz="0" w:space="0" w:color="auto"/>
                                                <w:right w:val="none" w:sz="0" w:space="0" w:color="auto"/>
                                              </w:divBdr>
                                              <w:divsChild>
                                                <w:div w:id="1090855692">
                                                  <w:marLeft w:val="0"/>
                                                  <w:marRight w:val="0"/>
                                                  <w:marTop w:val="0"/>
                                                  <w:marBottom w:val="0"/>
                                                  <w:divBdr>
                                                    <w:top w:val="none" w:sz="0" w:space="0" w:color="auto"/>
                                                    <w:left w:val="none" w:sz="0" w:space="0" w:color="auto"/>
                                                    <w:bottom w:val="none" w:sz="0" w:space="0" w:color="auto"/>
                                                    <w:right w:val="none" w:sz="0" w:space="0" w:color="auto"/>
                                                  </w:divBdr>
                                                  <w:divsChild>
                                                    <w:div w:id="153761594">
                                                      <w:marLeft w:val="0"/>
                                                      <w:marRight w:val="0"/>
                                                      <w:marTop w:val="0"/>
                                                      <w:marBottom w:val="0"/>
                                                      <w:divBdr>
                                                        <w:top w:val="none" w:sz="0" w:space="0" w:color="auto"/>
                                                        <w:left w:val="none" w:sz="0" w:space="0" w:color="auto"/>
                                                        <w:bottom w:val="none" w:sz="0" w:space="0" w:color="auto"/>
                                                        <w:right w:val="none" w:sz="0" w:space="0" w:color="auto"/>
                                                      </w:divBdr>
                                                    </w:div>
                                                    <w:div w:id="8881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763087">
                                  <w:marLeft w:val="0"/>
                                  <w:marRight w:val="0"/>
                                  <w:marTop w:val="0"/>
                                  <w:marBottom w:val="0"/>
                                  <w:divBdr>
                                    <w:top w:val="none" w:sz="0" w:space="0" w:color="auto"/>
                                    <w:left w:val="none" w:sz="0" w:space="0" w:color="auto"/>
                                    <w:bottom w:val="none" w:sz="0" w:space="0" w:color="auto"/>
                                    <w:right w:val="none" w:sz="0" w:space="0" w:color="auto"/>
                                  </w:divBdr>
                                  <w:divsChild>
                                    <w:div w:id="2105371306">
                                      <w:marLeft w:val="0"/>
                                      <w:marRight w:val="0"/>
                                      <w:marTop w:val="0"/>
                                      <w:marBottom w:val="0"/>
                                      <w:divBdr>
                                        <w:top w:val="none" w:sz="0" w:space="0" w:color="auto"/>
                                        <w:left w:val="none" w:sz="0" w:space="0" w:color="auto"/>
                                        <w:bottom w:val="none" w:sz="0" w:space="0" w:color="auto"/>
                                        <w:right w:val="none" w:sz="0" w:space="0" w:color="auto"/>
                                      </w:divBdr>
                                      <w:divsChild>
                                        <w:div w:id="11164379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3480933">
                                  <w:marLeft w:val="0"/>
                                  <w:marRight w:val="0"/>
                                  <w:marTop w:val="0"/>
                                  <w:marBottom w:val="0"/>
                                  <w:divBdr>
                                    <w:top w:val="none" w:sz="0" w:space="0" w:color="auto"/>
                                    <w:left w:val="none" w:sz="0" w:space="0" w:color="auto"/>
                                    <w:bottom w:val="none" w:sz="0" w:space="0" w:color="auto"/>
                                    <w:right w:val="none" w:sz="0" w:space="0" w:color="auto"/>
                                  </w:divBdr>
                                  <w:divsChild>
                                    <w:div w:id="1910727769">
                                      <w:marLeft w:val="0"/>
                                      <w:marRight w:val="0"/>
                                      <w:marTop w:val="0"/>
                                      <w:marBottom w:val="0"/>
                                      <w:divBdr>
                                        <w:top w:val="none" w:sz="0" w:space="0" w:color="auto"/>
                                        <w:left w:val="none" w:sz="0" w:space="0" w:color="auto"/>
                                        <w:bottom w:val="none" w:sz="0" w:space="0" w:color="auto"/>
                                        <w:right w:val="none" w:sz="0" w:space="0" w:color="auto"/>
                                      </w:divBdr>
                                      <w:divsChild>
                                        <w:div w:id="7235982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5272918">
                                  <w:marLeft w:val="0"/>
                                  <w:marRight w:val="0"/>
                                  <w:marTop w:val="0"/>
                                  <w:marBottom w:val="0"/>
                                  <w:divBdr>
                                    <w:top w:val="none" w:sz="0" w:space="0" w:color="auto"/>
                                    <w:left w:val="none" w:sz="0" w:space="0" w:color="auto"/>
                                    <w:bottom w:val="none" w:sz="0" w:space="0" w:color="auto"/>
                                    <w:right w:val="none" w:sz="0" w:space="0" w:color="auto"/>
                                  </w:divBdr>
                                  <w:divsChild>
                                    <w:div w:id="1270501741">
                                      <w:marLeft w:val="0"/>
                                      <w:marRight w:val="0"/>
                                      <w:marTop w:val="0"/>
                                      <w:marBottom w:val="0"/>
                                      <w:divBdr>
                                        <w:top w:val="none" w:sz="0" w:space="0" w:color="auto"/>
                                        <w:left w:val="none" w:sz="0" w:space="0" w:color="auto"/>
                                        <w:bottom w:val="none" w:sz="0" w:space="0" w:color="auto"/>
                                        <w:right w:val="none" w:sz="0" w:space="0" w:color="auto"/>
                                      </w:divBdr>
                                      <w:divsChild>
                                        <w:div w:id="10573143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6089360">
                                  <w:marLeft w:val="0"/>
                                  <w:marRight w:val="0"/>
                                  <w:marTop w:val="0"/>
                                  <w:marBottom w:val="0"/>
                                  <w:divBdr>
                                    <w:top w:val="none" w:sz="0" w:space="0" w:color="auto"/>
                                    <w:left w:val="none" w:sz="0" w:space="0" w:color="auto"/>
                                    <w:bottom w:val="none" w:sz="0" w:space="0" w:color="auto"/>
                                    <w:right w:val="none" w:sz="0" w:space="0" w:color="auto"/>
                                  </w:divBdr>
                                  <w:divsChild>
                                    <w:div w:id="396392699">
                                      <w:marLeft w:val="0"/>
                                      <w:marRight w:val="0"/>
                                      <w:marTop w:val="0"/>
                                      <w:marBottom w:val="0"/>
                                      <w:divBdr>
                                        <w:top w:val="none" w:sz="0" w:space="0" w:color="auto"/>
                                        <w:left w:val="none" w:sz="0" w:space="0" w:color="auto"/>
                                        <w:bottom w:val="none" w:sz="0" w:space="0" w:color="auto"/>
                                        <w:right w:val="none" w:sz="0" w:space="0" w:color="auto"/>
                                      </w:divBdr>
                                      <w:divsChild>
                                        <w:div w:id="20111731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5192994">
                                  <w:marLeft w:val="0"/>
                                  <w:marRight w:val="0"/>
                                  <w:marTop w:val="0"/>
                                  <w:marBottom w:val="0"/>
                                  <w:divBdr>
                                    <w:top w:val="none" w:sz="0" w:space="0" w:color="auto"/>
                                    <w:left w:val="none" w:sz="0" w:space="0" w:color="auto"/>
                                    <w:bottom w:val="none" w:sz="0" w:space="0" w:color="auto"/>
                                    <w:right w:val="none" w:sz="0" w:space="0" w:color="auto"/>
                                  </w:divBdr>
                                  <w:divsChild>
                                    <w:div w:id="1633291321">
                                      <w:marLeft w:val="0"/>
                                      <w:marRight w:val="0"/>
                                      <w:marTop w:val="0"/>
                                      <w:marBottom w:val="0"/>
                                      <w:divBdr>
                                        <w:top w:val="none" w:sz="0" w:space="0" w:color="auto"/>
                                        <w:left w:val="none" w:sz="0" w:space="0" w:color="auto"/>
                                        <w:bottom w:val="none" w:sz="0" w:space="0" w:color="auto"/>
                                        <w:right w:val="none" w:sz="0" w:space="0" w:color="auto"/>
                                      </w:divBdr>
                                      <w:divsChild>
                                        <w:div w:id="1178041552">
                                          <w:marLeft w:val="-420"/>
                                          <w:marRight w:val="0"/>
                                          <w:marTop w:val="0"/>
                                          <w:marBottom w:val="0"/>
                                          <w:divBdr>
                                            <w:top w:val="none" w:sz="0" w:space="0" w:color="auto"/>
                                            <w:left w:val="none" w:sz="0" w:space="0" w:color="auto"/>
                                            <w:bottom w:val="none" w:sz="0" w:space="0" w:color="auto"/>
                                            <w:right w:val="none" w:sz="0" w:space="0" w:color="auto"/>
                                          </w:divBdr>
                                          <w:divsChild>
                                            <w:div w:id="1574465976">
                                              <w:marLeft w:val="0"/>
                                              <w:marRight w:val="0"/>
                                              <w:marTop w:val="0"/>
                                              <w:marBottom w:val="0"/>
                                              <w:divBdr>
                                                <w:top w:val="none" w:sz="0" w:space="0" w:color="auto"/>
                                                <w:left w:val="none" w:sz="0" w:space="0" w:color="auto"/>
                                                <w:bottom w:val="none" w:sz="0" w:space="0" w:color="auto"/>
                                                <w:right w:val="none" w:sz="0" w:space="0" w:color="auto"/>
                                              </w:divBdr>
                                              <w:divsChild>
                                                <w:div w:id="991132233">
                                                  <w:marLeft w:val="0"/>
                                                  <w:marRight w:val="0"/>
                                                  <w:marTop w:val="0"/>
                                                  <w:marBottom w:val="0"/>
                                                  <w:divBdr>
                                                    <w:top w:val="none" w:sz="0" w:space="0" w:color="auto"/>
                                                    <w:left w:val="none" w:sz="0" w:space="0" w:color="auto"/>
                                                    <w:bottom w:val="none" w:sz="0" w:space="0" w:color="auto"/>
                                                    <w:right w:val="none" w:sz="0" w:space="0" w:color="auto"/>
                                                  </w:divBdr>
                                                  <w:divsChild>
                                                    <w:div w:id="1577084337">
                                                      <w:marLeft w:val="0"/>
                                                      <w:marRight w:val="0"/>
                                                      <w:marTop w:val="0"/>
                                                      <w:marBottom w:val="0"/>
                                                      <w:divBdr>
                                                        <w:top w:val="none" w:sz="0" w:space="0" w:color="auto"/>
                                                        <w:left w:val="none" w:sz="0" w:space="0" w:color="auto"/>
                                                        <w:bottom w:val="none" w:sz="0" w:space="0" w:color="auto"/>
                                                        <w:right w:val="none" w:sz="0" w:space="0" w:color="auto"/>
                                                      </w:divBdr>
                                                    </w:div>
                                                    <w:div w:id="1716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2575">
                                          <w:marLeft w:val="-420"/>
                                          <w:marRight w:val="0"/>
                                          <w:marTop w:val="0"/>
                                          <w:marBottom w:val="0"/>
                                          <w:divBdr>
                                            <w:top w:val="none" w:sz="0" w:space="0" w:color="auto"/>
                                            <w:left w:val="none" w:sz="0" w:space="0" w:color="auto"/>
                                            <w:bottom w:val="none" w:sz="0" w:space="0" w:color="auto"/>
                                            <w:right w:val="none" w:sz="0" w:space="0" w:color="auto"/>
                                          </w:divBdr>
                                          <w:divsChild>
                                            <w:div w:id="1612280438">
                                              <w:marLeft w:val="0"/>
                                              <w:marRight w:val="0"/>
                                              <w:marTop w:val="0"/>
                                              <w:marBottom w:val="0"/>
                                              <w:divBdr>
                                                <w:top w:val="none" w:sz="0" w:space="0" w:color="auto"/>
                                                <w:left w:val="none" w:sz="0" w:space="0" w:color="auto"/>
                                                <w:bottom w:val="none" w:sz="0" w:space="0" w:color="auto"/>
                                                <w:right w:val="none" w:sz="0" w:space="0" w:color="auto"/>
                                              </w:divBdr>
                                              <w:divsChild>
                                                <w:div w:id="400448477">
                                                  <w:marLeft w:val="0"/>
                                                  <w:marRight w:val="0"/>
                                                  <w:marTop w:val="0"/>
                                                  <w:marBottom w:val="0"/>
                                                  <w:divBdr>
                                                    <w:top w:val="none" w:sz="0" w:space="0" w:color="auto"/>
                                                    <w:left w:val="none" w:sz="0" w:space="0" w:color="auto"/>
                                                    <w:bottom w:val="none" w:sz="0" w:space="0" w:color="auto"/>
                                                    <w:right w:val="none" w:sz="0" w:space="0" w:color="auto"/>
                                                  </w:divBdr>
                                                  <w:divsChild>
                                                    <w:div w:id="523329815">
                                                      <w:marLeft w:val="0"/>
                                                      <w:marRight w:val="0"/>
                                                      <w:marTop w:val="0"/>
                                                      <w:marBottom w:val="0"/>
                                                      <w:divBdr>
                                                        <w:top w:val="none" w:sz="0" w:space="0" w:color="auto"/>
                                                        <w:left w:val="none" w:sz="0" w:space="0" w:color="auto"/>
                                                        <w:bottom w:val="none" w:sz="0" w:space="0" w:color="auto"/>
                                                        <w:right w:val="none" w:sz="0" w:space="0" w:color="auto"/>
                                                      </w:divBdr>
                                                    </w:div>
                                                    <w:div w:id="13802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6848">
                                          <w:marLeft w:val="-420"/>
                                          <w:marRight w:val="0"/>
                                          <w:marTop w:val="0"/>
                                          <w:marBottom w:val="0"/>
                                          <w:divBdr>
                                            <w:top w:val="none" w:sz="0" w:space="0" w:color="auto"/>
                                            <w:left w:val="none" w:sz="0" w:space="0" w:color="auto"/>
                                            <w:bottom w:val="none" w:sz="0" w:space="0" w:color="auto"/>
                                            <w:right w:val="none" w:sz="0" w:space="0" w:color="auto"/>
                                          </w:divBdr>
                                          <w:divsChild>
                                            <w:div w:id="2033453460">
                                              <w:marLeft w:val="0"/>
                                              <w:marRight w:val="0"/>
                                              <w:marTop w:val="0"/>
                                              <w:marBottom w:val="0"/>
                                              <w:divBdr>
                                                <w:top w:val="none" w:sz="0" w:space="0" w:color="auto"/>
                                                <w:left w:val="none" w:sz="0" w:space="0" w:color="auto"/>
                                                <w:bottom w:val="none" w:sz="0" w:space="0" w:color="auto"/>
                                                <w:right w:val="none" w:sz="0" w:space="0" w:color="auto"/>
                                              </w:divBdr>
                                              <w:divsChild>
                                                <w:div w:id="1234318199">
                                                  <w:marLeft w:val="0"/>
                                                  <w:marRight w:val="0"/>
                                                  <w:marTop w:val="0"/>
                                                  <w:marBottom w:val="0"/>
                                                  <w:divBdr>
                                                    <w:top w:val="none" w:sz="0" w:space="0" w:color="auto"/>
                                                    <w:left w:val="none" w:sz="0" w:space="0" w:color="auto"/>
                                                    <w:bottom w:val="none" w:sz="0" w:space="0" w:color="auto"/>
                                                    <w:right w:val="none" w:sz="0" w:space="0" w:color="auto"/>
                                                  </w:divBdr>
                                                  <w:divsChild>
                                                    <w:div w:id="136919209">
                                                      <w:marLeft w:val="0"/>
                                                      <w:marRight w:val="0"/>
                                                      <w:marTop w:val="0"/>
                                                      <w:marBottom w:val="0"/>
                                                      <w:divBdr>
                                                        <w:top w:val="none" w:sz="0" w:space="0" w:color="auto"/>
                                                        <w:left w:val="none" w:sz="0" w:space="0" w:color="auto"/>
                                                        <w:bottom w:val="none" w:sz="0" w:space="0" w:color="auto"/>
                                                        <w:right w:val="none" w:sz="0" w:space="0" w:color="auto"/>
                                                      </w:divBdr>
                                                    </w:div>
                                                    <w:div w:id="20812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918039">
                                  <w:marLeft w:val="0"/>
                                  <w:marRight w:val="0"/>
                                  <w:marTop w:val="0"/>
                                  <w:marBottom w:val="0"/>
                                  <w:divBdr>
                                    <w:top w:val="none" w:sz="0" w:space="0" w:color="auto"/>
                                    <w:left w:val="none" w:sz="0" w:space="0" w:color="auto"/>
                                    <w:bottom w:val="none" w:sz="0" w:space="0" w:color="auto"/>
                                    <w:right w:val="none" w:sz="0" w:space="0" w:color="auto"/>
                                  </w:divBdr>
                                  <w:divsChild>
                                    <w:div w:id="1735928764">
                                      <w:marLeft w:val="0"/>
                                      <w:marRight w:val="0"/>
                                      <w:marTop w:val="0"/>
                                      <w:marBottom w:val="0"/>
                                      <w:divBdr>
                                        <w:top w:val="none" w:sz="0" w:space="0" w:color="auto"/>
                                        <w:left w:val="none" w:sz="0" w:space="0" w:color="auto"/>
                                        <w:bottom w:val="none" w:sz="0" w:space="0" w:color="auto"/>
                                        <w:right w:val="none" w:sz="0" w:space="0" w:color="auto"/>
                                      </w:divBdr>
                                      <w:divsChild>
                                        <w:div w:id="1687823992">
                                          <w:marLeft w:val="-420"/>
                                          <w:marRight w:val="0"/>
                                          <w:marTop w:val="0"/>
                                          <w:marBottom w:val="0"/>
                                          <w:divBdr>
                                            <w:top w:val="none" w:sz="0" w:space="0" w:color="auto"/>
                                            <w:left w:val="none" w:sz="0" w:space="0" w:color="auto"/>
                                            <w:bottom w:val="none" w:sz="0" w:space="0" w:color="auto"/>
                                            <w:right w:val="none" w:sz="0" w:space="0" w:color="auto"/>
                                          </w:divBdr>
                                          <w:divsChild>
                                            <w:div w:id="187373108">
                                              <w:marLeft w:val="0"/>
                                              <w:marRight w:val="0"/>
                                              <w:marTop w:val="0"/>
                                              <w:marBottom w:val="0"/>
                                              <w:divBdr>
                                                <w:top w:val="none" w:sz="0" w:space="0" w:color="auto"/>
                                                <w:left w:val="none" w:sz="0" w:space="0" w:color="auto"/>
                                                <w:bottom w:val="none" w:sz="0" w:space="0" w:color="auto"/>
                                                <w:right w:val="none" w:sz="0" w:space="0" w:color="auto"/>
                                              </w:divBdr>
                                              <w:divsChild>
                                                <w:div w:id="1532763969">
                                                  <w:marLeft w:val="0"/>
                                                  <w:marRight w:val="0"/>
                                                  <w:marTop w:val="0"/>
                                                  <w:marBottom w:val="0"/>
                                                  <w:divBdr>
                                                    <w:top w:val="none" w:sz="0" w:space="0" w:color="auto"/>
                                                    <w:left w:val="none" w:sz="0" w:space="0" w:color="auto"/>
                                                    <w:bottom w:val="none" w:sz="0" w:space="0" w:color="auto"/>
                                                    <w:right w:val="none" w:sz="0" w:space="0" w:color="auto"/>
                                                  </w:divBdr>
                                                  <w:divsChild>
                                                    <w:div w:id="624697165">
                                                      <w:marLeft w:val="0"/>
                                                      <w:marRight w:val="0"/>
                                                      <w:marTop w:val="0"/>
                                                      <w:marBottom w:val="0"/>
                                                      <w:divBdr>
                                                        <w:top w:val="none" w:sz="0" w:space="0" w:color="auto"/>
                                                        <w:left w:val="none" w:sz="0" w:space="0" w:color="auto"/>
                                                        <w:bottom w:val="none" w:sz="0" w:space="0" w:color="auto"/>
                                                        <w:right w:val="none" w:sz="0" w:space="0" w:color="auto"/>
                                                      </w:divBdr>
                                                    </w:div>
                                                    <w:div w:id="16873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84728">
                                          <w:marLeft w:val="-420"/>
                                          <w:marRight w:val="0"/>
                                          <w:marTop w:val="0"/>
                                          <w:marBottom w:val="0"/>
                                          <w:divBdr>
                                            <w:top w:val="none" w:sz="0" w:space="0" w:color="auto"/>
                                            <w:left w:val="none" w:sz="0" w:space="0" w:color="auto"/>
                                            <w:bottom w:val="none" w:sz="0" w:space="0" w:color="auto"/>
                                            <w:right w:val="none" w:sz="0" w:space="0" w:color="auto"/>
                                          </w:divBdr>
                                          <w:divsChild>
                                            <w:div w:id="71124673">
                                              <w:marLeft w:val="0"/>
                                              <w:marRight w:val="0"/>
                                              <w:marTop w:val="0"/>
                                              <w:marBottom w:val="0"/>
                                              <w:divBdr>
                                                <w:top w:val="none" w:sz="0" w:space="0" w:color="auto"/>
                                                <w:left w:val="none" w:sz="0" w:space="0" w:color="auto"/>
                                                <w:bottom w:val="none" w:sz="0" w:space="0" w:color="auto"/>
                                                <w:right w:val="none" w:sz="0" w:space="0" w:color="auto"/>
                                              </w:divBdr>
                                              <w:divsChild>
                                                <w:div w:id="227227712">
                                                  <w:marLeft w:val="0"/>
                                                  <w:marRight w:val="0"/>
                                                  <w:marTop w:val="0"/>
                                                  <w:marBottom w:val="0"/>
                                                  <w:divBdr>
                                                    <w:top w:val="none" w:sz="0" w:space="0" w:color="auto"/>
                                                    <w:left w:val="none" w:sz="0" w:space="0" w:color="auto"/>
                                                    <w:bottom w:val="none" w:sz="0" w:space="0" w:color="auto"/>
                                                    <w:right w:val="none" w:sz="0" w:space="0" w:color="auto"/>
                                                  </w:divBdr>
                                                  <w:divsChild>
                                                    <w:div w:id="268785066">
                                                      <w:marLeft w:val="0"/>
                                                      <w:marRight w:val="0"/>
                                                      <w:marTop w:val="0"/>
                                                      <w:marBottom w:val="0"/>
                                                      <w:divBdr>
                                                        <w:top w:val="none" w:sz="0" w:space="0" w:color="auto"/>
                                                        <w:left w:val="none" w:sz="0" w:space="0" w:color="auto"/>
                                                        <w:bottom w:val="none" w:sz="0" w:space="0" w:color="auto"/>
                                                        <w:right w:val="none" w:sz="0" w:space="0" w:color="auto"/>
                                                      </w:divBdr>
                                                    </w:div>
                                                    <w:div w:id="21293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55179">
                                          <w:marLeft w:val="-420"/>
                                          <w:marRight w:val="0"/>
                                          <w:marTop w:val="0"/>
                                          <w:marBottom w:val="0"/>
                                          <w:divBdr>
                                            <w:top w:val="none" w:sz="0" w:space="0" w:color="auto"/>
                                            <w:left w:val="none" w:sz="0" w:space="0" w:color="auto"/>
                                            <w:bottom w:val="none" w:sz="0" w:space="0" w:color="auto"/>
                                            <w:right w:val="none" w:sz="0" w:space="0" w:color="auto"/>
                                          </w:divBdr>
                                          <w:divsChild>
                                            <w:div w:id="2708138">
                                              <w:marLeft w:val="0"/>
                                              <w:marRight w:val="0"/>
                                              <w:marTop w:val="0"/>
                                              <w:marBottom w:val="0"/>
                                              <w:divBdr>
                                                <w:top w:val="none" w:sz="0" w:space="0" w:color="auto"/>
                                                <w:left w:val="none" w:sz="0" w:space="0" w:color="auto"/>
                                                <w:bottom w:val="none" w:sz="0" w:space="0" w:color="auto"/>
                                                <w:right w:val="none" w:sz="0" w:space="0" w:color="auto"/>
                                              </w:divBdr>
                                              <w:divsChild>
                                                <w:div w:id="1733236104">
                                                  <w:marLeft w:val="0"/>
                                                  <w:marRight w:val="0"/>
                                                  <w:marTop w:val="0"/>
                                                  <w:marBottom w:val="0"/>
                                                  <w:divBdr>
                                                    <w:top w:val="none" w:sz="0" w:space="0" w:color="auto"/>
                                                    <w:left w:val="none" w:sz="0" w:space="0" w:color="auto"/>
                                                    <w:bottom w:val="none" w:sz="0" w:space="0" w:color="auto"/>
                                                    <w:right w:val="none" w:sz="0" w:space="0" w:color="auto"/>
                                                  </w:divBdr>
                                                  <w:divsChild>
                                                    <w:div w:id="327101622">
                                                      <w:marLeft w:val="0"/>
                                                      <w:marRight w:val="0"/>
                                                      <w:marTop w:val="0"/>
                                                      <w:marBottom w:val="0"/>
                                                      <w:divBdr>
                                                        <w:top w:val="none" w:sz="0" w:space="0" w:color="auto"/>
                                                        <w:left w:val="none" w:sz="0" w:space="0" w:color="auto"/>
                                                        <w:bottom w:val="none" w:sz="0" w:space="0" w:color="auto"/>
                                                        <w:right w:val="none" w:sz="0" w:space="0" w:color="auto"/>
                                                      </w:divBdr>
                                                    </w:div>
                                                    <w:div w:id="13414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2631">
                                          <w:marLeft w:val="-420"/>
                                          <w:marRight w:val="0"/>
                                          <w:marTop w:val="0"/>
                                          <w:marBottom w:val="0"/>
                                          <w:divBdr>
                                            <w:top w:val="none" w:sz="0" w:space="0" w:color="auto"/>
                                            <w:left w:val="none" w:sz="0" w:space="0" w:color="auto"/>
                                            <w:bottom w:val="none" w:sz="0" w:space="0" w:color="auto"/>
                                            <w:right w:val="none" w:sz="0" w:space="0" w:color="auto"/>
                                          </w:divBdr>
                                          <w:divsChild>
                                            <w:div w:id="1109156904">
                                              <w:marLeft w:val="0"/>
                                              <w:marRight w:val="0"/>
                                              <w:marTop w:val="0"/>
                                              <w:marBottom w:val="0"/>
                                              <w:divBdr>
                                                <w:top w:val="none" w:sz="0" w:space="0" w:color="auto"/>
                                                <w:left w:val="none" w:sz="0" w:space="0" w:color="auto"/>
                                                <w:bottom w:val="none" w:sz="0" w:space="0" w:color="auto"/>
                                                <w:right w:val="none" w:sz="0" w:space="0" w:color="auto"/>
                                              </w:divBdr>
                                              <w:divsChild>
                                                <w:div w:id="1351760021">
                                                  <w:marLeft w:val="0"/>
                                                  <w:marRight w:val="0"/>
                                                  <w:marTop w:val="0"/>
                                                  <w:marBottom w:val="0"/>
                                                  <w:divBdr>
                                                    <w:top w:val="none" w:sz="0" w:space="0" w:color="auto"/>
                                                    <w:left w:val="none" w:sz="0" w:space="0" w:color="auto"/>
                                                    <w:bottom w:val="none" w:sz="0" w:space="0" w:color="auto"/>
                                                    <w:right w:val="none" w:sz="0" w:space="0" w:color="auto"/>
                                                  </w:divBdr>
                                                  <w:divsChild>
                                                    <w:div w:id="464734288">
                                                      <w:marLeft w:val="0"/>
                                                      <w:marRight w:val="0"/>
                                                      <w:marTop w:val="0"/>
                                                      <w:marBottom w:val="0"/>
                                                      <w:divBdr>
                                                        <w:top w:val="none" w:sz="0" w:space="0" w:color="auto"/>
                                                        <w:left w:val="none" w:sz="0" w:space="0" w:color="auto"/>
                                                        <w:bottom w:val="none" w:sz="0" w:space="0" w:color="auto"/>
                                                        <w:right w:val="none" w:sz="0" w:space="0" w:color="auto"/>
                                                      </w:divBdr>
                                                    </w:div>
                                                    <w:div w:id="13634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02282">
                                  <w:marLeft w:val="0"/>
                                  <w:marRight w:val="0"/>
                                  <w:marTop w:val="0"/>
                                  <w:marBottom w:val="0"/>
                                  <w:divBdr>
                                    <w:top w:val="none" w:sz="0" w:space="0" w:color="auto"/>
                                    <w:left w:val="none" w:sz="0" w:space="0" w:color="auto"/>
                                    <w:bottom w:val="none" w:sz="0" w:space="0" w:color="auto"/>
                                    <w:right w:val="none" w:sz="0" w:space="0" w:color="auto"/>
                                  </w:divBdr>
                                  <w:divsChild>
                                    <w:div w:id="1633629438">
                                      <w:marLeft w:val="0"/>
                                      <w:marRight w:val="0"/>
                                      <w:marTop w:val="0"/>
                                      <w:marBottom w:val="0"/>
                                      <w:divBdr>
                                        <w:top w:val="none" w:sz="0" w:space="0" w:color="auto"/>
                                        <w:left w:val="none" w:sz="0" w:space="0" w:color="auto"/>
                                        <w:bottom w:val="none" w:sz="0" w:space="0" w:color="auto"/>
                                        <w:right w:val="none" w:sz="0" w:space="0" w:color="auto"/>
                                      </w:divBdr>
                                      <w:divsChild>
                                        <w:div w:id="6312570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55903649">
                      <w:marLeft w:val="0"/>
                      <w:marRight w:val="0"/>
                      <w:marTop w:val="0"/>
                      <w:marBottom w:val="0"/>
                      <w:divBdr>
                        <w:top w:val="none" w:sz="0" w:space="0" w:color="auto"/>
                        <w:left w:val="none" w:sz="0" w:space="0" w:color="auto"/>
                        <w:bottom w:val="none" w:sz="0" w:space="0" w:color="auto"/>
                        <w:right w:val="none" w:sz="0" w:space="0" w:color="auto"/>
                      </w:divBdr>
                      <w:divsChild>
                        <w:div w:id="261452944">
                          <w:marLeft w:val="0"/>
                          <w:marRight w:val="0"/>
                          <w:marTop w:val="0"/>
                          <w:marBottom w:val="0"/>
                          <w:divBdr>
                            <w:top w:val="none" w:sz="0" w:space="0" w:color="auto"/>
                            <w:left w:val="none" w:sz="0" w:space="0" w:color="auto"/>
                            <w:bottom w:val="none" w:sz="0" w:space="0" w:color="auto"/>
                            <w:right w:val="none" w:sz="0" w:space="0" w:color="auto"/>
                          </w:divBdr>
                          <w:divsChild>
                            <w:div w:id="197738868">
                              <w:marLeft w:val="0"/>
                              <w:marRight w:val="0"/>
                              <w:marTop w:val="0"/>
                              <w:marBottom w:val="0"/>
                              <w:divBdr>
                                <w:top w:val="none" w:sz="0" w:space="0" w:color="auto"/>
                                <w:left w:val="none" w:sz="0" w:space="0" w:color="auto"/>
                                <w:bottom w:val="none" w:sz="0" w:space="0" w:color="auto"/>
                                <w:right w:val="none" w:sz="0" w:space="0" w:color="auto"/>
                              </w:divBdr>
                              <w:divsChild>
                                <w:div w:id="950161207">
                                  <w:marLeft w:val="0"/>
                                  <w:marRight w:val="0"/>
                                  <w:marTop w:val="0"/>
                                  <w:marBottom w:val="0"/>
                                  <w:divBdr>
                                    <w:top w:val="none" w:sz="0" w:space="0" w:color="auto"/>
                                    <w:left w:val="none" w:sz="0" w:space="0" w:color="auto"/>
                                    <w:bottom w:val="none" w:sz="0" w:space="0" w:color="auto"/>
                                    <w:right w:val="none" w:sz="0" w:space="0" w:color="auto"/>
                                  </w:divBdr>
                                  <w:divsChild>
                                    <w:div w:id="1805080407">
                                      <w:marLeft w:val="0"/>
                                      <w:marRight w:val="0"/>
                                      <w:marTop w:val="0"/>
                                      <w:marBottom w:val="300"/>
                                      <w:divBdr>
                                        <w:top w:val="none" w:sz="0" w:space="0" w:color="auto"/>
                                        <w:left w:val="none" w:sz="0" w:space="0" w:color="auto"/>
                                        <w:bottom w:val="none" w:sz="0" w:space="0" w:color="auto"/>
                                        <w:right w:val="none" w:sz="0" w:space="0" w:color="auto"/>
                                      </w:divBdr>
                                      <w:divsChild>
                                        <w:div w:id="909001345">
                                          <w:marLeft w:val="0"/>
                                          <w:marRight w:val="0"/>
                                          <w:marTop w:val="0"/>
                                          <w:marBottom w:val="0"/>
                                          <w:divBdr>
                                            <w:top w:val="none" w:sz="0" w:space="0" w:color="auto"/>
                                            <w:left w:val="none" w:sz="0" w:space="0" w:color="auto"/>
                                            <w:bottom w:val="none" w:sz="0" w:space="0" w:color="auto"/>
                                            <w:right w:val="none" w:sz="0" w:space="0" w:color="auto"/>
                                          </w:divBdr>
                                          <w:divsChild>
                                            <w:div w:id="433674761">
                                              <w:marLeft w:val="0"/>
                                              <w:marRight w:val="0"/>
                                              <w:marTop w:val="0"/>
                                              <w:marBottom w:val="0"/>
                                              <w:divBdr>
                                                <w:top w:val="none" w:sz="0" w:space="0" w:color="auto"/>
                                                <w:left w:val="none" w:sz="0" w:space="0" w:color="auto"/>
                                                <w:bottom w:val="none" w:sz="0" w:space="0" w:color="auto"/>
                                                <w:right w:val="none" w:sz="0" w:space="0" w:color="auto"/>
                                              </w:divBdr>
                                              <w:divsChild>
                                                <w:div w:id="1205097065">
                                                  <w:marLeft w:val="0"/>
                                                  <w:marRight w:val="0"/>
                                                  <w:marTop w:val="0"/>
                                                  <w:marBottom w:val="0"/>
                                                  <w:divBdr>
                                                    <w:top w:val="none" w:sz="0" w:space="0" w:color="auto"/>
                                                    <w:left w:val="none" w:sz="0" w:space="0" w:color="auto"/>
                                                    <w:bottom w:val="none" w:sz="0" w:space="0" w:color="auto"/>
                                                    <w:right w:val="none" w:sz="0" w:space="0" w:color="auto"/>
                                                  </w:divBdr>
                                                  <w:divsChild>
                                                    <w:div w:id="1775130128">
                                                      <w:marLeft w:val="0"/>
                                                      <w:marRight w:val="0"/>
                                                      <w:marTop w:val="0"/>
                                                      <w:marBottom w:val="0"/>
                                                      <w:divBdr>
                                                        <w:top w:val="none" w:sz="0" w:space="0" w:color="auto"/>
                                                        <w:left w:val="none" w:sz="0" w:space="0" w:color="auto"/>
                                                        <w:bottom w:val="none" w:sz="0" w:space="0" w:color="auto"/>
                                                        <w:right w:val="none" w:sz="0" w:space="0" w:color="auto"/>
                                                      </w:divBdr>
                                                      <w:divsChild>
                                                        <w:div w:id="1087965501">
                                                          <w:marLeft w:val="0"/>
                                                          <w:marRight w:val="0"/>
                                                          <w:marTop w:val="0"/>
                                                          <w:marBottom w:val="0"/>
                                                          <w:divBdr>
                                                            <w:top w:val="none" w:sz="0" w:space="0" w:color="auto"/>
                                                            <w:left w:val="none" w:sz="0" w:space="0" w:color="auto"/>
                                                            <w:bottom w:val="none" w:sz="0" w:space="0" w:color="auto"/>
                                                            <w:right w:val="none" w:sz="0" w:space="0" w:color="auto"/>
                                                          </w:divBdr>
                                                          <w:divsChild>
                                                            <w:div w:id="501433937">
                                                              <w:marLeft w:val="0"/>
                                                              <w:marRight w:val="0"/>
                                                              <w:marTop w:val="0"/>
                                                              <w:marBottom w:val="0"/>
                                                              <w:divBdr>
                                                                <w:top w:val="none" w:sz="0" w:space="0" w:color="auto"/>
                                                                <w:left w:val="none" w:sz="0" w:space="0" w:color="auto"/>
                                                                <w:bottom w:val="none" w:sz="0" w:space="0" w:color="auto"/>
                                                                <w:right w:val="none" w:sz="0" w:space="0" w:color="auto"/>
                                                              </w:divBdr>
                                                              <w:divsChild>
                                                                <w:div w:id="865677650">
                                                                  <w:marLeft w:val="0"/>
                                                                  <w:marRight w:val="0"/>
                                                                  <w:marTop w:val="0"/>
                                                                  <w:marBottom w:val="0"/>
                                                                  <w:divBdr>
                                                                    <w:top w:val="none" w:sz="0" w:space="0" w:color="auto"/>
                                                                    <w:left w:val="none" w:sz="0" w:space="0" w:color="auto"/>
                                                                    <w:bottom w:val="none" w:sz="0" w:space="0" w:color="auto"/>
                                                                    <w:right w:val="none" w:sz="0" w:space="0" w:color="auto"/>
                                                                  </w:divBdr>
                                                                </w:div>
                                                              </w:divsChild>
                                                            </w:div>
                                                            <w:div w:id="1696343014">
                                                              <w:marLeft w:val="0"/>
                                                              <w:marRight w:val="0"/>
                                                              <w:marTop w:val="0"/>
                                                              <w:marBottom w:val="0"/>
                                                              <w:divBdr>
                                                                <w:top w:val="none" w:sz="0" w:space="0" w:color="auto"/>
                                                                <w:left w:val="none" w:sz="0" w:space="0" w:color="auto"/>
                                                                <w:bottom w:val="none" w:sz="0" w:space="0" w:color="auto"/>
                                                                <w:right w:val="none" w:sz="0" w:space="0" w:color="auto"/>
                                                              </w:divBdr>
                                                              <w:divsChild>
                                                                <w:div w:id="56441927">
                                                                  <w:marLeft w:val="0"/>
                                                                  <w:marRight w:val="0"/>
                                                                  <w:marTop w:val="0"/>
                                                                  <w:marBottom w:val="60"/>
                                                                  <w:divBdr>
                                                                    <w:top w:val="none" w:sz="0" w:space="0" w:color="auto"/>
                                                                    <w:left w:val="none" w:sz="0" w:space="0" w:color="auto"/>
                                                                    <w:bottom w:val="none" w:sz="0" w:space="0" w:color="auto"/>
                                                                    <w:right w:val="none" w:sz="0" w:space="0" w:color="auto"/>
                                                                  </w:divBdr>
                                                                </w:div>
                                                                <w:div w:id="155533949">
                                                                  <w:marLeft w:val="0"/>
                                                                  <w:marRight w:val="0"/>
                                                                  <w:marTop w:val="0"/>
                                                                  <w:marBottom w:val="120"/>
                                                                  <w:divBdr>
                                                                    <w:top w:val="none" w:sz="0" w:space="0" w:color="auto"/>
                                                                    <w:left w:val="none" w:sz="0" w:space="0" w:color="auto"/>
                                                                    <w:bottom w:val="none" w:sz="0" w:space="0" w:color="auto"/>
                                                                    <w:right w:val="none" w:sz="0" w:space="0" w:color="auto"/>
                                                                  </w:divBdr>
                                                                </w:div>
                                                                <w:div w:id="1977057131">
                                                                  <w:marLeft w:val="0"/>
                                                                  <w:marRight w:val="0"/>
                                                                  <w:marTop w:val="0"/>
                                                                  <w:marBottom w:val="0"/>
                                                                  <w:divBdr>
                                                                    <w:top w:val="none" w:sz="0" w:space="0" w:color="auto"/>
                                                                    <w:left w:val="none" w:sz="0" w:space="0" w:color="auto"/>
                                                                    <w:bottom w:val="none" w:sz="0" w:space="0" w:color="auto"/>
                                                                    <w:right w:val="none" w:sz="0" w:space="0" w:color="auto"/>
                                                                  </w:divBdr>
                                                                  <w:divsChild>
                                                                    <w:div w:id="694116962">
                                                                      <w:marLeft w:val="0"/>
                                                                      <w:marRight w:val="0"/>
                                                                      <w:marTop w:val="0"/>
                                                                      <w:marBottom w:val="0"/>
                                                                      <w:divBdr>
                                                                        <w:top w:val="none" w:sz="0" w:space="0" w:color="auto"/>
                                                                        <w:left w:val="none" w:sz="0" w:space="0" w:color="auto"/>
                                                                        <w:bottom w:val="none" w:sz="0" w:space="0" w:color="auto"/>
                                                                        <w:right w:val="none" w:sz="0" w:space="0" w:color="auto"/>
                                                                      </w:divBdr>
                                                                      <w:divsChild>
                                                                        <w:div w:id="1230267233">
                                                                          <w:marLeft w:val="0"/>
                                                                          <w:marRight w:val="0"/>
                                                                          <w:marTop w:val="0"/>
                                                                          <w:marBottom w:val="0"/>
                                                                          <w:divBdr>
                                                                            <w:top w:val="none" w:sz="0" w:space="0" w:color="auto"/>
                                                                            <w:left w:val="none" w:sz="0" w:space="0" w:color="auto"/>
                                                                            <w:bottom w:val="none" w:sz="0" w:space="0" w:color="auto"/>
                                                                            <w:right w:val="none" w:sz="0" w:space="0" w:color="auto"/>
                                                                          </w:divBdr>
                                                                          <w:divsChild>
                                                                            <w:div w:id="1958557692">
                                                                              <w:marLeft w:val="90"/>
                                                                              <w:marRight w:val="0"/>
                                                                              <w:marTop w:val="0"/>
                                                                              <w:marBottom w:val="0"/>
                                                                              <w:divBdr>
                                                                                <w:top w:val="none" w:sz="0" w:space="0" w:color="auto"/>
                                                                                <w:left w:val="none" w:sz="0" w:space="0" w:color="auto"/>
                                                                                <w:bottom w:val="none" w:sz="0" w:space="0" w:color="auto"/>
                                                                                <w:right w:val="none" w:sz="0" w:space="0" w:color="auto"/>
                                                                              </w:divBdr>
                                                                              <w:divsChild>
                                                                                <w:div w:id="11422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16254">
                                                              <w:marLeft w:val="0"/>
                                                              <w:marRight w:val="0"/>
                                                              <w:marTop w:val="0"/>
                                                              <w:marBottom w:val="0"/>
                                                              <w:divBdr>
                                                                <w:top w:val="none" w:sz="0" w:space="0" w:color="auto"/>
                                                                <w:left w:val="none" w:sz="0" w:space="0" w:color="auto"/>
                                                                <w:bottom w:val="none" w:sz="0" w:space="0" w:color="auto"/>
                                                                <w:right w:val="none" w:sz="0" w:space="0" w:color="auto"/>
                                                              </w:divBdr>
                                                              <w:divsChild>
                                                                <w:div w:id="272520604">
                                                                  <w:marLeft w:val="0"/>
                                                                  <w:marRight w:val="0"/>
                                                                  <w:marTop w:val="0"/>
                                                                  <w:marBottom w:val="120"/>
                                                                  <w:divBdr>
                                                                    <w:top w:val="none" w:sz="0" w:space="0" w:color="auto"/>
                                                                    <w:left w:val="none" w:sz="0" w:space="0" w:color="auto"/>
                                                                    <w:bottom w:val="none" w:sz="0" w:space="0" w:color="auto"/>
                                                                    <w:right w:val="none" w:sz="0" w:space="0" w:color="auto"/>
                                                                  </w:divBdr>
                                                                </w:div>
                                                                <w:div w:id="901452488">
                                                                  <w:marLeft w:val="0"/>
                                                                  <w:marRight w:val="0"/>
                                                                  <w:marTop w:val="0"/>
                                                                  <w:marBottom w:val="60"/>
                                                                  <w:divBdr>
                                                                    <w:top w:val="none" w:sz="0" w:space="0" w:color="auto"/>
                                                                    <w:left w:val="none" w:sz="0" w:space="0" w:color="auto"/>
                                                                    <w:bottom w:val="none" w:sz="0" w:space="0" w:color="auto"/>
                                                                    <w:right w:val="none" w:sz="0" w:space="0" w:color="auto"/>
                                                                  </w:divBdr>
                                                                </w:div>
                                                                <w:div w:id="1744064534">
                                                                  <w:marLeft w:val="0"/>
                                                                  <w:marRight w:val="0"/>
                                                                  <w:marTop w:val="0"/>
                                                                  <w:marBottom w:val="0"/>
                                                                  <w:divBdr>
                                                                    <w:top w:val="none" w:sz="0" w:space="0" w:color="auto"/>
                                                                    <w:left w:val="none" w:sz="0" w:space="0" w:color="auto"/>
                                                                    <w:bottom w:val="none" w:sz="0" w:space="0" w:color="auto"/>
                                                                    <w:right w:val="none" w:sz="0" w:space="0" w:color="auto"/>
                                                                  </w:divBdr>
                                                                  <w:divsChild>
                                                                    <w:div w:id="1042483657">
                                                                      <w:marLeft w:val="0"/>
                                                                      <w:marRight w:val="0"/>
                                                                      <w:marTop w:val="0"/>
                                                                      <w:marBottom w:val="0"/>
                                                                      <w:divBdr>
                                                                        <w:top w:val="none" w:sz="0" w:space="0" w:color="auto"/>
                                                                        <w:left w:val="none" w:sz="0" w:space="0" w:color="auto"/>
                                                                        <w:bottom w:val="none" w:sz="0" w:space="0" w:color="auto"/>
                                                                        <w:right w:val="none" w:sz="0" w:space="0" w:color="auto"/>
                                                                      </w:divBdr>
                                                                      <w:divsChild>
                                                                        <w:div w:id="1414088377">
                                                                          <w:marLeft w:val="0"/>
                                                                          <w:marRight w:val="0"/>
                                                                          <w:marTop w:val="0"/>
                                                                          <w:marBottom w:val="0"/>
                                                                          <w:divBdr>
                                                                            <w:top w:val="none" w:sz="0" w:space="0" w:color="auto"/>
                                                                            <w:left w:val="none" w:sz="0" w:space="0" w:color="auto"/>
                                                                            <w:bottom w:val="none" w:sz="0" w:space="0" w:color="auto"/>
                                                                            <w:right w:val="none" w:sz="0" w:space="0" w:color="auto"/>
                                                                          </w:divBdr>
                                                                          <w:divsChild>
                                                                            <w:div w:id="780226841">
                                                                              <w:marLeft w:val="90"/>
                                                                              <w:marRight w:val="0"/>
                                                                              <w:marTop w:val="0"/>
                                                                              <w:marBottom w:val="0"/>
                                                                              <w:divBdr>
                                                                                <w:top w:val="none" w:sz="0" w:space="0" w:color="auto"/>
                                                                                <w:left w:val="none" w:sz="0" w:space="0" w:color="auto"/>
                                                                                <w:bottom w:val="none" w:sz="0" w:space="0" w:color="auto"/>
                                                                                <w:right w:val="none" w:sz="0" w:space="0" w:color="auto"/>
                                                                              </w:divBdr>
                                                                              <w:divsChild>
                                                                                <w:div w:id="923336842">
                                                                                  <w:marLeft w:val="0"/>
                                                                                  <w:marRight w:val="0"/>
                                                                                  <w:marTop w:val="0"/>
                                                                                  <w:marBottom w:val="0"/>
                                                                                  <w:divBdr>
                                                                                    <w:top w:val="none" w:sz="0" w:space="0" w:color="auto"/>
                                                                                    <w:left w:val="none" w:sz="0" w:space="0" w:color="auto"/>
                                                                                    <w:bottom w:val="none" w:sz="0" w:space="0" w:color="auto"/>
                                                                                    <w:right w:val="none" w:sz="0" w:space="0" w:color="auto"/>
                                                                                  </w:divBdr>
                                                                                </w:div>
                                                                              </w:divsChild>
                                                                            </w:div>
                                                                            <w:div w:id="1764567481">
                                                                              <w:marLeft w:val="0"/>
                                                                              <w:marRight w:val="0"/>
                                                                              <w:marTop w:val="0"/>
                                                                              <w:marBottom w:val="0"/>
                                                                              <w:divBdr>
                                                                                <w:top w:val="none" w:sz="0" w:space="0" w:color="auto"/>
                                                                                <w:left w:val="none" w:sz="0" w:space="0" w:color="auto"/>
                                                                                <w:bottom w:val="none" w:sz="0" w:space="0" w:color="auto"/>
                                                                                <w:right w:val="none" w:sz="0" w:space="0" w:color="auto"/>
                                                                              </w:divBdr>
                                                                              <w:divsChild>
                                                                                <w:div w:id="1689406919">
                                                                                  <w:marLeft w:val="0"/>
                                                                                  <w:marRight w:val="0"/>
                                                                                  <w:marTop w:val="0"/>
                                                                                  <w:marBottom w:val="0"/>
                                                                                  <w:divBdr>
                                                                                    <w:top w:val="none" w:sz="0" w:space="0" w:color="auto"/>
                                                                                    <w:left w:val="none" w:sz="0" w:space="0" w:color="auto"/>
                                                                                    <w:bottom w:val="none" w:sz="0" w:space="0" w:color="auto"/>
                                                                                    <w:right w:val="none" w:sz="0" w:space="0" w:color="auto"/>
                                                                                  </w:divBdr>
                                                                                  <w:divsChild>
                                                                                    <w:div w:id="15893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58240">
                                                              <w:marLeft w:val="0"/>
                                                              <w:marRight w:val="0"/>
                                                              <w:marTop w:val="0"/>
                                                              <w:marBottom w:val="0"/>
                                                              <w:divBdr>
                                                                <w:top w:val="none" w:sz="0" w:space="0" w:color="auto"/>
                                                                <w:left w:val="none" w:sz="0" w:space="0" w:color="auto"/>
                                                                <w:bottom w:val="none" w:sz="0" w:space="0" w:color="auto"/>
                                                                <w:right w:val="none" w:sz="0" w:space="0" w:color="auto"/>
                                                              </w:divBdr>
                                                              <w:divsChild>
                                                                <w:div w:id="486215644">
                                                                  <w:marLeft w:val="0"/>
                                                                  <w:marRight w:val="0"/>
                                                                  <w:marTop w:val="0"/>
                                                                  <w:marBottom w:val="0"/>
                                                                  <w:divBdr>
                                                                    <w:top w:val="none" w:sz="0" w:space="0" w:color="auto"/>
                                                                    <w:left w:val="none" w:sz="0" w:space="0" w:color="auto"/>
                                                                    <w:bottom w:val="none" w:sz="0" w:space="0" w:color="auto"/>
                                                                    <w:right w:val="none" w:sz="0" w:space="0" w:color="auto"/>
                                                                  </w:divBdr>
                                                                  <w:divsChild>
                                                                    <w:div w:id="706877729">
                                                                      <w:marLeft w:val="0"/>
                                                                      <w:marRight w:val="0"/>
                                                                      <w:marTop w:val="0"/>
                                                                      <w:marBottom w:val="0"/>
                                                                      <w:divBdr>
                                                                        <w:top w:val="none" w:sz="0" w:space="0" w:color="auto"/>
                                                                        <w:left w:val="none" w:sz="0" w:space="0" w:color="auto"/>
                                                                        <w:bottom w:val="none" w:sz="0" w:space="0" w:color="auto"/>
                                                                        <w:right w:val="none" w:sz="0" w:space="0" w:color="auto"/>
                                                                      </w:divBdr>
                                                                      <w:divsChild>
                                                                        <w:div w:id="277640695">
                                                                          <w:marLeft w:val="0"/>
                                                                          <w:marRight w:val="0"/>
                                                                          <w:marTop w:val="0"/>
                                                                          <w:marBottom w:val="0"/>
                                                                          <w:divBdr>
                                                                            <w:top w:val="none" w:sz="0" w:space="0" w:color="auto"/>
                                                                            <w:left w:val="none" w:sz="0" w:space="0" w:color="auto"/>
                                                                            <w:bottom w:val="none" w:sz="0" w:space="0" w:color="auto"/>
                                                                            <w:right w:val="none" w:sz="0" w:space="0" w:color="auto"/>
                                                                          </w:divBdr>
                                                                          <w:divsChild>
                                                                            <w:div w:id="516384710">
                                                                              <w:marLeft w:val="0"/>
                                                                              <w:marRight w:val="0"/>
                                                                              <w:marTop w:val="0"/>
                                                                              <w:marBottom w:val="0"/>
                                                                              <w:divBdr>
                                                                                <w:top w:val="none" w:sz="0" w:space="0" w:color="auto"/>
                                                                                <w:left w:val="none" w:sz="0" w:space="0" w:color="auto"/>
                                                                                <w:bottom w:val="none" w:sz="0" w:space="0" w:color="auto"/>
                                                                                <w:right w:val="none" w:sz="0" w:space="0" w:color="auto"/>
                                                                              </w:divBdr>
                                                                              <w:divsChild>
                                                                                <w:div w:id="948316897">
                                                                                  <w:marLeft w:val="0"/>
                                                                                  <w:marRight w:val="0"/>
                                                                                  <w:marTop w:val="0"/>
                                                                                  <w:marBottom w:val="0"/>
                                                                                  <w:divBdr>
                                                                                    <w:top w:val="none" w:sz="0" w:space="0" w:color="auto"/>
                                                                                    <w:left w:val="none" w:sz="0" w:space="0" w:color="auto"/>
                                                                                    <w:bottom w:val="none" w:sz="0" w:space="0" w:color="auto"/>
                                                                                    <w:right w:val="none" w:sz="0" w:space="0" w:color="auto"/>
                                                                                  </w:divBdr>
                                                                                  <w:divsChild>
                                                                                    <w:div w:id="14893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3710">
                                                                              <w:marLeft w:val="90"/>
                                                                              <w:marRight w:val="0"/>
                                                                              <w:marTop w:val="0"/>
                                                                              <w:marBottom w:val="0"/>
                                                                              <w:divBdr>
                                                                                <w:top w:val="none" w:sz="0" w:space="0" w:color="auto"/>
                                                                                <w:left w:val="none" w:sz="0" w:space="0" w:color="auto"/>
                                                                                <w:bottom w:val="none" w:sz="0" w:space="0" w:color="auto"/>
                                                                                <w:right w:val="none" w:sz="0" w:space="0" w:color="auto"/>
                                                                              </w:divBdr>
                                                                              <w:divsChild>
                                                                                <w:div w:id="360057094">
                                                                                  <w:marLeft w:val="0"/>
                                                                                  <w:marRight w:val="0"/>
                                                                                  <w:marTop w:val="0"/>
                                                                                  <w:marBottom w:val="0"/>
                                                                                  <w:divBdr>
                                                                                    <w:top w:val="none" w:sz="0" w:space="0" w:color="auto"/>
                                                                                    <w:left w:val="none" w:sz="0" w:space="0" w:color="auto"/>
                                                                                    <w:bottom w:val="none" w:sz="0" w:space="0" w:color="auto"/>
                                                                                    <w:right w:val="none" w:sz="0" w:space="0" w:color="auto"/>
                                                                                  </w:divBdr>
                                                                                </w:div>
                                                                                <w:div w:id="10468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187">
                                                                  <w:marLeft w:val="0"/>
                                                                  <w:marRight w:val="0"/>
                                                                  <w:marTop w:val="0"/>
                                                                  <w:marBottom w:val="60"/>
                                                                  <w:divBdr>
                                                                    <w:top w:val="none" w:sz="0" w:space="0" w:color="auto"/>
                                                                    <w:left w:val="none" w:sz="0" w:space="0" w:color="auto"/>
                                                                    <w:bottom w:val="none" w:sz="0" w:space="0" w:color="auto"/>
                                                                    <w:right w:val="none" w:sz="0" w:space="0" w:color="auto"/>
                                                                  </w:divBdr>
                                                                </w:div>
                                                                <w:div w:id="20427006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529217390">
      <w:bodyDiv w:val="1"/>
      <w:marLeft w:val="0"/>
      <w:marRight w:val="0"/>
      <w:marTop w:val="0"/>
      <w:marBottom w:val="0"/>
      <w:divBdr>
        <w:top w:val="none" w:sz="0" w:space="0" w:color="auto"/>
        <w:left w:val="none" w:sz="0" w:space="0" w:color="auto"/>
        <w:bottom w:val="none" w:sz="0" w:space="0" w:color="auto"/>
        <w:right w:val="none" w:sz="0" w:space="0" w:color="auto"/>
      </w:divBdr>
    </w:div>
    <w:div w:id="1615482395">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evaluation.treasury.gov.au%2Fpublications%2Fguidance-economic-evaluation-methods%3FauHash%3DO0mjzSptP6sFRV-c53jCoeq-ZeIYCQ-4ImiVwae7HHk&amp;data=05%7C02%7CDouglas.Orr%40TREASURY.GOV.AU%7C1fce5ae9e73a49afe78208ddb47b543c%7C214f1646202147cc8397e3d3a7ba7d9d%7C0%7C0%7C638865163970829294%7CUnknown%7CTWFpbGZsb3d8eyJFbXB0eU1hcGkiOnRydWUsIlYiOiIwLjAuMDAwMCIsIlAiOiJXaW4zMiIsIkFOIjoiTWFpbCIsIldUIjoyfQ%3D%3D%7C0%7C%7C%7C&amp;sdata=Nt27SyGiUjNT1xl3%2FGVOO3Qd5xoo4w3uXXAfRnaZYTw%3D&amp;reserved=0" TargetMode="External"/><Relationship Id="rId13" Type="http://schemas.openxmlformats.org/officeDocument/2006/relationships/hyperlink" Target="https://www.treasury.nsw.gov.au/sites/default/files/2023-04/tpg23-08_nsw-government-guide-to-cost-benefit-analysis_202304.pdf" TargetMode="External"/><Relationship Id="rId18" Type="http://schemas.openxmlformats.org/officeDocument/2006/relationships/hyperlink" Target="https://www.atap.gov.au/sites/default/files/Handbook_of_CB_analysis.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tap.gov.au/tools-techniques/cost-benefit-analysis/index" TargetMode="External"/><Relationship Id="rId7" Type="http://schemas.openxmlformats.org/officeDocument/2006/relationships/hyperlink" Target="https://www.betterevaluation.org/methods-approaches/methods/value-for-money" TargetMode="External"/><Relationship Id="rId12" Type="http://schemas.openxmlformats.org/officeDocument/2006/relationships/hyperlink" Target="https://oia.pmc.gov.au/resources/guidance-assessing-impacts/cost-benefit-analysis" TargetMode="External"/><Relationship Id="rId17" Type="http://schemas.openxmlformats.org/officeDocument/2006/relationships/hyperlink" Target="https://s3.treasury.qld.gov.au/files/Economic-evaluation-Information-Sheet-QG-Program-Evaluation-Guidelines.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ssets.publishing.service.gov.uk/media/5e96c41a86650c2dd9e792ea/Magenta_Book_Annex_A._Analytical_methods_for_use_within_an_evaluation.pdf" TargetMode="External"/><Relationship Id="rId20" Type="http://schemas.openxmlformats.org/officeDocument/2006/relationships/hyperlink" Target="https://www.health.gov.au/sites/default/files/2024-07/hta-policy-and-methods-review-hta-methods-economic-evaluation.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aluation.treasury.gov.au/about/commonwealth-evaluation-policy'"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etterevaluation.org/methods-approaches/methods/value-for-money" TargetMode="External"/><Relationship Id="rId23" Type="http://schemas.openxmlformats.org/officeDocument/2006/relationships/hyperlink" Target="https://www.pc.gov.au/research/supporting/cost-benefit-discount" TargetMode="External"/><Relationship Id="rId28" Type="http://schemas.openxmlformats.org/officeDocument/2006/relationships/header" Target="header3.xml"/><Relationship Id="rId10" Type="http://schemas.openxmlformats.org/officeDocument/2006/relationships/hyperlink" Target="https://evaluation.treasury.gov.au/toolkit/impact-evaluation" TargetMode="External"/><Relationship Id="rId19" Type="http://schemas.openxmlformats.org/officeDocument/2006/relationships/hyperlink" Target="https://www1.health.nsw.gov.au/pds/ActivePDSDocuments/GL2018_021.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us01.safelinks.protection.outlook.com/?url=https%3A%2F%2Fevaluation.treasury.gov.au%2Fpublications%2Fguidance-economic-evaluation-methods%3FauHash%3DO0mjzSptP6sFRV-c53jCoeq-ZeIYCQ-4ImiVwae7HHk&amp;data=05%7C02%7CDouglas.Orr%40TREASURY.GOV.AU%7C1fce5ae9e73a49afe78208ddb47b543c%7C214f1646202147cc8397e3d3a7ba7d9d%7C0%7C0%7C638865163970829294%7CUnknown%7CTWFpbGZsb3d8eyJFbXB0eU1hcGkiOnRydWUsIlYiOiIwLjAuMDAwMCIsIlAiOiJXaW4zMiIsIkFOIjoiTWFpbCIsIldUIjoyfQ%3D%3D%7C0%7C%7C%7C&amp;sdata=Nt27SyGiUjNT1xl3%2FGVOO3Qd5xoo4w3uXXAfRnaZYTw%3D&amp;reserved=0" TargetMode="External"/><Relationship Id="rId14" Type="http://schemas.openxmlformats.org/officeDocument/2006/relationships/hyperlink" Target="https://www.povertyactionlab.org/resource/conducting-cost-effectiveness-analysis-cea" TargetMode="External"/><Relationship Id="rId22" Type="http://schemas.openxmlformats.org/officeDocument/2006/relationships/hyperlink" Target="https://www.infrastructureaustralia.gov.au/sites/default/files/2024-02/Assessment%20Framework%202021%20Guide%20to%20economic%20appraisal.pdf"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oia.pmc.gov.au/resources/guidance-assessing-impacts/value-statistical-life" TargetMode="External"/><Relationship Id="rId1" Type="http://schemas.openxmlformats.org/officeDocument/2006/relationships/hyperlink" Target="https://policyimpacts.org/mvpf-explained/what-is-the-mvp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2353</Words>
  <Characters>13439</Characters>
  <Application>Microsoft Office Word</Application>
  <DocSecurity>0</DocSecurity>
  <Lines>403</Lines>
  <Paragraphs>147</Paragraphs>
  <ScaleCrop>false</ScaleCrop>
  <HeadingPairs>
    <vt:vector size="2" baseType="variant">
      <vt:variant>
        <vt:lpstr>Title</vt:lpstr>
      </vt:variant>
      <vt:variant>
        <vt:i4>1</vt:i4>
      </vt:variant>
    </vt:vector>
  </HeadingPairs>
  <TitlesOfParts>
    <vt:vector size="1" baseType="lpstr">
      <vt:lpstr>Overview of economic evaluation methods</vt:lpstr>
    </vt:vector>
  </TitlesOfParts>
  <Company/>
  <LinksUpToDate>false</LinksUpToDate>
  <CharactersWithSpaces>15744</CharactersWithSpaces>
  <SharedDoc>false</SharedDoc>
  <HLinks>
    <vt:vector size="138" baseType="variant">
      <vt:variant>
        <vt:i4>2359417</vt:i4>
      </vt:variant>
      <vt:variant>
        <vt:i4>81</vt:i4>
      </vt:variant>
      <vt:variant>
        <vt:i4>0</vt:i4>
      </vt:variant>
      <vt:variant>
        <vt:i4>5</vt:i4>
      </vt:variant>
      <vt:variant>
        <vt:lpwstr>https://www.pc.gov.au/research/supporting/cost-benefit-discount</vt:lpwstr>
      </vt:variant>
      <vt:variant>
        <vt:lpwstr/>
      </vt:variant>
      <vt:variant>
        <vt:i4>1572935</vt:i4>
      </vt:variant>
      <vt:variant>
        <vt:i4>78</vt:i4>
      </vt:variant>
      <vt:variant>
        <vt:i4>0</vt:i4>
      </vt:variant>
      <vt:variant>
        <vt:i4>5</vt:i4>
      </vt:variant>
      <vt:variant>
        <vt:lpwstr>https://www.infrastructureaustralia.gov.au/sites/default/files/2024-02/Assessment Framework 2021 Guide to economic appraisal.pdf</vt:lpwstr>
      </vt:variant>
      <vt:variant>
        <vt:lpwstr/>
      </vt:variant>
      <vt:variant>
        <vt:i4>5308481</vt:i4>
      </vt:variant>
      <vt:variant>
        <vt:i4>75</vt:i4>
      </vt:variant>
      <vt:variant>
        <vt:i4>0</vt:i4>
      </vt:variant>
      <vt:variant>
        <vt:i4>5</vt:i4>
      </vt:variant>
      <vt:variant>
        <vt:lpwstr>https://www.atap.gov.au/tools-techniques/cost-benefit-analysis/index</vt:lpwstr>
      </vt:variant>
      <vt:variant>
        <vt:lpwstr/>
      </vt:variant>
      <vt:variant>
        <vt:i4>8257589</vt:i4>
      </vt:variant>
      <vt:variant>
        <vt:i4>72</vt:i4>
      </vt:variant>
      <vt:variant>
        <vt:i4>0</vt:i4>
      </vt:variant>
      <vt:variant>
        <vt:i4>5</vt:i4>
      </vt:variant>
      <vt:variant>
        <vt:lpwstr>https://www.health.gov.au/sites/default/files/2024-07/hta-policy-and-methods-review-hta-methods-economic-evaluation.pdf</vt:lpwstr>
      </vt:variant>
      <vt:variant>
        <vt:lpwstr/>
      </vt:variant>
      <vt:variant>
        <vt:i4>5832765</vt:i4>
      </vt:variant>
      <vt:variant>
        <vt:i4>69</vt:i4>
      </vt:variant>
      <vt:variant>
        <vt:i4>0</vt:i4>
      </vt:variant>
      <vt:variant>
        <vt:i4>5</vt:i4>
      </vt:variant>
      <vt:variant>
        <vt:lpwstr>https://www1.health.nsw.gov.au/pds/ActivePDSDocuments/GL2018_021.pdf</vt:lpwstr>
      </vt:variant>
      <vt:variant>
        <vt:lpwstr/>
      </vt:variant>
      <vt:variant>
        <vt:i4>6094888</vt:i4>
      </vt:variant>
      <vt:variant>
        <vt:i4>66</vt:i4>
      </vt:variant>
      <vt:variant>
        <vt:i4>0</vt:i4>
      </vt:variant>
      <vt:variant>
        <vt:i4>5</vt:i4>
      </vt:variant>
      <vt:variant>
        <vt:lpwstr>https://www.atap.gov.au/sites/default/files/Handbook_of_CB_analysis.pdf</vt:lpwstr>
      </vt:variant>
      <vt:variant>
        <vt:lpwstr/>
      </vt:variant>
      <vt:variant>
        <vt:i4>6488165</vt:i4>
      </vt:variant>
      <vt:variant>
        <vt:i4>63</vt:i4>
      </vt:variant>
      <vt:variant>
        <vt:i4>0</vt:i4>
      </vt:variant>
      <vt:variant>
        <vt:i4>5</vt:i4>
      </vt:variant>
      <vt:variant>
        <vt:lpwstr>https://s3.treasury.qld.gov.au/files/Economic-evaluation-Information-Sheet-QG-Program-Evaluation-Guidelines.pdf</vt:lpwstr>
      </vt:variant>
      <vt:variant>
        <vt:lpwstr/>
      </vt:variant>
      <vt:variant>
        <vt:i4>7995426</vt:i4>
      </vt:variant>
      <vt:variant>
        <vt:i4>60</vt:i4>
      </vt:variant>
      <vt:variant>
        <vt:i4>0</vt:i4>
      </vt:variant>
      <vt:variant>
        <vt:i4>5</vt:i4>
      </vt:variant>
      <vt:variant>
        <vt:lpwstr>https://assets.publishing.service.gov.uk/media/5e96c41a86650c2dd9e792ea/Magenta_Book_Annex_A._Analytical_methods_for_use_within_an_evaluation.pdf</vt:lpwstr>
      </vt:variant>
      <vt:variant>
        <vt:lpwstr/>
      </vt:variant>
      <vt:variant>
        <vt:i4>3801211</vt:i4>
      </vt:variant>
      <vt:variant>
        <vt:i4>57</vt:i4>
      </vt:variant>
      <vt:variant>
        <vt:i4>0</vt:i4>
      </vt:variant>
      <vt:variant>
        <vt:i4>5</vt:i4>
      </vt:variant>
      <vt:variant>
        <vt:lpwstr>https://www.betterevaluation.org/methods-approaches/methods/value-for-money</vt:lpwstr>
      </vt:variant>
      <vt:variant>
        <vt:lpwstr/>
      </vt:variant>
      <vt:variant>
        <vt:i4>1572944</vt:i4>
      </vt:variant>
      <vt:variant>
        <vt:i4>54</vt:i4>
      </vt:variant>
      <vt:variant>
        <vt:i4>0</vt:i4>
      </vt:variant>
      <vt:variant>
        <vt:i4>5</vt:i4>
      </vt:variant>
      <vt:variant>
        <vt:lpwstr>https://www.povertyactionlab.org/resource/conducting-cost-effectiveness-analysis-cea</vt:lpwstr>
      </vt:variant>
      <vt:variant>
        <vt:lpwstr/>
      </vt:variant>
      <vt:variant>
        <vt:i4>1769563</vt:i4>
      </vt:variant>
      <vt:variant>
        <vt:i4>51</vt:i4>
      </vt:variant>
      <vt:variant>
        <vt:i4>0</vt:i4>
      </vt:variant>
      <vt:variant>
        <vt:i4>5</vt:i4>
      </vt:variant>
      <vt:variant>
        <vt:lpwstr>https://www.treasury.nsw.gov.au/sites/default/files/2023-04/tpg23-08_nsw-government-guide-to-cost-benefit-analysis_202304.pdf</vt:lpwstr>
      </vt:variant>
      <vt:variant>
        <vt:lpwstr/>
      </vt:variant>
      <vt:variant>
        <vt:i4>68</vt:i4>
      </vt:variant>
      <vt:variant>
        <vt:i4>48</vt:i4>
      </vt:variant>
      <vt:variant>
        <vt:i4>0</vt:i4>
      </vt:variant>
      <vt:variant>
        <vt:i4>5</vt:i4>
      </vt:variant>
      <vt:variant>
        <vt:lpwstr>https://oia.pmc.gov.au/resources/guidance-assessing-impacts/cost-benefit-analysis</vt:lpwstr>
      </vt:variant>
      <vt:variant>
        <vt:lpwstr/>
      </vt:variant>
      <vt:variant>
        <vt:i4>1507401</vt:i4>
      </vt:variant>
      <vt:variant>
        <vt:i4>45</vt:i4>
      </vt:variant>
      <vt:variant>
        <vt:i4>0</vt:i4>
      </vt:variant>
      <vt:variant>
        <vt:i4>5</vt:i4>
      </vt:variant>
      <vt:variant>
        <vt:lpwstr>https://evaluation.treasury.gov.au/about/commonwealth-evaluation-policy'</vt:lpwstr>
      </vt:variant>
      <vt:variant>
        <vt:lpwstr/>
      </vt:variant>
      <vt:variant>
        <vt:i4>4718611</vt:i4>
      </vt:variant>
      <vt:variant>
        <vt:i4>42</vt:i4>
      </vt:variant>
      <vt:variant>
        <vt:i4>0</vt:i4>
      </vt:variant>
      <vt:variant>
        <vt:i4>5</vt:i4>
      </vt:variant>
      <vt:variant>
        <vt:lpwstr>https://evaluation.treasury.gov.au/toolkit/impact-evaluation</vt:lpwstr>
      </vt:variant>
      <vt:variant>
        <vt:lpwstr/>
      </vt:variant>
      <vt:variant>
        <vt:i4>3801211</vt:i4>
      </vt:variant>
      <vt:variant>
        <vt:i4>39</vt:i4>
      </vt:variant>
      <vt:variant>
        <vt:i4>0</vt:i4>
      </vt:variant>
      <vt:variant>
        <vt:i4>5</vt:i4>
      </vt:variant>
      <vt:variant>
        <vt:lpwstr>https://www.betterevaluation.org/methods-approaches/methods/value-for-money</vt:lpwstr>
      </vt:variant>
      <vt:variant>
        <vt:lpwstr/>
      </vt:variant>
      <vt:variant>
        <vt:i4>1507379</vt:i4>
      </vt:variant>
      <vt:variant>
        <vt:i4>32</vt:i4>
      </vt:variant>
      <vt:variant>
        <vt:i4>0</vt:i4>
      </vt:variant>
      <vt:variant>
        <vt:i4>5</vt:i4>
      </vt:variant>
      <vt:variant>
        <vt:lpwstr/>
      </vt:variant>
      <vt:variant>
        <vt:lpwstr>_Toc202265570</vt:lpwstr>
      </vt:variant>
      <vt:variant>
        <vt:i4>1441843</vt:i4>
      </vt:variant>
      <vt:variant>
        <vt:i4>26</vt:i4>
      </vt:variant>
      <vt:variant>
        <vt:i4>0</vt:i4>
      </vt:variant>
      <vt:variant>
        <vt:i4>5</vt:i4>
      </vt:variant>
      <vt:variant>
        <vt:lpwstr/>
      </vt:variant>
      <vt:variant>
        <vt:lpwstr>_Toc202265569</vt:lpwstr>
      </vt:variant>
      <vt:variant>
        <vt:i4>1441843</vt:i4>
      </vt:variant>
      <vt:variant>
        <vt:i4>20</vt:i4>
      </vt:variant>
      <vt:variant>
        <vt:i4>0</vt:i4>
      </vt:variant>
      <vt:variant>
        <vt:i4>5</vt:i4>
      </vt:variant>
      <vt:variant>
        <vt:lpwstr/>
      </vt:variant>
      <vt:variant>
        <vt:lpwstr>_Toc202265568</vt:lpwstr>
      </vt:variant>
      <vt:variant>
        <vt:i4>1441843</vt:i4>
      </vt:variant>
      <vt:variant>
        <vt:i4>14</vt:i4>
      </vt:variant>
      <vt:variant>
        <vt:i4>0</vt:i4>
      </vt:variant>
      <vt:variant>
        <vt:i4>5</vt:i4>
      </vt:variant>
      <vt:variant>
        <vt:lpwstr/>
      </vt:variant>
      <vt:variant>
        <vt:lpwstr>_Toc202265567</vt:lpwstr>
      </vt:variant>
      <vt:variant>
        <vt:i4>1441843</vt:i4>
      </vt:variant>
      <vt:variant>
        <vt:i4>8</vt:i4>
      </vt:variant>
      <vt:variant>
        <vt:i4>0</vt:i4>
      </vt:variant>
      <vt:variant>
        <vt:i4>5</vt:i4>
      </vt:variant>
      <vt:variant>
        <vt:lpwstr/>
      </vt:variant>
      <vt:variant>
        <vt:lpwstr>_Toc202265566</vt:lpwstr>
      </vt:variant>
      <vt:variant>
        <vt:i4>1441843</vt:i4>
      </vt:variant>
      <vt:variant>
        <vt:i4>2</vt:i4>
      </vt:variant>
      <vt:variant>
        <vt:i4>0</vt:i4>
      </vt:variant>
      <vt:variant>
        <vt:i4>5</vt:i4>
      </vt:variant>
      <vt:variant>
        <vt:lpwstr/>
      </vt:variant>
      <vt:variant>
        <vt:lpwstr>_Toc202265565</vt:lpwstr>
      </vt:variant>
      <vt:variant>
        <vt:i4>7733305</vt:i4>
      </vt:variant>
      <vt:variant>
        <vt:i4>3</vt:i4>
      </vt:variant>
      <vt:variant>
        <vt:i4>0</vt:i4>
      </vt:variant>
      <vt:variant>
        <vt:i4>5</vt:i4>
      </vt:variant>
      <vt:variant>
        <vt:lpwstr>https://oia.pmc.gov.au/resources/guidance-assessing-impacts/value-statistical-life</vt:lpwstr>
      </vt:variant>
      <vt:variant>
        <vt:lpwstr/>
      </vt:variant>
      <vt:variant>
        <vt:i4>6291508</vt:i4>
      </vt:variant>
      <vt:variant>
        <vt:i4>0</vt:i4>
      </vt:variant>
      <vt:variant>
        <vt:i4>0</vt:i4>
      </vt:variant>
      <vt:variant>
        <vt:i4>5</vt:i4>
      </vt:variant>
      <vt:variant>
        <vt:lpwstr>https://policyimpacts.org/mvpf-explained/what-is-the-mvpf/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economic evaluation methods</dc:title>
  <dc:subject/>
  <dc:creator>Treasury; Australian Centre for Evaluation</dc:creator>
  <cp:keywords/>
  <dc:description/>
  <cp:lastModifiedBy/>
  <cp:revision>1</cp:revision>
  <dcterms:created xsi:type="dcterms:W3CDTF">2025-07-04T03:43:00Z</dcterms:created>
  <dcterms:modified xsi:type="dcterms:W3CDTF">2025-07-04T03:44:00Z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2025-07-04T03:44:03Z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f7764880-dccb-489a-8a50-64bad29c6a44</vt:lpwstr>
  </property>
  <property fmtid="{D5CDD505-2E9C-101B-9397-08002B2CF9AE}" pid="8" name="MSIP_Label_4f932d64-9ab1-4d9b-81d2-a3a8b82dd47d_ContentBits">
    <vt:lpwstr>0</vt:lpwstr>
  </property>
</Properties>
</file>